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黑体" w:hAnsi="黑体" w:eastAsia="黑体"/>
          <w:b/>
          <w:color w:val="000000"/>
          <w:sz w:val="40"/>
        </w:rPr>
        <w:t>渗 透 测 试 报 告</w:t>
      </w:r>
    </w:p>
    <w:p>
      <w:pPr>
        <w:spacing w:after="200"/>
      </w:pPr>
      <w:r>
        <w:rPr>
          <w:rFonts w:ascii="宋体" w:hAnsi="宋体" w:eastAsia="宋体"/>
          <w:b w:val="0"/>
          <w:color w:val="000000"/>
          <w:sz w:val="22"/>
        </w:rPr>
        <w:t>DVWA 靶场 · SQL 注入模块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37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报告名称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【填写：DVWA 靶场 SQL 注入渗透测试报告】</w:t>
            </w:r>
          </w:p>
        </w:tc>
      </w:tr>
      <w:t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测试目标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DVWA（本地环境 http://127.0.0.1/DVWA/）</w:t>
            </w:r>
          </w:p>
        </w:tc>
      </w:tr>
      <w:t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测试范围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SQL Injection 模块（Low 难度）</w:t>
            </w:r>
          </w:p>
        </w:tc>
      </w:tr>
      <w:t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测试时间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2026-10-24 至 2026-10-25</w:t>
            </w:r>
          </w:p>
        </w:tc>
      </w:tr>
      <w:t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测试人员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张野</w:t>
            </w:r>
          </w:p>
        </w:tc>
      </w:tr>
      <w:t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测试方式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黑盒手工测试</w:t>
            </w:r>
          </w:p>
        </w:tc>
      </w:tr>
      <w:t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报告版本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v1.0</w:t>
            </w:r>
          </w:p>
        </w:tc>
      </w:tr>
    </w:tbl>
    <w:p>
      <w:pPr>
        <w:spacing w:after="60"/>
      </w:pPr>
    </w:p>
    <w:p>
      <w:pPr>
        <w:pBdr>
          <w:bottom w:val="single" w:sz="6" w:space="3" w:color="000000"/>
        </w:pBdr>
        <w:spacing w:before="260" w:after="100" w:line="240" w:lineRule="auto"/>
      </w:pPr>
      <w:r>
        <w:rPr>
          <w:rFonts w:ascii="黑体" w:hAnsi="黑体" w:eastAsia="黑体"/>
          <w:b/>
          <w:color w:val="000000"/>
          <w:sz w:val="23"/>
        </w:rPr>
        <w:t>一、测试概述</w:t>
      </w:r>
    </w:p>
    <w:p>
      <w:pPr>
        <w:spacing w:before="0" w:after="100" w:line="336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本次测试针对本地部署的 DVWA 靶场，重点验证 SQL Injection 模块在 Low 安全等级下的注入风险。测试采用黑盒方式，未获取源代码，通过构造参数观察页面响应，判断是否存在注入点、注入类型、可读取的数据范围，并据此提出修复建议。</w:t>
      </w:r>
    </w:p>
    <w:p>
      <w:pPr>
        <w:spacing w:before="20" w:after="120" w:line="312" w:lineRule="auto"/>
        <w:ind w:left="170"/>
      </w:pPr>
      <w:r>
        <w:rPr>
          <w:rFonts w:ascii="宋体" w:hAnsi="宋体" w:eastAsia="宋体"/>
          <w:b w:val="0"/>
          <w:color w:val="000000"/>
          <w:sz w:val="17"/>
        </w:rPr>
        <w:t>提示：三句话说清：测了什么 → 怎么测的 → 想证明什么。不要写“本次测试严格按照规范执行”这类空话。</w:t>
      </w:r>
    </w:p>
    <w:p>
      <w:pPr>
        <w:pBdr>
          <w:bottom w:val="single" w:sz="6" w:space="3" w:color="000000"/>
        </w:pBdr>
        <w:spacing w:before="260" w:after="100" w:line="240" w:lineRule="auto"/>
      </w:pPr>
      <w:r>
        <w:rPr>
          <w:rFonts w:ascii="黑体" w:hAnsi="黑体" w:eastAsia="黑体"/>
          <w:b/>
          <w:color w:val="000000"/>
          <w:sz w:val="23"/>
        </w:rPr>
        <w:t>二、测试过程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4535"/>
        <w:gridCol w:w="3969"/>
      </w:tblGrid>
      <w:tr>
        <w:tc>
          <w:tcPr>
            <w:tcW w:type="dxa" w:w="90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453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操作</w:t>
            </w:r>
          </w:p>
        </w:tc>
        <w:tc>
          <w:tcPr>
            <w:tcW w:type="dxa" w:w="3969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观察结果</w:t>
            </w:r>
          </w:p>
        </w:tc>
      </w:tr>
      <w:tr>
        <w:tc>
          <w:tcPr>
            <w:tcW w:type="dxa" w:w="90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访问 /dvwa/vulnerabilities/sqli/，参数 id=1</w:t>
            </w:r>
          </w:p>
        </w:tc>
        <w:tc>
          <w:tcPr>
            <w:tcW w:type="dxa" w:w="3969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【填写：页面返回了什么】</w:t>
            </w:r>
          </w:p>
        </w:tc>
      </w:tr>
      <w:tr>
        <w:tc>
          <w:tcPr>
            <w:tcW w:type="dxa" w:w="90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参数改为 id=1'</w:t>
            </w:r>
          </w:p>
        </w:tc>
        <w:tc>
          <w:tcPr>
            <w:tcW w:type="dxa" w:w="3969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【填写：是否报错、报错内容】</w:t>
            </w:r>
          </w:p>
        </w:tc>
      </w:tr>
      <w:tr>
        <w:tc>
          <w:tcPr>
            <w:tcW w:type="dxa" w:w="90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提交 1' order by 2 # 与 1' order by 3 #</w:t>
            </w:r>
          </w:p>
        </w:tc>
        <w:tc>
          <w:tcPr>
            <w:tcW w:type="dxa" w:w="3969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【填写：哪一个报错，说明几列】</w:t>
            </w:r>
          </w:p>
        </w:tc>
      </w:tr>
      <w:tr>
        <w:tc>
          <w:tcPr>
            <w:tcW w:type="dxa" w:w="90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提交 1' union select 1,2 #</w:t>
            </w:r>
          </w:p>
        </w:tc>
        <w:tc>
          <w:tcPr>
            <w:tcW w:type="dxa" w:w="3969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【填写：页面上出现了什么】</w:t>
            </w:r>
          </w:p>
        </w:tc>
      </w:tr>
      <w:tr>
        <w:tc>
          <w:tcPr>
            <w:tcW w:type="dxa" w:w="90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提交 1' union select database(),user() #</w:t>
            </w:r>
          </w:p>
        </w:tc>
        <w:tc>
          <w:tcPr>
            <w:tcW w:type="dxa" w:w="3969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【填写：返回了哪两个值】</w:t>
            </w:r>
          </w:p>
        </w:tc>
      </w:tr>
    </w:tbl>
    <w:p>
      <w:pPr>
        <w:spacing w:after="60"/>
      </w:pPr>
    </w:p>
    <w:p>
      <w:pPr>
        <w:spacing w:before="20" w:after="120" w:line="312" w:lineRule="auto"/>
        <w:ind w:left="170"/>
      </w:pPr>
      <w:r>
        <w:rPr>
          <w:rFonts w:ascii="宋体" w:hAnsi="宋体" w:eastAsia="宋体"/>
          <w:b w:val="0"/>
          <w:color w:val="000000"/>
          <w:sz w:val="17"/>
        </w:rPr>
        <w:t>提示：“观察结果”那一列才是你的东西——写你实际看到的，包括报错原文的关键句。不要抄别人的。</w:t>
      </w:r>
    </w:p>
    <w:p>
      <w:pPr>
        <w:pBdr>
          <w:bottom w:val="single" w:sz="6" w:space="3" w:color="000000"/>
        </w:pBdr>
        <w:spacing w:before="260" w:after="100" w:line="240" w:lineRule="auto"/>
      </w:pPr>
      <w:r>
        <w:rPr>
          <w:rFonts w:ascii="黑体" w:hAnsi="黑体" w:eastAsia="黑体"/>
          <w:b/>
          <w:color w:val="000000"/>
          <w:sz w:val="23"/>
        </w:rPr>
        <w:t>三、漏洞详情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370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漏洞名称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SQL 注入（联合注入）</w:t>
            </w:r>
          </w:p>
        </w:tc>
      </w:tr>
      <w:t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危害等级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高危</w:t>
            </w:r>
          </w:p>
        </w:tc>
      </w:tr>
      <w:t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影响位置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/dvwa/vulnerabilities/sqli/?id=1</w:t>
            </w:r>
          </w:p>
        </w:tc>
      </w:tr>
      <w:t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漏洞参数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id（GET 参数）</w:t>
            </w:r>
          </w:p>
        </w:tc>
      </w:tr>
      <w:t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漏洞类型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有回显，可用 UNION 联合查询</w:t>
            </w:r>
          </w:p>
        </w:tc>
      </w:tr>
      <w:t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前置条件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【填写：是否需要登录、需要什么权限】</w:t>
            </w:r>
          </w:p>
        </w:tc>
      </w:tr>
      <w:t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复现难度</w:t>
            </w:r>
          </w:p>
        </w:tc>
        <w:tc>
          <w:tcPr>
            <w:tcW w:type="dxa" w:w="7370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【填写：低 / 中 / 高，一句话理由】</w:t>
            </w:r>
          </w:p>
        </w:tc>
      </w:tr>
    </w:tbl>
    <w:p>
      <w:pPr>
        <w:spacing w:after="60"/>
      </w:pPr>
    </w:p>
    <w:p>
      <w:pPr>
        <w:spacing w:before="0" w:after="60" w:line="336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复现步骤</w:t>
      </w:r>
    </w:p>
    <w:p>
      <w:pPr>
        <w:spacing w:before="0" w:after="40" w:line="336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1. 使用 admin / password 登录 DVWA，将安全等级调整为 Low。</w:t>
      </w:r>
    </w:p>
    <w:p>
      <w:pPr>
        <w:spacing w:before="0" w:after="40" w:line="336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2. 进入 SQL Injection 模块，参数 id 输入 1，页面正常返回一个用户。</w:t>
      </w:r>
    </w:p>
    <w:p>
      <w:pPr>
        <w:spacing w:before="0" w:after="40" w:line="336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3. 输入 1'，页面返回数据库报错信息，确认单引号被拼入 SQL 语句。</w:t>
      </w:r>
    </w:p>
    <w:p>
      <w:pPr>
        <w:spacing w:before="0" w:after="40" w:line="336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4. 使用 order by 依次递增判断列数，order by 2 正常、order by 3 报错，确定为 2 列。</w:t>
      </w:r>
    </w:p>
    <w:p>
      <w:pPr>
        <w:spacing w:before="0" w:after="120" w:line="336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5. 使用 union select 1,2 定位回显位，再将 database()、user() 放入回显位，成功读取库名与数据库用户。</w:t>
      </w:r>
    </w:p>
    <w:p>
      <w:pPr>
        <w:pBdr>
          <w:bottom w:val="single" w:sz="6" w:space="3" w:color="000000"/>
        </w:pBdr>
        <w:spacing w:before="260" w:after="100" w:line="240" w:lineRule="auto"/>
      </w:pPr>
      <w:r>
        <w:rPr>
          <w:rFonts w:ascii="黑体" w:hAnsi="黑体" w:eastAsia="黑体"/>
          <w:b/>
          <w:color w:val="000000"/>
          <w:sz w:val="23"/>
        </w:rPr>
        <w:t>四、危害说明</w:t>
      </w:r>
    </w:p>
    <w:p>
      <w:pPr>
        <w:spacing w:before="0" w:after="100" w:line="336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【填写：用 2–3 句话说明“能干什么、影响多大”。至少覆盖三点：能读到什么数据、能不能绕过认证、能不能进一步利用。】</w:t>
      </w:r>
    </w:p>
    <w:p>
      <w:pPr>
        <w:spacing w:before="0" w:after="120" w:line="336" w:lineRule="auto"/>
        <w:ind w:left="0"/>
      </w:pPr>
      <w:r>
        <w:rPr>
          <w:rFonts w:ascii="宋体" w:hAnsi="宋体" w:eastAsia="宋体"/>
          <w:b w:val="0"/>
          <w:color w:val="000000"/>
          <w:sz w:val="18"/>
        </w:rPr>
        <w:t>参考方向（</w:t>
      </w:r>
      <w:r>
        <w:rPr>
          <w:rFonts w:ascii="宋体" w:hAnsi="宋体" w:eastAsia="宋体"/>
          <w:b/>
          <w:color w:val="000000"/>
          <w:sz w:val="18"/>
        </w:rPr>
        <w:t>不要照抄，用自己的话重写</w:t>
      </w:r>
      <w:r>
        <w:rPr>
          <w:rFonts w:ascii="宋体" w:hAnsi="宋体" w:eastAsia="宋体"/>
          <w:b w:val="0"/>
          <w:color w:val="000000"/>
          <w:sz w:val="18"/>
        </w:rPr>
        <w:t>）：攻击者可读取数据库全部数据，包括用户账号与密码哈希；可结合 UNION 查询遍历 information_schema 获取全部表结构；若数据库账号权限过高，还可能通过文件读写写入 webshell。</w:t>
      </w:r>
    </w:p>
    <w:p>
      <w:pPr>
        <w:pBdr>
          <w:bottom w:val="single" w:sz="6" w:space="3" w:color="000000"/>
        </w:pBdr>
        <w:spacing w:before="260" w:after="100" w:line="240" w:lineRule="auto"/>
      </w:pPr>
      <w:r>
        <w:rPr>
          <w:rFonts w:ascii="黑体" w:hAnsi="黑体" w:eastAsia="黑体"/>
          <w:b/>
          <w:color w:val="000000"/>
          <w:sz w:val="23"/>
        </w:rPr>
        <w:t>五、修复建议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61"/>
        <w:gridCol w:w="4876"/>
        <w:gridCol w:w="3175"/>
      </w:tblGrid>
      <w:tr>
        <w:tc>
          <w:tcPr>
            <w:tcW w:type="dxa" w:w="1361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优先级</w:t>
            </w:r>
          </w:p>
        </w:tc>
        <w:tc>
          <w:tcPr>
            <w:tcW w:type="dxa" w:w="4876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措施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防住什么</w:t>
            </w:r>
          </w:p>
        </w:tc>
      </w:tr>
      <w:tr>
        <w:tc>
          <w:tcPr>
            <w:tcW w:type="dxa" w:w="136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76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【填写：从根上解决的那一条】</w:t>
            </w:r>
          </w:p>
        </w:tc>
        <w:tc>
          <w:tcPr>
            <w:tcW w:type="dxa" w:w="3175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【填写】</w:t>
            </w:r>
          </w:p>
        </w:tc>
      </w:tr>
      <w:tr>
        <w:tc>
          <w:tcPr>
            <w:tcW w:type="dxa" w:w="136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876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【填写：降低影响范围】</w:t>
            </w:r>
          </w:p>
        </w:tc>
        <w:tc>
          <w:tcPr>
            <w:tcW w:type="dxa" w:w="3175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【填写】</w:t>
            </w:r>
          </w:p>
        </w:tc>
      </w:tr>
      <w:tr>
        <w:tc>
          <w:tcPr>
            <w:tcW w:type="dxa" w:w="136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876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【填写：不泄露信息】</w:t>
            </w:r>
          </w:p>
        </w:tc>
        <w:tc>
          <w:tcPr>
            <w:tcW w:type="dxa" w:w="3175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【填写】</w:t>
            </w:r>
          </w:p>
        </w:tc>
      </w:tr>
      <w:tr>
        <w:tc>
          <w:tcPr>
            <w:tcW w:type="dxa" w:w="1361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4876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【填写：缓解措施】</w:t>
            </w:r>
          </w:p>
        </w:tc>
        <w:tc>
          <w:tcPr>
            <w:tcW w:type="dxa" w:w="3175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【填写】</w:t>
            </w:r>
          </w:p>
        </w:tc>
      </w:tr>
    </w:tbl>
    <w:p>
      <w:pPr>
        <w:spacing w:after="60"/>
      </w:pPr>
    </w:p>
    <w:p>
      <w:pPr>
        <w:spacing w:before="20" w:after="120" w:line="312" w:lineRule="auto"/>
        <w:ind w:left="170"/>
      </w:pPr>
      <w:r>
        <w:rPr>
          <w:rFonts w:ascii="宋体" w:hAnsi="宋体" w:eastAsia="宋体"/>
          <w:b w:val="0"/>
          <w:color w:val="000000"/>
          <w:sz w:val="17"/>
        </w:rPr>
        <w:t>提示：P0 只可能是一条：预编译（参数化查询）。每条措施都要写出“它防住了什么”，否则等于罗列名词。</w:t>
      </w:r>
    </w:p>
    <w:p>
      <w:pPr>
        <w:pBdr>
          <w:bottom w:val="single" w:sz="6" w:space="3" w:color="000000"/>
        </w:pBdr>
        <w:spacing w:before="260" w:after="100" w:line="240" w:lineRule="auto"/>
      </w:pPr>
      <w:r>
        <w:rPr>
          <w:rFonts w:ascii="黑体" w:hAnsi="黑体" w:eastAsia="黑体"/>
          <w:b/>
          <w:color w:val="000000"/>
          <w:sz w:val="23"/>
        </w:rPr>
        <w:t>六、修复验证建议</w:t>
      </w:r>
    </w:p>
    <w:p>
      <w:pPr>
        <w:spacing w:before="0" w:after="100" w:line="336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【填写：修复之后怎么验证。要具体到输入什么、期望看到什么。】</w:t>
      </w:r>
    </w:p>
    <w:p>
      <w:pPr>
        <w:spacing w:before="20" w:after="120" w:line="312" w:lineRule="auto"/>
        <w:ind w:left="170"/>
      </w:pPr>
      <w:r>
        <w:rPr>
          <w:rFonts w:ascii="宋体" w:hAnsi="宋体" w:eastAsia="宋体"/>
          <w:b w:val="0"/>
          <w:color w:val="000000"/>
          <w:sz w:val="17"/>
        </w:rPr>
        <w:t>提示：比如：再次提交 1'，页面应返回正常结果；提交 union select，不应再回显数据。</w:t>
      </w:r>
    </w:p>
    <w:p>
      <w:pPr>
        <w:pBdr>
          <w:bottom w:val="single" w:sz="6" w:space="3" w:color="000000"/>
        </w:pBdr>
        <w:spacing w:before="260" w:after="100" w:line="240" w:lineRule="auto"/>
      </w:pPr>
      <w:r>
        <w:rPr>
          <w:rFonts w:ascii="黑体" w:hAnsi="黑体" w:eastAsia="黑体"/>
          <w:b/>
          <w:color w:val="000000"/>
          <w:sz w:val="23"/>
        </w:rPr>
        <w:t>七、总结</w:t>
      </w:r>
    </w:p>
    <w:p>
      <w:pPr>
        <w:spacing w:before="0" w:after="100" w:line="336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【填写：3–4 句，说清这次测试做了什么、发现了什么、给出了什么方案。】</w:t>
      </w:r>
    </w:p>
    <w:p>
      <w:pPr>
        <w:spacing w:before="20" w:after="120" w:line="312" w:lineRule="auto"/>
        <w:ind w:left="170"/>
      </w:pPr>
      <w:r>
        <w:rPr>
          <w:rFonts w:ascii="宋体" w:hAnsi="宋体" w:eastAsia="宋体"/>
          <w:b w:val="0"/>
          <w:color w:val="000000"/>
          <w:sz w:val="17"/>
        </w:rPr>
        <w:t>提示：不要写“本次测试收获很大”。要写事实：复现了哪类注入、验证了哪几步、核心修复方案是什么。</w:t>
      </w:r>
    </w:p>
    <w:p>
      <w:pPr>
        <w:pBdr>
          <w:bottom w:val="single" w:sz="6" w:space="3" w:color="000000"/>
        </w:pBdr>
        <w:spacing w:before="260" w:after="100" w:line="240" w:lineRule="auto"/>
      </w:pPr>
      <w:r>
        <w:rPr>
          <w:rFonts w:ascii="黑体" w:hAnsi="黑体" w:eastAsia="黑体"/>
          <w:b/>
          <w:color w:val="000000"/>
          <w:sz w:val="23"/>
        </w:rPr>
        <w:t>交稿前自检（5 条）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617"/>
      </w:tblGrid>
      <w:tr>
        <w:tc>
          <w:tcPr>
            <w:tcW w:type="dxa" w:w="794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□</w:t>
            </w:r>
          </w:p>
        </w:tc>
        <w:tc>
          <w:tcPr>
            <w:tcW w:type="dxa" w:w="8617"/>
          </w:tcPr>
          <w:p>
            <w:pPr>
              <w:spacing w:after="20" w:line="288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检查项</w:t>
            </w:r>
          </w:p>
        </w:tc>
      </w:tr>
      <w:tr>
        <w:tc>
          <w:tcPr>
            <w:tcW w:type="dxa" w:w="79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861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全篇没有出现“我用 sqlmap 跑的”——手工过程才是你的价值</w:t>
            </w:r>
          </w:p>
        </w:tc>
      </w:tr>
      <w:tr>
        <w:tc>
          <w:tcPr>
            <w:tcW w:type="dxa" w:w="79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861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每条修复建议都说了“防住什么”，不是只列名词</w:t>
            </w:r>
          </w:p>
        </w:tc>
      </w:tr>
      <w:tr>
        <w:tc>
          <w:tcPr>
            <w:tcW w:type="dxa" w:w="79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861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复现步骤照着做能复现，没有“大概”“可能”</w:t>
            </w:r>
          </w:p>
        </w:tc>
      </w:tr>
      <w:tr>
        <w:tc>
          <w:tcPr>
            <w:tcW w:type="dxa" w:w="79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861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截图清晰，能看清输入内容和页面返回</w:t>
            </w:r>
          </w:p>
        </w:tc>
      </w:tr>
      <w:tr>
        <w:tc>
          <w:tcPr>
            <w:tcW w:type="dxa" w:w="794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8617"/>
          </w:tcPr>
          <w:p>
            <w:pPr>
              <w:spacing w:after="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没有口语化表达（“然后它就崩了”→“页面返回 500 错误”）</w:t>
            </w:r>
          </w:p>
        </w:tc>
      </w:tr>
    </w:tbl>
    <w:p>
      <w:pPr>
        <w:spacing w:after="60"/>
      </w:pPr>
    </w:p>
    <w:p>
      <w:pPr>
        <w:spacing w:before="80" w:after="100" w:line="336" w:lineRule="auto"/>
        <w:ind w:left="0"/>
      </w:pPr>
      <w:r>
        <w:rPr>
          <w:rFonts w:ascii="宋体" w:hAnsi="宋体" w:eastAsia="宋体"/>
          <w:b w:val="0"/>
          <w:color w:val="000000"/>
          <w:sz w:val="18"/>
        </w:rPr>
        <w:t>写完存两份：一份 docx 自己存档，一份 PDF 投递时随简历附上。</w:t>
      </w:r>
    </w:p>
    <w:p>
      <w:r>
        <w:br w:type="page"/>
      </w:r>
    </w:p>
    <w:p>
      <w:pPr>
        <w:pBdr>
          <w:bottom w:val="single" w:sz="6" w:space="3" w:color="000000"/>
        </w:pBdr>
        <w:spacing w:before="260" w:after="100" w:line="240" w:lineRule="auto"/>
      </w:pPr>
      <w:r>
        <w:rPr>
          <w:rFonts w:ascii="黑体" w:hAnsi="黑体" w:eastAsia="黑体"/>
          <w:b/>
          <w:color w:val="000000"/>
          <w:sz w:val="23"/>
        </w:rPr>
        <w:t>附录：证据截图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trHeight w:val="5102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【在此粘贴截图】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000000"/>
          <w:sz w:val="17"/>
        </w:rPr>
        <w:t>截图 1：输入 1' 后页面报错（证明存在注入点）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trHeight w:val="5102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【在此粘贴截图】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000000"/>
          <w:sz w:val="17"/>
        </w:rPr>
        <w:t>截图 2：union select database(),user() 回显结果（证明可读取数据）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before="0" w:after="0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