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1EF0A3">
      <w:pPr>
        <w:ind w:left="283"/>
        <w:rPr>
          <w:rFonts w:hint="eastAsia" w:ascii="新宋体" w:hAnsi="新宋体" w:eastAsia="新宋体"/>
          <w:b/>
          <w:bCs/>
          <w:sz w:val="28"/>
          <w:szCs w:val="28"/>
          <w:lang w:eastAsia="zh-CN"/>
        </w:rPr>
      </w:pPr>
      <w:r>
        <w:rPr>
          <w:rFonts w:hint="eastAsia" w:ascii="新宋体" w:hAnsi="新宋体" w:eastAsia="新宋体"/>
          <w:b/>
          <w:bCs/>
          <w:sz w:val="28"/>
          <w:szCs w:val="28"/>
          <w:lang w:eastAsia="zh-CN"/>
        </w:rPr>
        <w:t>工作成果</w:t>
      </w:r>
    </w:p>
    <w:p w14:paraId="2E026ED0">
      <w:pPr>
        <w:ind w:left="283" w:firstLine="241" w:firstLineChars="100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支撑业务增长，推进目标落地</w:t>
      </w:r>
    </w:p>
    <w:p w14:paraId="2E61F3FC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上半年共参与95个需求，处理4个bug，0起P0/P1故障</w:t>
      </w:r>
    </w:p>
    <w:p w14:paraId="7ED9DCE4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新增13家机构产品上线，11家机构CA签章对接</w:t>
      </w:r>
    </w:p>
    <w:p w14:paraId="06FC0893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数据治理一期收尾，异常借据从3.4万降至340笔。二期合规补充，45个产品67个问题，全部完成确认</w:t>
      </w:r>
    </w:p>
    <w:p w14:paraId="0DE198B1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22AB7500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OKR1 - 研发效率提升</w:t>
      </w:r>
    </w:p>
    <w:p w14:paraId="26B44B68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基于AI赋能，标准机构对接（文档+开发+配置）提效80%以上</w:t>
      </w:r>
    </w:p>
    <w:p w14:paraId="6DBD966A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清理无用代码，共计删除约2万行</w:t>
      </w:r>
    </w:p>
    <w:p w14:paraId="1D406535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核心链路重构，借款试算已上线，借款申请进行中，账户开户/更新进行中</w:t>
      </w:r>
    </w:p>
    <w:p w14:paraId="4A77701B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63148B15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OKR2 - AI 深度赋能</w:t>
      </w:r>
    </w:p>
    <w:p w14:paraId="26288537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Skills覆盖15+场景，涵盖机构接入、功能开发、代码审查、问题排查、文档生成等，工作效率、代码可用率持续提升</w:t>
      </w:r>
    </w:p>
    <w:p w14:paraId="7B8B479F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Skills同步工具，聚合多仓库 AI Skills，支持跨工具分发、工作区隔离、自动同步，提升配置标准化和同步效率</w:t>
      </w:r>
    </w:p>
    <w:p w14:paraId="2947AB41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3D81A645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OKR3 - 基础建设</w:t>
      </w:r>
    </w:p>
    <w:p w14:paraId="31D46DBF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告警降噪，重复/漏告警/误告警治理，无效告警减少90%，清盘机构告警降噪方案上线</w:t>
      </w:r>
    </w:p>
    <w:p w14:paraId="3D831992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新增监控，CAT告警覆盖19个系统服务、新增11个还款计划告警</w:t>
      </w:r>
    </w:p>
    <w:p w14:paraId="6978C011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586D37B2">
      <w:pPr>
        <w:ind w:left="283"/>
        <w:rPr>
          <w:rFonts w:hint="eastAsia" w:ascii="新宋体" w:hAnsi="新宋体" w:eastAsia="新宋体"/>
          <w:b/>
          <w:bCs/>
          <w:sz w:val="28"/>
          <w:szCs w:val="28"/>
          <w:lang w:eastAsia="zh-CN"/>
        </w:rPr>
      </w:pPr>
      <w:r>
        <w:rPr>
          <w:rFonts w:ascii="新宋体" w:hAnsi="新宋体" w:eastAsia="新宋体"/>
          <w:b/>
          <w:bCs/>
          <w:sz w:val="28"/>
          <w:szCs w:val="28"/>
          <w:lang w:eastAsia="zh-CN"/>
        </w:rPr>
        <w:t>存在问题</w:t>
      </w:r>
    </w:p>
    <w:p w14:paraId="70FE9A9A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机构对接，开发联调耗时占比很高，成为提效的主要卡点</w:t>
      </w:r>
    </w:p>
    <w:p w14:paraId="727DF835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AI 生成代码质量标准差较大，距离可信赖自动放行仍有很大差距</w:t>
      </w:r>
    </w:p>
    <w:p w14:paraId="65A8099B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7A855EFD">
      <w:pPr>
        <w:ind w:left="283"/>
        <w:rPr>
          <w:rFonts w:hint="eastAsia" w:ascii="新宋体" w:hAnsi="新宋体" w:eastAsia="新宋体"/>
          <w:b/>
          <w:bCs/>
          <w:sz w:val="28"/>
          <w:szCs w:val="28"/>
          <w:lang w:eastAsia="zh-CN"/>
        </w:rPr>
      </w:pPr>
      <w:r>
        <w:rPr>
          <w:rFonts w:ascii="新宋体" w:hAnsi="新宋体" w:eastAsia="新宋体"/>
          <w:b/>
          <w:bCs/>
          <w:sz w:val="28"/>
          <w:szCs w:val="28"/>
          <w:lang w:eastAsia="zh-CN"/>
        </w:rPr>
        <w:t>工作计划</w:t>
      </w:r>
    </w:p>
    <w:p w14:paraId="699A0E63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hint="eastAsia"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hint="eastAsia" w:ascii="新宋体" w:hAnsi="新宋体" w:eastAsia="新宋体"/>
          <w:b/>
          <w:bCs/>
          <w:sz w:val="24"/>
          <w:szCs w:val="24"/>
          <w:lang w:eastAsia="zh-CN"/>
        </w:rPr>
        <w:t>交付提效</w:t>
      </w:r>
    </w:p>
    <w:p w14:paraId="5626DD2E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预设机构联调场景，通过AI监控各接口全链路的连通性与数据一致性</w:t>
      </w:r>
    </w:p>
    <w:p w14:paraId="2C001929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预设监控点，机构联调时通过AI自动扫描相关日志、数据库，异常时自动企业微信告警</w:t>
      </w:r>
    </w:p>
    <w:p w14:paraId="1AD1FF81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问题排查 Skills 平台化，开发、测试人员自助提交问题，平台自动取证、定位根因并给出解决思路</w:t>
      </w:r>
    </w:p>
    <w:p w14:paraId="0543C7E4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14582902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AI 开发工作流平台化</w:t>
      </w:r>
    </w:p>
    <w:p w14:paraId="1529E787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串联 技术文档生成 → 功能开发 → AI 代码审查 → 自动部署 完整链路，一键执行</w:t>
      </w:r>
    </w:p>
    <w:p w14:paraId="03A3E98F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设计记忆，自动沉淀设计方案与决策日志，让会话中的关键思路、取舍理由可落地、可复用，提高生成代码质量</w:t>
      </w:r>
    </w:p>
    <w:p w14:paraId="4243B950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</w:p>
    <w:p w14:paraId="3B290BE7">
      <w:pPr>
        <w:ind w:left="283"/>
        <w:rPr>
          <w:rFonts w:hint="eastAsia" w:ascii="新宋体" w:hAnsi="新宋体" w:eastAsia="新宋体"/>
          <w:b/>
          <w:bCs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</w:t>
      </w:r>
      <w:r>
        <w:rPr>
          <w:rFonts w:ascii="新宋体" w:hAnsi="新宋体" w:eastAsia="新宋体"/>
          <w:b/>
          <w:bCs/>
          <w:sz w:val="24"/>
          <w:szCs w:val="24"/>
          <w:lang w:eastAsia="zh-CN"/>
        </w:rPr>
        <w:t>核心链路重构与代码治理</w:t>
      </w:r>
    </w:p>
    <w:p w14:paraId="30BA6E97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借款申请、账户开户/更新重构上线，并持续监控验证</w:t>
      </w:r>
    </w:p>
    <w:p w14:paraId="7B31703E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机构放款还款回调、还款计划刷新等功能，梳理逻辑并重构</w:t>
      </w:r>
    </w:p>
    <w:p w14:paraId="4612EDC1">
      <w:pPr>
        <w:ind w:left="283"/>
        <w:rPr>
          <w:rFonts w:hint="eastAsia" w:ascii="新宋体" w:hAnsi="新宋体" w:eastAsia="新宋体"/>
          <w:sz w:val="24"/>
          <w:szCs w:val="24"/>
          <w:lang w:eastAsia="zh-CN"/>
        </w:rPr>
      </w:pPr>
      <w:r>
        <w:rPr>
          <w:rFonts w:ascii="新宋体" w:hAnsi="新宋体" w:eastAsia="新宋体"/>
          <w:sz w:val="24"/>
          <w:szCs w:val="24"/>
          <w:lang w:eastAsia="zh-CN"/>
        </w:rPr>
        <w:t xml:space="preserve">    还款计划等无用代码清理，延续系统瘦身计划</w:t>
      </w:r>
      <w:bookmarkStart w:id="0" w:name="_GoBack"/>
      <w:bookmarkEnd w:id="0"/>
    </w:p>
    <w:sectPr>
      <w:pgSz w:w="12240" w:h="15840"/>
      <w:pgMar w:top="624" w:right="680" w:bottom="624" w:left="680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新宋体">
    <w:altName w:val="方正书宋_GBK"/>
    <w:panose1 w:val="02010609030101010101"/>
    <w:charset w:val="86"/>
    <w:family w:val="modern"/>
    <w:pitch w:val="default"/>
    <w:sig w:usb0="00000000" w:usb1="00000000" w:usb2="00000016" w:usb3="00000000" w:csb0="0004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4659B"/>
    <w:rsid w:val="0015074B"/>
    <w:rsid w:val="002628BE"/>
    <w:rsid w:val="0029639D"/>
    <w:rsid w:val="00326F90"/>
    <w:rsid w:val="005C4EAE"/>
    <w:rsid w:val="00832114"/>
    <w:rsid w:val="00A64107"/>
    <w:rsid w:val="00AA1D8D"/>
    <w:rsid w:val="00B33BE7"/>
    <w:rsid w:val="00B47730"/>
    <w:rsid w:val="00C64896"/>
    <w:rsid w:val="00CB0664"/>
    <w:rsid w:val="00CC46E9"/>
    <w:rsid w:val="00E96FF3"/>
    <w:rsid w:val="00FC693F"/>
    <w:rsid w:val="69EE27B3"/>
    <w:rsid w:val="7B9F4C97"/>
    <w:rsid w:val="BDBF9462"/>
    <w:rsid w:val="F3E5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宋体" w:hAnsi="宋体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136</Words>
  <Characters>778</Characters>
  <Lines>6</Lines>
  <Paragraphs>1</Paragraphs>
  <TotalTime>10</TotalTime>
  <ScaleCrop>false</ScaleCrop>
  <LinksUpToDate>false</LinksUpToDate>
  <CharactersWithSpaces>913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赵鑫</cp:lastModifiedBy>
  <dcterms:modified xsi:type="dcterms:W3CDTF">2026-08-03T08:50:34Z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2052-6.14.0.8924</vt:lpwstr>
  </property>
  <property fmtid="{D5CDD505-2E9C-101B-9397-08002B2CF9AE}" pid="3" name="ICV">
    <vt:lpwstr>E370E1ABC9A8AEEE98E56F6AAA1B0F07_42</vt:lpwstr>
  </property>
</Properties>
</file>