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5"/>
        <w:pBdr/>
        <w:spacing/>
        <w:ind/>
        <w:rPr/>
      </w:pPr>
      <w:r>
        <w:t xml:space="preserve">Práctica: Docker y Docker Compose</w:t>
      </w:r>
      <w:r/>
    </w:p>
    <w:p>
      <w:pPr>
        <w:pStyle w:val="877"/>
        <w:pBdr/>
        <w:spacing/>
        <w:ind/>
        <w:rPr/>
      </w:pPr>
      <w:r>
        <w:t xml:space="preserve">Sistemas de Gestión Empresarial  ·  Ejercicios</w:t>
      </w:r>
      <w:r/>
    </w:p>
    <w:p>
      <w:pPr>
        <w:pStyle w:val="857"/>
        <w:pBdr/>
        <w:spacing/>
        <w:ind/>
        <w:rPr/>
      </w:pPr>
      <w:r>
        <w:t xml:space="preserve">7.1. Imagenes de Docker</w:t>
      </w:r>
      <w:r/>
    </w:p>
    <w:p>
      <w:pPr>
        <w:pStyle w:val="919"/>
        <w:numPr>
          <w:ilvl w:val="0"/>
          <w:numId w:val="1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Descarga la versión 15.0 de la imagen de Odoo.</w:t>
      </w:r>
      <w:r/>
    </w:p>
    <w:p w14:paraId="5231ECBE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6244" cy="184600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649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556243" cy="1846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8.76pt;height:145.3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1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Comprueba el espacio ocupado en disco por cada una de las imágenes descargadas.</w:t>
      </w:r>
      <w:r/>
    </w:p>
    <w:p w14:paraId="01C715D3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8194" cy="82290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44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048193" cy="822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7.50pt;height:64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1"/>
        </w:numPr>
        <w:pBdr/>
        <w:spacing w:after="120" w:before="0" w:line="276" w:lineRule="auto"/>
        <w:ind w:hanging="360" w:left="720"/>
        <w:contextualSpacing w:val="false"/>
        <w:jc w:val="both"/>
        <w:rPr>
          <w:bCs w:val="0"/>
          <w:i w:val="0"/>
        </w:rPr>
      </w:pPr>
      <w:r>
        <w:rPr>
          <w:i w:val="0"/>
          <w:iCs w:val="0"/>
        </w:rPr>
        <w:t xml:space="preserve">¿Qué diferencia existe entre ejecutar </w:t>
      </w:r>
      <w:r>
        <w:rPr>
          <w:rStyle w:val="920"/>
          <w:i w:val="0"/>
          <w:iCs w:val="0"/>
        </w:rPr>
        <w:t xml:space="preserve">docker pull odoo</w:t>
      </w:r>
      <w:r>
        <w:rPr>
          <w:i w:val="0"/>
          <w:iCs w:val="0"/>
        </w:rPr>
        <w:t xml:space="preserve"> y </w:t>
      </w:r>
      <w:r>
        <w:rPr>
          <w:rStyle w:val="920"/>
          <w:i w:val="0"/>
          <w:iCs w:val="0"/>
        </w:rPr>
        <w:t xml:space="preserve">docker pull odoo:16.0</w:t>
      </w:r>
      <w:r>
        <w:rPr>
          <w:i w:val="0"/>
          <w:iCs w:val="0"/>
        </w:rPr>
        <w:t xml:space="preserve">?</w:t>
      </w:r>
      <w:r>
        <w:rPr>
          <w:i w:val="0"/>
          <w:iCs w:val="0"/>
        </w:rPr>
      </w:r>
    </w:p>
    <w:p w14:paraId="565081D0">
      <w:pPr>
        <w:pBdr/>
        <w:spacing w:after="120" w:before="0" w:line="276" w:lineRule="auto"/>
        <w:ind w:firstLine="0" w:left="720"/>
        <w:contextualSpacing w:val="false"/>
        <w:jc w:val="both"/>
        <w:rPr>
          <w:bCs/>
          <w:i/>
          <w:u w:val="none"/>
        </w:rPr>
      </w:pPr>
      <w:r>
        <w:rPr>
          <w:i/>
          <w:iCs/>
          <w:highlight w:val="none"/>
          <w:u w:val="none"/>
        </w:rPr>
        <w:t xml:space="preserve">Docker pull odoo me descargar</w:t>
      </w:r>
      <w:r>
        <w:rPr>
          <w:i/>
          <w:iCs/>
          <w:highlight w:val="none"/>
          <w:u w:val="none"/>
        </w:rPr>
        <w:t xml:space="preserve">á la ultima versi</w:t>
      </w:r>
      <w:r>
        <w:rPr>
          <w:i/>
          <w:iCs/>
          <w:highlight w:val="none"/>
          <w:u w:val="none"/>
        </w:rPr>
        <w:t xml:space="preserve">ón disponible.</w:t>
      </w:r>
      <w:r>
        <w:rPr>
          <w:i/>
          <w:iCs/>
          <w:highlight w:val="none"/>
          <w:u w:val="none"/>
        </w:rPr>
      </w:r>
      <w:r>
        <w:rPr>
          <w:i/>
          <w:iCs/>
          <w:highlight w:val="none"/>
          <w:u w:val="none"/>
        </w:rPr>
      </w:r>
    </w:p>
    <w:p>
      <w:pPr>
        <w:pStyle w:val="857"/>
        <w:pBdr/>
        <w:spacing/>
        <w:ind/>
        <w:rPr/>
      </w:pPr>
      <w:r>
        <w:t xml:space="preserve">7.2. Creación y gestión de contenedores</w:t>
      </w:r>
      <w:r/>
    </w:p>
    <w:p>
      <w:pPr>
        <w:pStyle w:val="919"/>
        <w:numPr>
          <w:ilvl w:val="0"/>
          <w:numId w:val="2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Detén el contenedor </w:t>
      </w:r>
      <w:r>
        <w:rPr>
          <w:rStyle w:val="920"/>
        </w:rPr>
        <w:t xml:space="preserve">mi_postgres</w:t>
      </w:r>
      <w:r>
        <w:t xml:space="preserve"> y vuélvelo a iniciar.</w:t>
      </w:r>
      <w:r/>
    </w:p>
    <w:p w14:paraId="3A21E4CE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7864" cy="99871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5999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247864" cy="998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5.74pt;height:78.6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2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Consulta los logs del contenedor </w:t>
      </w:r>
      <w:r>
        <w:rPr>
          <w:rStyle w:val="920"/>
        </w:rPr>
        <w:t xml:space="preserve">mi_postgres</w:t>
      </w:r>
      <w:r>
        <w:t xml:space="preserve"> para comprobar que se inició correctamente.</w:t>
      </w:r>
      <w:r/>
    </w:p>
    <w:p w14:paraId="355EDC1E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8002" cy="103012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043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268001" cy="10301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4.80pt;height:81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2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Entra por la consola interactiva (bash) al contenedor </w:t>
      </w:r>
      <w:r>
        <w:rPr>
          <w:rStyle w:val="920"/>
        </w:rPr>
        <w:t xml:space="preserve">mi_postgres</w:t>
      </w:r>
      <w:r>
        <w:t xml:space="preserve"> y ejecuta el comando </w:t>
      </w:r>
      <w:r>
        <w:rPr>
          <w:rStyle w:val="920"/>
        </w:rPr>
        <w:t xml:space="preserve">psql -U odoo -d postgres</w:t>
      </w:r>
      <w:r>
        <w:t xml:space="preserve"> para verificar la base de datos.</w:t>
      </w:r>
      <w:r/>
    </w:p>
    <w:p w14:paraId="639B9646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205" cy="70464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063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362205" cy="704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2.22pt;height:55.4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2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Ejecuta un contenedor temporal de Odoo mapeando el puerto </w:t>
      </w:r>
      <w:r>
        <w:rPr>
          <w:rStyle w:val="920"/>
        </w:rPr>
        <w:t xml:space="preserve">8069</w:t>
      </w:r>
      <w:r>
        <w:t xml:space="preserve"> del contenedor al puerto </w:t>
      </w:r>
      <w:r>
        <w:rPr>
          <w:rStyle w:val="920"/>
        </w:rPr>
        <w:t xml:space="preserve">8069</w:t>
      </w:r>
      <w:r>
        <w:t xml:space="preserve"> de tu máquina local.</w:t>
      </w:r>
      <w:r/>
    </w:p>
    <w:p w14:paraId="4EE4A9ED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35310" cy="152875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46493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535309" cy="1528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7.11pt;height:120.3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2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Accede a </w:t>
      </w:r>
      <w:r>
        <w:rPr>
          <w:rStyle w:val="920"/>
        </w:rPr>
        <w:t xml:space="preserve">http://localhost:8069</w:t>
      </w:r>
      <w:r>
        <w:t xml:space="preserve"> en tu navegador y comprueba qué sucede al no estar conectado a PostgreSQL.</w:t>
      </w:r>
      <w:r/>
    </w:p>
    <w:p w14:paraId="4979B342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31436" cy="329066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499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431435" cy="3290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91.45pt;height:259.1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2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Detén y elimina todos los contenedores creados en esta sección.</w:t>
      </w:r>
      <w:r/>
    </w:p>
    <w:p w14:paraId="43A24FFB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90700" cy="11811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163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790699" cy="1181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41.00pt;height:93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57"/>
        <w:pBdr/>
        <w:spacing/>
        <w:ind/>
        <w:rPr/>
      </w:pPr>
      <w:r>
        <w:t xml:space="preserve">7.3. Gestión de volumenes y persistencia de</w:t>
      </w:r>
      <w:r/>
      <w:r>
        <w:t xml:space="preserve"> datos</w:t>
      </w:r>
      <w:r/>
      <w:r/>
      <w:r/>
    </w:p>
    <w:p>
      <w:pPr>
        <w:pStyle w:val="919"/>
        <w:numPr>
          <w:ilvl w:val="0"/>
          <w:numId w:val="3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Crea un contenedor de PostgreSQL utilizando el volumen </w:t>
      </w:r>
      <w:r>
        <w:rPr>
          <w:rStyle w:val="920"/>
        </w:rPr>
        <w:t xml:space="preserve">db_data_odoo</w:t>
      </w:r>
      <w:r>
        <w:t xml:space="preserve"> montado en la ruta interna </w:t>
      </w:r>
      <w:r>
        <w:rPr>
          <w:rStyle w:val="920"/>
        </w:rPr>
        <w:t xml:space="preserve">/var/lib/postgresql/data</w:t>
      </w:r>
      <w:r>
        <w:t xml:space="preserve">.</w:t>
      </w:r>
      <w:r/>
    </w:p>
    <w:p w14:paraId="67613D6C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4925" cy="13049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6046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114925" cy="130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2.75pt;height:102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21ADC4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120" w:before="0" w:line="276" w:lineRule="auto"/>
        <w:ind w:firstLine="0" w:left="720"/>
        <w:contextualSpacing w:val="false"/>
        <w:jc w:val="left"/>
        <w:rPr/>
      </w:pPr>
      <w:r>
        <w:rPr>
          <w:highlight w:val="none"/>
        </w:rPr>
      </w:r>
      <w:r>
        <w:rPr>
          <w:rFonts w:ascii="Courier New" w:hAnsi="Courier New" w:eastAsia="Courier New" w:cs="Courier New"/>
          <w:color w:val="1818b2"/>
          <w:sz w:val="20"/>
          <w:highlight w:val="white"/>
        </w:rPr>
        <w:t xml:space="preserve">/datos/alexont/docker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</w:r>
      <w:r>
        <w:rPr>
          <w:rFonts w:ascii="Courier New" w:hAnsi="Courier New" w:eastAsia="Courier New" w:cs="Courier New"/>
          <w:color w:val="b218b2"/>
          <w:sz w:val="20"/>
          <w:highlight w:val="white"/>
        </w:rPr>
        <w:t xml:space="preserve">❯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docker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run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-d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\ </w:t>
        <w:br/>
        <w:t xml:space="preserve">      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--name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postgres_persistente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\ </w:t>
        <w:br/>
        <w:t xml:space="preserve">      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-v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db_data_odoo:/var/lib/postgresql/data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\ </w:t>
        <w:br/>
        <w:t xml:space="preserve">      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-e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POSTGRES_USER=odoo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\ </w:t>
        <w:br/>
        <w:t xml:space="preserve">      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-e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POSTGRES_PASSWORD=odoo_clave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\ </w:t>
        <w:br/>
        <w:t xml:space="preserve">      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postgres:15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7f717e7f3c3f014e52d67526730dfceb09fa36c2a4c2ce062bbef32da2c6ec16 </w:t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3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Averigua la ruta física del sistema anfitrión donde Docker almacena los volúmenes usando </w:t>
      </w:r>
      <w:r>
        <w:rPr>
          <w:rStyle w:val="920"/>
        </w:rPr>
        <w:t xml:space="preserve">docker volume inspect</w:t>
      </w:r>
      <w:r>
        <w:t xml:space="preserve">.</w:t>
      </w:r>
      <w:r/>
    </w:p>
    <w:p w14:paraId="5C00007B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19431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453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10174" cy="194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0.25pt;height:153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3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Detén el contenedor, elimínalo y posteriormente borra el volumen </w:t>
      </w:r>
      <w:r>
        <w:rPr>
          <w:rStyle w:val="920"/>
        </w:rPr>
        <w:t xml:space="preserve">db_data_odoo</w:t>
      </w:r>
      <w:r>
        <w:t xml:space="preserve"> con </w:t>
      </w:r>
      <w:r>
        <w:rPr>
          <w:rStyle w:val="920"/>
        </w:rPr>
        <w:t xml:space="preserve">docker volume rm</w:t>
      </w:r>
      <w:r>
        <w:t xml:space="preserve">.</w:t>
      </w:r>
      <w:r/>
    </w:p>
    <w:p w14:paraId="69452EA6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33675" cy="16954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71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733674" cy="1695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15.25pt;height:133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57"/>
        <w:pBdr/>
        <w:spacing/>
        <w:ind/>
        <w:rPr/>
      </w:pPr>
      <w:r>
        <w:t xml:space="preserve">7.4. Redes en Docker</w:t>
      </w:r>
      <w:r/>
    </w:p>
    <w:p>
      <w:pPr>
        <w:pStyle w:val="919"/>
        <w:numPr>
          <w:ilvl w:val="0"/>
          <w:numId w:val="4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Inspecciona la red mediante </w:t>
      </w:r>
      <w:r>
        <w:rPr>
          <w:rStyle w:val="920"/>
        </w:rPr>
        <w:t xml:space="preserve">docker network inspect red_odoo</w:t>
      </w:r>
      <w:r>
        <w:t xml:space="preserve"> para comprobar las direcciones IP asignadas.</w:t>
      </w:r>
      <w:r/>
    </w:p>
    <w:p w14:paraId="07CB2C3D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3166" cy="428932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8348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263166" cy="4289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35.68pt;height:337.7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4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Entra por consola interactiva al contenedor de Odoo e comprueba la conectividad hacia el contenedor de base de datos haciendo </w:t>
      </w:r>
      <w:r>
        <w:rPr>
          <w:rStyle w:val="920"/>
        </w:rPr>
        <w:t xml:space="preserve">ping db_odoo</w:t>
      </w:r>
      <w:r>
        <w:t xml:space="preserve">.</w:t>
      </w:r>
      <w:r/>
    </w:p>
    <w:p w14:paraId="334D3C67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2250" cy="7048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8724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762249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17.50pt;height:55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4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t xml:space="preserve">Detén y elimina ambos contenedores, y elimina la red creada usando </w:t>
      </w:r>
      <w:r>
        <w:rPr>
          <w:rStyle w:val="920"/>
        </w:rPr>
        <w:t xml:space="preserve">docker network rm red_odoo</w:t>
      </w:r>
      <w:r>
        <w:t xml:space="preserve">.</w:t>
      </w:r>
      <w:r/>
    </w:p>
    <w:p w14:paraId="15B7AB5A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35533" cy="172753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363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035532" cy="1727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39.02pt;height:136.0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57"/>
        <w:pBdr/>
        <w:spacing/>
        <w:ind/>
        <w:rPr/>
      </w:pPr>
      <w:r>
        <w:t xml:space="preserve">7.5. Orquestación completa con docker compose</w:t>
      </w:r>
      <w:r/>
    </w:p>
    <w:p>
      <w:pPr>
        <w:pStyle w:val="919"/>
        <w:numPr>
          <w:ilvl w:val="0"/>
          <w:numId w:val="5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rPr>
          <w:b/>
          <w:bCs/>
        </w:rPr>
        <w:t xml:space="preserve">Despliegue:</w:t>
      </w:r>
      <w:r>
        <w:t xml:space="preserve"> Guarda el archivo </w:t>
      </w:r>
      <w:r>
        <w:rPr>
          <w:rStyle w:val="920"/>
        </w:rPr>
        <w:t xml:space="preserve">docker-compose.yml</w:t>
      </w:r>
      <w:r>
        <w:t xml:space="preserve">, levanta el entorno y crea una base de datos de prueba desde el navegador web.</w:t>
      </w:r>
      <w:r/>
    </w:p>
    <w:p w14:paraId="4C89A909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0540" cy="217564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982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3190539" cy="2175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51.22pt;height:171.3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5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rPr>
          <w:b/>
          <w:bCs/>
        </w:rPr>
        <w:t xml:space="preserve">Comprobación de Persistencia:</w:t>
      </w:r>
      <w:r>
        <w:t xml:space="preserve"> Ejecuta </w:t>
      </w:r>
      <w:r>
        <w:rPr>
          <w:rStyle w:val="920"/>
        </w:rPr>
        <w:t xml:space="preserve">docker compose down</w:t>
      </w:r>
      <w:r>
        <w:t xml:space="preserve">, vuelve a levantar los servicios con </w:t>
      </w:r>
      <w:r>
        <w:rPr>
          <w:rStyle w:val="920"/>
        </w:rPr>
        <w:t xml:space="preserve">docker compose up -d</w:t>
      </w:r>
      <w:r>
        <w:t xml:space="preserve"> y verifica que la información creada en Odoo siga intacta.</w:t>
      </w:r>
      <w:r/>
    </w:p>
    <w:p w14:paraId="380B5B8C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38006" cy="1686481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7045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2238005" cy="1686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76.22pt;height:132.7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5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rPr>
          <w:b/>
          <w:bCs/>
        </w:rPr>
        <w:t xml:space="preserve">Personalización:</w:t>
      </w:r>
      <w:r>
        <w:t xml:space="preserve"> Modifica el archivo </w:t>
      </w:r>
      <w:r>
        <w:rPr>
          <w:rStyle w:val="920"/>
        </w:rPr>
        <w:t xml:space="preserve">docker-compose.yml</w:t>
      </w:r>
      <w:r>
        <w:t xml:space="preserve"> para descargar odoo en su version 19 y vincula una carpeta local llamada </w:t>
      </w:r>
      <w:r>
        <w:rPr>
          <w:rStyle w:val="920"/>
        </w:rPr>
        <w:t xml:space="preserve">./addons</w:t>
      </w:r>
      <w:r>
        <w:t xml:space="preserve"> con la ruta interna de Odoo </w:t>
      </w:r>
      <w:r>
        <w:rPr>
          <w:rStyle w:val="920"/>
        </w:rPr>
        <w:t xml:space="preserve">/mnt/extra-addons</w:t>
      </w:r>
      <w:r>
        <w:t xml:space="preserve">.</w:t>
      </w:r>
      <w:r/>
    </w:p>
    <w:p w14:paraId="1F584CEA">
      <w:pPr>
        <w:pBdr/>
        <w:spacing w:after="120" w:before="0" w:line="276" w:lineRule="auto"/>
        <w:ind w:firstLine="0" w:left="72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1200" cy="258366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2518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291200" cy="25836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6.63pt;height:203.4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5"/>
        </w:numPr>
        <w:pBdr/>
        <w:spacing w:after="120" w:before="0" w:line="276" w:lineRule="auto"/>
        <w:ind w:hanging="360" w:left="720"/>
        <w:contextualSpacing w:val="false"/>
        <w:jc w:val="both"/>
        <w:rPr/>
      </w:pPr>
      <w:r>
        <w:rPr>
          <w:b/>
          <w:bCs/>
        </w:rPr>
        <w:t xml:space="preserve">Capturas de pantalla a incluir en la entrega:</w:t>
      </w:r>
      <w:r/>
    </w:p>
    <w:p>
      <w:pPr>
        <w:pStyle w:val="919"/>
        <w:numPr>
          <w:ilvl w:val="0"/>
          <w:numId w:val="6"/>
        </w:numPr>
        <w:pBdr/>
        <w:spacing w:after="80" w:before="0" w:line="276" w:lineRule="auto"/>
        <w:ind w:hanging="360" w:left="1080"/>
        <w:contextualSpacing w:val="false"/>
        <w:jc w:val="both"/>
        <w:rPr/>
      </w:pPr>
      <w:r>
        <w:t xml:space="preserve">Salida de los comandos </w:t>
      </w:r>
      <w:r>
        <w:rPr>
          <w:rStyle w:val="920"/>
        </w:rPr>
        <w:t xml:space="preserve">docker images</w:t>
      </w:r>
      <w:r>
        <w:t xml:space="preserve"> y </w:t>
      </w:r>
      <w:r>
        <w:rPr>
          <w:rStyle w:val="920"/>
        </w:rPr>
        <w:t xml:space="preserve">docker ps</w:t>
      </w:r>
      <w:r>
        <w:t xml:space="preserve">.</w:t>
      </w:r>
      <w:r/>
    </w:p>
    <w:p w14:paraId="5AE84430">
      <w:pPr>
        <w:pBdr/>
        <w:spacing w:after="80" w:before="0" w:line="276" w:lineRule="auto"/>
        <w:ind w:firstLine="0" w:left="1080"/>
        <w:contextualSpacing w:val="false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127648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036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59449" cy="1276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3.50pt;height:100.5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6"/>
        </w:numPr>
        <w:pBdr/>
        <w:spacing w:after="80" w:before="0" w:line="276" w:lineRule="auto"/>
        <w:ind w:hanging="360" w:left="1080"/>
        <w:contextualSpacing w:val="false"/>
        <w:jc w:val="both"/>
        <w:rPr/>
      </w:pPr>
      <w:r>
        <w:t xml:space="preserve">Archivo </w:t>
      </w:r>
      <w:r>
        <w:rPr>
          <w:rStyle w:val="920"/>
        </w:rPr>
        <w:t xml:space="preserve">docker-compose.yml</w:t>
      </w:r>
      <w:r>
        <w:t xml:space="preserve"> modificado con el volumen local de addons.</w:t>
      </w:r>
      <w:r/>
    </w:p>
    <w:p w14:paraId="194A9A83">
      <w:pPr>
        <w:pBdr/>
        <w:spacing w:after="80" w:before="0" w:line="276" w:lineRule="auto"/>
        <w:ind w:firstLine="0" w:left="1080"/>
        <w:contextualSpacing w:val="false"/>
        <w:jc w:val="both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293757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4010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59449" cy="2937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3.50pt;height:231.3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19"/>
        <w:numPr>
          <w:ilvl w:val="0"/>
          <w:numId w:val="6"/>
        </w:numPr>
        <w:pBdr/>
        <w:spacing w:after="80" w:before="0" w:line="276" w:lineRule="auto"/>
        <w:ind w:hanging="360" w:left="1080"/>
        <w:contextualSpacing w:val="false"/>
        <w:jc w:val="both"/>
        <w:rPr/>
      </w:pPr>
      <w:r>
        <w:t xml:space="preserve">Interfaz web de Odoo funcionando correctamente.</w:t>
      </w:r>
      <w:r/>
      <w:r/>
    </w:p>
    <w:p w14:paraId="4F5F8D5A">
      <w:pPr>
        <w:pBdr/>
        <w:spacing w:after="80" w:before="0" w:line="276" w:lineRule="auto"/>
        <w:ind w:firstLine="0" w:left="1080"/>
        <w:contextualSpacing w:val="false"/>
        <w:jc w:val="both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323870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7962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59449" cy="3238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3.50pt;height:255.0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418" w:right="1418" w:bottom="1418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2"/>
      <w:pBdr/>
      <w:spacing w:after="0" w:before="0" w:line="240" w:lineRule="auto"/>
      <w:ind/>
      <w:jc w:val="center"/>
      <w:rPr/>
    </w:pPr>
    <w:r>
      <w:rPr>
        <w:color w:val="808080"/>
        <w:sz w:val="18"/>
      </w:rPr>
      <w:t xml:space="preserve">Práctica: Docker y Docker Compose  ·  Página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de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NUMPAGES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rial" w:hAnsi="Arial" w:cs="Arial"/>
        <w:b/>
        <w:bCs/>
        <w:color w:val="0f4761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hint="default" w:ascii="Arial" w:hAnsi="Arial" w:cs="Arial"/>
        <w:b/>
        <w:bCs/>
        <w:color w:val="0f4761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>
        <w:rFonts w:hint="default" w:ascii="Arial" w:hAnsi="Arial" w:cs="Arial"/>
        <w:b/>
        <w:bCs/>
        <w:color w:val="0f4761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1080"/>
      </w:pPr>
      <w:rPr>
        <w:rFonts w:hint="default" w:ascii="Arial" w:hAnsi="Arial" w:cs="Arial"/>
        <w:color w:val="0f4761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40"/>
      </w:pPr>
      <w:rPr>
        <w:rFonts w:hint="default" w:ascii="Arial" w:hAnsi="Arial" w:cs="Arial"/>
        <w:color w:val="0f4761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800"/>
      </w:pPr>
      <w:rPr>
        <w:rFonts w:hint="default" w:ascii="Arial" w:hAnsi="Arial" w:cs="Arial"/>
        <w:color w:val="0f4761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0">
    <w:name w:val="Table Grid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Table Grid Light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1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2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1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2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3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5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6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6">
    <w:name w:val="Heading 1"/>
    <w:basedOn w:val="915"/>
    <w:next w:val="915"/>
    <w:link w:val="86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7">
    <w:name w:val="Heading 2"/>
    <w:basedOn w:val="915"/>
    <w:next w:val="915"/>
    <w:link w:val="867"/>
    <w:uiPriority w:val="9"/>
    <w:unhideWhenUsed/>
    <w:qFormat/>
    <w:pPr>
      <w:keepNext w:val="true"/>
      <w:keepLines w:val="true"/>
      <w:pBdr>
        <w:bottom w:val="single" w:color="9dc3d0" w:sz="6" w:space="4"/>
      </w:pBdr>
      <w:spacing w:after="160" w:before="320" w:line="240" w:lineRule="auto"/>
      <w:ind/>
      <w:outlineLvl w:val="1"/>
    </w:pPr>
    <w:rPr>
      <w:rFonts w:ascii="Arial" w:hAnsi="Arial" w:eastAsia="Arial" w:cs="Arial"/>
      <w:b/>
      <w:bCs/>
      <w:color w:val="0f4761"/>
      <w:sz w:val="30"/>
      <w:szCs w:val="30"/>
    </w:rPr>
  </w:style>
  <w:style w:type="paragraph" w:styleId="858">
    <w:name w:val="Heading 3"/>
    <w:basedOn w:val="915"/>
    <w:next w:val="915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9">
    <w:name w:val="Heading 4"/>
    <w:basedOn w:val="915"/>
    <w:next w:val="915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0">
    <w:name w:val="Heading 5"/>
    <w:basedOn w:val="915"/>
    <w:next w:val="915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1">
    <w:name w:val="Heading 6"/>
    <w:basedOn w:val="915"/>
    <w:next w:val="915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2">
    <w:name w:val="Heading 7"/>
    <w:basedOn w:val="915"/>
    <w:next w:val="915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3">
    <w:name w:val="Heading 8"/>
    <w:basedOn w:val="915"/>
    <w:next w:val="915"/>
    <w:link w:val="87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Heading 9"/>
    <w:basedOn w:val="915"/>
    <w:next w:val="915"/>
    <w:link w:val="87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5" w:default="1">
    <w:name w:val="Default Paragraph Font"/>
    <w:uiPriority w:val="1"/>
    <w:semiHidden/>
    <w:unhideWhenUsed/>
    <w:pPr>
      <w:pBdr/>
      <w:spacing/>
      <w:ind/>
    </w:pPr>
  </w:style>
  <w:style w:type="character" w:styleId="866">
    <w:name w:val="Heading 1 Char"/>
    <w:basedOn w:val="865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7">
    <w:name w:val="Heading 2 Char"/>
    <w:basedOn w:val="865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8">
    <w:name w:val="Heading 3 Char"/>
    <w:basedOn w:val="865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9">
    <w:name w:val="Heading 4 Char"/>
    <w:basedOn w:val="865"/>
    <w:link w:val="8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0">
    <w:name w:val="Heading 5 Char"/>
    <w:basedOn w:val="865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1">
    <w:name w:val="Heading 6 Char"/>
    <w:basedOn w:val="865"/>
    <w:link w:val="8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2">
    <w:name w:val="Heading 7 Char"/>
    <w:basedOn w:val="865"/>
    <w:link w:val="8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3">
    <w:name w:val="Heading 8 Char"/>
    <w:basedOn w:val="865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4">
    <w:name w:val="Heading 9 Char"/>
    <w:basedOn w:val="865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Title"/>
    <w:basedOn w:val="915"/>
    <w:next w:val="915"/>
    <w:link w:val="876"/>
    <w:uiPriority w:val="10"/>
    <w:qFormat/>
    <w:pPr>
      <w:pBdr>
        <w:bottom w:val="single" w:color="0f4761" w:sz="12" w:space="6"/>
      </w:pBdr>
      <w:spacing w:after="60" w:before="0" w:line="240" w:lineRule="auto"/>
      <w:ind/>
      <w:contextualSpacing w:val="false"/>
    </w:pPr>
    <w:rPr>
      <w:rFonts w:ascii="Arial" w:hAnsi="Arial" w:eastAsia="Arial" w:cs="Arial"/>
      <w:b/>
      <w:bCs/>
      <w:color w:val="0f4761"/>
      <w:spacing w:val="-10"/>
      <w:sz w:val="48"/>
      <w:szCs w:val="48"/>
    </w:rPr>
  </w:style>
  <w:style w:type="character" w:styleId="876">
    <w:name w:val="Title Char"/>
    <w:basedOn w:val="865"/>
    <w:link w:val="8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7">
    <w:name w:val="Subtitle"/>
    <w:basedOn w:val="915"/>
    <w:next w:val="915"/>
    <w:link w:val="878"/>
    <w:uiPriority w:val="11"/>
    <w:qFormat/>
    <w:pPr>
      <w:pBdr/>
      <w:spacing w:after="320" w:before="0"/>
      <w:ind/>
    </w:pPr>
    <w:rPr>
      <w:i/>
      <w:iCs/>
      <w:color w:val="595959"/>
      <w:spacing w:val="15"/>
      <w:sz w:val="24"/>
      <w:szCs w:val="24"/>
    </w:rPr>
  </w:style>
  <w:style w:type="character" w:styleId="878">
    <w:name w:val="Subtitle Char"/>
    <w:basedOn w:val="865"/>
    <w:link w:val="87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9">
    <w:name w:val="Quote"/>
    <w:basedOn w:val="915"/>
    <w:next w:val="915"/>
    <w:link w:val="88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0">
    <w:name w:val="Quote Char"/>
    <w:basedOn w:val="865"/>
    <w:link w:val="87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Intense Emphasis"/>
    <w:basedOn w:val="8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2">
    <w:name w:val="Intense Quote"/>
    <w:basedOn w:val="915"/>
    <w:next w:val="915"/>
    <w:link w:val="88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3">
    <w:name w:val="Intense Quote Char"/>
    <w:basedOn w:val="865"/>
    <w:link w:val="88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4">
    <w:name w:val="Intense Reference"/>
    <w:basedOn w:val="8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5">
    <w:name w:val="Subtle Emphasis"/>
    <w:basedOn w:val="8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6">
    <w:name w:val="Emphasis"/>
    <w:basedOn w:val="865"/>
    <w:uiPriority w:val="20"/>
    <w:qFormat/>
    <w:pPr>
      <w:pBdr/>
      <w:spacing/>
      <w:ind/>
    </w:pPr>
    <w:rPr>
      <w:i/>
      <w:iCs/>
    </w:rPr>
  </w:style>
  <w:style w:type="character" w:styleId="887">
    <w:name w:val="Strong"/>
    <w:basedOn w:val="865"/>
    <w:uiPriority w:val="22"/>
    <w:qFormat/>
    <w:pPr>
      <w:pBdr/>
      <w:spacing/>
      <w:ind/>
    </w:pPr>
    <w:rPr>
      <w:b/>
      <w:bCs/>
    </w:rPr>
  </w:style>
  <w:style w:type="character" w:styleId="888">
    <w:name w:val="Subtle Reference"/>
    <w:basedOn w:val="8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9">
    <w:name w:val="Book Title"/>
    <w:basedOn w:val="8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0">
    <w:name w:val="Header"/>
    <w:basedOn w:val="915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Header Char"/>
    <w:basedOn w:val="865"/>
    <w:link w:val="890"/>
    <w:uiPriority w:val="99"/>
    <w:pPr>
      <w:pBdr/>
      <w:spacing/>
      <w:ind/>
    </w:pPr>
  </w:style>
  <w:style w:type="paragraph" w:styleId="892">
    <w:name w:val="Footer"/>
    <w:basedOn w:val="915"/>
    <w:link w:val="8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3">
    <w:name w:val="Footer Char"/>
    <w:basedOn w:val="865"/>
    <w:link w:val="892"/>
    <w:uiPriority w:val="99"/>
    <w:pPr>
      <w:pBdr/>
      <w:spacing/>
      <w:ind/>
    </w:pPr>
  </w:style>
  <w:style w:type="paragraph" w:styleId="894">
    <w:name w:val="Caption"/>
    <w:basedOn w:val="915"/>
    <w:next w:val="91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5">
    <w:name w:val="footnote text"/>
    <w:basedOn w:val="915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Footnote Text Char"/>
    <w:basedOn w:val="865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foot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endnote text"/>
    <w:basedOn w:val="915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Endnote Text Char"/>
    <w:basedOn w:val="865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end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character" w:styleId="901">
    <w:name w:val="Hyperlink"/>
    <w:basedOn w:val="8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2">
    <w:name w:val="FollowedHyperlink"/>
    <w:basedOn w:val="8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3">
    <w:name w:val="toc 1"/>
    <w:basedOn w:val="915"/>
    <w:next w:val="915"/>
    <w:uiPriority w:val="39"/>
    <w:unhideWhenUsed/>
    <w:pPr>
      <w:pBdr/>
      <w:spacing w:after="100"/>
      <w:ind/>
    </w:pPr>
  </w:style>
  <w:style w:type="paragraph" w:styleId="904">
    <w:name w:val="toc 2"/>
    <w:basedOn w:val="915"/>
    <w:next w:val="915"/>
    <w:uiPriority w:val="39"/>
    <w:unhideWhenUsed/>
    <w:pPr>
      <w:pBdr/>
      <w:spacing w:after="100"/>
      <w:ind w:left="220"/>
    </w:pPr>
  </w:style>
  <w:style w:type="paragraph" w:styleId="905">
    <w:name w:val="toc 3"/>
    <w:basedOn w:val="915"/>
    <w:next w:val="915"/>
    <w:uiPriority w:val="39"/>
    <w:unhideWhenUsed/>
    <w:pPr>
      <w:pBdr/>
      <w:spacing w:after="100"/>
      <w:ind w:left="440"/>
    </w:pPr>
  </w:style>
  <w:style w:type="paragraph" w:styleId="906">
    <w:name w:val="toc 4"/>
    <w:basedOn w:val="915"/>
    <w:next w:val="915"/>
    <w:uiPriority w:val="39"/>
    <w:unhideWhenUsed/>
    <w:pPr>
      <w:pBdr/>
      <w:spacing w:after="100"/>
      <w:ind w:left="660"/>
    </w:pPr>
  </w:style>
  <w:style w:type="paragraph" w:styleId="907">
    <w:name w:val="toc 5"/>
    <w:basedOn w:val="915"/>
    <w:next w:val="915"/>
    <w:uiPriority w:val="39"/>
    <w:unhideWhenUsed/>
    <w:pPr>
      <w:pBdr/>
      <w:spacing w:after="100"/>
      <w:ind w:left="880"/>
    </w:pPr>
  </w:style>
  <w:style w:type="paragraph" w:styleId="908">
    <w:name w:val="toc 6"/>
    <w:basedOn w:val="915"/>
    <w:next w:val="915"/>
    <w:uiPriority w:val="39"/>
    <w:unhideWhenUsed/>
    <w:pPr>
      <w:pBdr/>
      <w:spacing w:after="100"/>
      <w:ind w:left="1100"/>
    </w:pPr>
  </w:style>
  <w:style w:type="paragraph" w:styleId="909">
    <w:name w:val="toc 7"/>
    <w:basedOn w:val="915"/>
    <w:next w:val="915"/>
    <w:uiPriority w:val="39"/>
    <w:unhideWhenUsed/>
    <w:pPr>
      <w:pBdr/>
      <w:spacing w:after="100"/>
      <w:ind w:left="1320"/>
    </w:pPr>
  </w:style>
  <w:style w:type="paragraph" w:styleId="910">
    <w:name w:val="toc 8"/>
    <w:basedOn w:val="915"/>
    <w:next w:val="915"/>
    <w:uiPriority w:val="39"/>
    <w:unhideWhenUsed/>
    <w:pPr>
      <w:pBdr/>
      <w:spacing w:after="100"/>
      <w:ind w:left="1540"/>
    </w:pPr>
  </w:style>
  <w:style w:type="paragraph" w:styleId="911">
    <w:name w:val="toc 9"/>
    <w:basedOn w:val="915"/>
    <w:next w:val="915"/>
    <w:uiPriority w:val="39"/>
    <w:unhideWhenUsed/>
    <w:pPr>
      <w:pBdr/>
      <w:spacing w:after="100"/>
      <w:ind w:left="1760"/>
    </w:pPr>
  </w:style>
  <w:style w:type="character" w:styleId="912">
    <w:name w:val="Placeholder Text"/>
    <w:basedOn w:val="865"/>
    <w:uiPriority w:val="99"/>
    <w:semiHidden/>
    <w:pPr>
      <w:pBdr/>
      <w:spacing/>
      <w:ind/>
    </w:pPr>
    <w:rPr>
      <w:color w:val="666666"/>
    </w:rPr>
  </w:style>
  <w:style w:type="paragraph" w:styleId="913">
    <w:name w:val="TOC Heading"/>
    <w:uiPriority w:val="39"/>
    <w:unhideWhenUsed/>
    <w:pPr>
      <w:pBdr/>
      <w:spacing/>
      <w:ind/>
    </w:pPr>
  </w:style>
  <w:style w:type="paragraph" w:styleId="914">
    <w:name w:val="table of figures"/>
    <w:basedOn w:val="915"/>
    <w:next w:val="915"/>
    <w:uiPriority w:val="99"/>
    <w:unhideWhenUsed/>
    <w:pPr>
      <w:pBdr/>
      <w:spacing w:after="0" w:afterAutospacing="0"/>
      <w:ind/>
    </w:pPr>
  </w:style>
  <w:style w:type="paragraph" w:styleId="915" w:default="1">
    <w:name w:val="Normal"/>
    <w:qFormat/>
    <w:pPr>
      <w:pBdr/>
      <w:spacing/>
      <w:ind/>
    </w:pPr>
  </w:style>
  <w:style w:type="table" w:styleId="9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7" w:default="1">
    <w:name w:val="No List"/>
    <w:uiPriority w:val="99"/>
    <w:semiHidden/>
    <w:unhideWhenUsed/>
    <w:pPr>
      <w:pBdr/>
      <w:spacing/>
      <w:ind/>
    </w:pPr>
  </w:style>
  <w:style w:type="paragraph" w:styleId="918">
    <w:name w:val="No Spacing"/>
    <w:basedOn w:val="915"/>
    <w:uiPriority w:val="1"/>
    <w:qFormat/>
    <w:pPr>
      <w:pBdr/>
      <w:spacing w:after="0" w:line="240" w:lineRule="auto"/>
      <w:ind/>
    </w:pPr>
  </w:style>
  <w:style w:type="paragraph" w:styleId="919">
    <w:name w:val="List Paragraph"/>
    <w:basedOn w:val="915"/>
    <w:uiPriority w:val="34"/>
    <w:qFormat/>
    <w:pPr>
      <w:pBdr/>
      <w:spacing/>
      <w:ind w:left="720"/>
      <w:contextualSpacing w:val="true"/>
    </w:pPr>
  </w:style>
  <w:style w:type="character" w:styleId="920">
    <w:name w:val="Codigo"/>
    <w:basedOn w:val="865"/>
    <w:uiPriority w:val="1"/>
    <w:qFormat/>
    <w:pPr>
      <w:pBdr/>
      <w:spacing/>
      <w:ind/>
    </w:pPr>
    <w:rPr>
      <w:rFonts w:hint="default" w:ascii="Consolas" w:hAnsi="Consolas" w:cs="Consolas"/>
      <w:b w:val="0"/>
      <w:bCs w:val="0"/>
      <w:color w:val="a31515"/>
      <w:sz w:val="20"/>
      <w:szCs w:val="20"/>
      <w:shd w:val="clear" w:color="auto" w:fill="f4f4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Práctica: Docker y Docker Compose - Ejercicios</dc:title>
  <dc:creator/>
  <cp:revision>2</cp:revision>
  <dcterms:modified xsi:type="dcterms:W3CDTF">2026-10-01T11:07:53Z</dcterms:modified>
</cp:coreProperties>
</file>