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tbl>
      <w:tblPr>
        <w:tblW w:w="0" w:type="auto"/>
        <w:tblLook w:val="04A0" w:firstRow="1" w:lastRow="0" w:firstColumn="1" w:lastColumn="0" w:noHBand="0" w:noVBand="1"/>
      </w:tblPr>
      <w:tblGrid/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btLr"/>
            <w:noWrap w:val="false"/>
          </w:tcPr>
          <w:p>
            <w:r/>
            <w:r>
              <w:t xml:space="preserve">bottom to top</w:t>
            </w:r>
            <w:r/>
          </w:p>
        </w:tc>
      </w:tr>
    </w:tbl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306020203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