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</w:t>
            </w:r>
            <w:r>
              <w:rPr>
                <w:rFonts w:hint="eastAsia"/>
              </w:rPr>
              <w:lastRenderedPageBreak/>
              <w:t>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B52FF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B52FF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B52FF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B52FF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B52FF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B52FF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B52FF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B52FF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B52FF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B52FF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B52FF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B52FF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B52FF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B52FF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B52FF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>
        <w:rPr>
          <w:rFonts w:hint="eastAsia"/>
        </w:rPr>
        <w:t>ubi-&gt;available_peb</w:t>
      </w:r>
      <w:r>
        <w:rPr>
          <w:rFonts w:hint="eastAsia"/>
        </w:rPr>
        <w:t>中</w:t>
      </w:r>
      <w:r>
        <w:t>减去相应的增量，不管</w:t>
      </w:r>
      <w:r>
        <w:rPr>
          <w:rFonts w:hint="eastAsia"/>
        </w:rPr>
        <w:t>可用的</w:t>
      </w:r>
      <w:r>
        <w:t>PEB</w:t>
      </w:r>
      <w:r>
        <w:rPr>
          <w:rFonts w:hint="eastAsia"/>
        </w:rPr>
        <w:t>是否</w:t>
      </w:r>
      <w:r>
        <w:t>存有</w:t>
      </w:r>
      <w:r>
        <w:rPr>
          <w:rFonts w:hint="eastAsia"/>
        </w:rPr>
        <w:t>用户</w:t>
      </w:r>
      <w:r>
        <w:t>数据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5620E0" w:rsidRDefault="005620E0" w:rsidP="005620E0">
      <w:pPr>
        <w:pStyle w:val="a0"/>
        <w:ind w:left="720" w:firstLineChars="0" w:firstLine="0"/>
      </w:pPr>
    </w:p>
    <w:p w:rsidR="005620E0" w:rsidRPr="005620E0" w:rsidRDefault="005620E0" w:rsidP="005620E0">
      <w:pPr>
        <w:pStyle w:val="a0"/>
        <w:ind w:left="720" w:firstLineChars="0" w:firstLine="0"/>
        <w:jc w:val="center"/>
      </w:pPr>
      <w:bookmarkStart w:id="1" w:name="_GoBack"/>
      <w:bookmarkEnd w:id="1"/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lastRenderedPageBreak/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lastRenderedPageBreak/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lastRenderedPageBreak/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lastRenderedPageBreak/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lastRenderedPageBreak/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lastRenderedPageBreak/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lastRenderedPageBreak/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lastRenderedPageBreak/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</w:t>
            </w:r>
            <w:r w:rsidR="00863265">
              <w:lastRenderedPageBreak/>
              <w:t>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lastRenderedPageBreak/>
              <w:t>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7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98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99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0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1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2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03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4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5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7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08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09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0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1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E3863"/>
    <w:rsid w:val="003E4A4D"/>
    <w:rsid w:val="003E70F3"/>
    <w:rsid w:val="003E762B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52FF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hyperlink" Target="https://blog.csdn.net/tiger15605353603/article/details/81323848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blog.csdn.net/u010709783/article/details/77896017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blog.csdn.net/master5512/article/details/69055662" TargetMode="External"/><Relationship Id="rId108" Type="http://schemas.openxmlformats.org/officeDocument/2006/relationships/hyperlink" Target="https://www.cnblogs.com/pengdonglin137/p/3415663.html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www.linuxidc.com/Linux/2018-01/150654.htm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www.cnblogs.com/keanuyaoo/p/3347806.html" TargetMode="External"/><Relationship Id="rId101" Type="http://schemas.openxmlformats.org/officeDocument/2006/relationships/hyperlink" Target="https://qemu.weilnetz.de/doc/qemu-doc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www.linux-mtd.infradead.org/faq/nand.html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s://blog.csdn.net/yuexiaxiaoxi27172319/article/details/45241923" TargetMode="External"/><Relationship Id="rId104" Type="http://schemas.openxmlformats.org/officeDocument/2006/relationships/hyperlink" Target="https://blog.csdn.net/hzhsan/article/details/4467786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www.cnblogs.com/wahaha02/p/4814698.html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www.cnblogs.com/xkfz007/articles/2370640.html" TargetMode="External"/><Relationship Id="rId105" Type="http://schemas.openxmlformats.org/officeDocument/2006/relationships/hyperlink" Target="https://blog.christophersmart.com/2016/08/31/configuring-qemu-bridge-helper-after-access-denied-by-acl-file-error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hyperlink" Target="https://blog.csdn.net/cloudeagle_bupt/article/details/41721057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s://www.kernel.org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4214</TotalTime>
  <Pages>37</Pages>
  <Words>5074</Words>
  <Characters>28925</Characters>
  <Application>Microsoft Office Word</Application>
  <DocSecurity>0</DocSecurity>
  <Lines>241</Lines>
  <Paragraphs>67</Paragraphs>
  <ScaleCrop>false</ScaleCrop>
  <Company>Huawei Technologies Co.,Ltd.</Company>
  <LinksUpToDate>false</LinksUpToDate>
  <CharactersWithSpaces>33932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215</cp:revision>
  <dcterms:created xsi:type="dcterms:W3CDTF">2019-05-07T01:55:00Z</dcterms:created>
  <dcterms:modified xsi:type="dcterms:W3CDTF">2019-05-30T09:06:00Z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1559207181</vt:lpwstr>
  </property>
</Properties>
</file>