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</w:t>
            </w:r>
            <w:r w:rsidR="002E2D56">
              <w:rPr>
                <w:rFonts w:hint="eastAsia"/>
              </w:rPr>
              <w:t>用户卷</w:t>
            </w:r>
            <w:r w:rsidR="002E2D56">
              <w:t>也会占用预留</w:t>
            </w:r>
            <w:r w:rsidR="002E2D56">
              <w:t>PEB</w:t>
            </w:r>
            <w:r w:rsidR="002E2D56">
              <w:t>数量，</w:t>
            </w:r>
            <w:r>
              <w:t>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 w:rsidR="005C44AF">
              <w:rPr>
                <w:rFonts w:hint="eastAsia"/>
              </w:rPr>
              <w:t>卷</w:t>
            </w:r>
            <w:r>
              <w:rPr>
                <w:rFonts w:hint="eastAsia"/>
              </w:rPr>
              <w:t>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1A1B06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1A1B06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1A1B06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1A1B06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1A1B06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1A1B06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1A1B06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1A1B06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1A1B0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1A1B0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1A1B0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1A1B0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1A1B0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1A1B0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1A1B0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可用块</w:t>
            </w:r>
            <w:r w:rsidRPr="0016383C">
              <w:t>不够</w:t>
            </w:r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0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</w:t>
            </w:r>
            <w:r>
              <w:rPr>
                <w:rFonts w:hint="eastAsia"/>
              </w:rPr>
              <w:lastRenderedPageBreak/>
              <w:t>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lastRenderedPageBreak/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1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1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2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fast"/>
      <w:r w:rsidRPr="00503505">
        <w:rPr>
          <w:b/>
        </w:rPr>
        <w:lastRenderedPageBreak/>
        <w:t>scan_fast</w:t>
      </w:r>
      <w:bookmarkEnd w:id="3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4" w:name="ubi_ubi_scan_fastmap"/>
      <w:r w:rsidRPr="00B258DA">
        <w:rPr>
          <w:b/>
        </w:rPr>
        <w:t>ubi_scan_fastmap</w:t>
      </w:r>
      <w:bookmarkEnd w:id="4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</w:t>
            </w:r>
            <w:r w:rsidRPr="00E72CBD">
              <w:lastRenderedPageBreak/>
              <w:t>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lastRenderedPageBreak/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5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5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mount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Pr="00504F42" w:rsidRDefault="00747CA3" w:rsidP="00580A92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580A9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580A92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580A92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580A92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lastRenderedPageBreak/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580A92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r>
              <w:t>并将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</w:t>
      </w:r>
      <w:r>
        <w:rPr>
          <w:rFonts w:hint="eastAsia"/>
        </w:rPr>
        <w:lastRenderedPageBreak/>
        <w:t>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580A92">
        <w:trPr>
          <w:jc w:val="center"/>
        </w:trPr>
        <w:tc>
          <w:tcPr>
            <w:tcW w:w="1989" w:type="dxa"/>
          </w:tcPr>
          <w:p w:rsidR="008D45B6" w:rsidRPr="00504F42" w:rsidRDefault="008D45B6" w:rsidP="00580A92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580A9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580A92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B6" w:rsidRPr="005770E9" w:rsidTr="00580A92">
        <w:trPr>
          <w:jc w:val="center"/>
        </w:trPr>
        <w:tc>
          <w:tcPr>
            <w:tcW w:w="1989" w:type="dxa"/>
          </w:tcPr>
          <w:p w:rsidR="008D45B6" w:rsidRDefault="00ED4B47" w:rsidP="00580A92">
            <w:r>
              <w:rPr>
                <w:rFonts w:hint="eastAsia"/>
              </w:rPr>
              <w:t>插入节点。首先</w:t>
            </w:r>
            <w:r>
              <w:t>在红黑</w:t>
            </w:r>
            <w:r>
              <w:rPr>
                <w:rFonts w:hint="eastAsia"/>
              </w:rPr>
              <w:t>树中</w:t>
            </w:r>
            <w:r>
              <w:t>遍历，找到适合的节点插入位置</w:t>
            </w:r>
            <w:r w:rsidR="001753C1">
              <w:rPr>
                <w:rFonts w:hint="eastAsia"/>
              </w:rPr>
              <w:t>；</w:t>
            </w:r>
            <w:r w:rsidR="001753C1">
              <w:t>然后</w:t>
            </w:r>
            <w:r w:rsidR="001753C1">
              <w:rPr>
                <w:rFonts w:hint="eastAsia"/>
              </w:rPr>
              <w:t>调用</w:t>
            </w:r>
            <w:r w:rsidR="001753C1">
              <w:rPr>
                <w:rFonts w:hint="eastAsia"/>
              </w:rPr>
              <w:t>rb_link_node</w:t>
            </w:r>
            <w:r w:rsidR="001753C1">
              <w:rPr>
                <w:rFonts w:hint="eastAsia"/>
              </w:rPr>
              <w:t>在</w:t>
            </w:r>
            <w:r w:rsidR="001753C1">
              <w:t>红黑树中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  <w:r w:rsidR="001753C1">
              <w:rPr>
                <w:rFonts w:hint="eastAsia"/>
              </w:rPr>
              <w:t>替换</w:t>
            </w:r>
            <w:r w:rsidR="001753C1">
              <w:t>叶子节点</w:t>
            </w:r>
            <w:r w:rsidR="001753C1">
              <w:rPr>
                <w:rFonts w:hint="eastAsia"/>
              </w:rPr>
              <w:t>；</w:t>
            </w:r>
            <w:r w:rsidR="001753C1">
              <w:t>最后调用</w:t>
            </w:r>
            <w:r w:rsidR="001753C1" w:rsidRPr="001753C1">
              <w:t>rb_insert_color</w:t>
            </w:r>
            <w:r w:rsidR="001753C1">
              <w:rPr>
                <w:rFonts w:hint="eastAsia"/>
              </w:rPr>
              <w:t>为</w:t>
            </w:r>
            <w:r w:rsidR="001753C1">
              <w:t>父节点</w:t>
            </w:r>
            <w:r w:rsidR="001753C1">
              <w:rPr>
                <w:rFonts w:hint="eastAsia"/>
              </w:rPr>
              <w:t>着色</w:t>
            </w:r>
            <w:r w:rsidR="001753C1">
              <w:t>并</w:t>
            </w:r>
            <w:r w:rsidR="001753C1">
              <w:rPr>
                <w:rFonts w:hint="eastAsia"/>
              </w:rPr>
              <w:t>根据</w:t>
            </w:r>
            <w:r w:rsidR="001753C1">
              <w:t>情况</w:t>
            </w:r>
            <w:r w:rsidR="001753C1">
              <w:rPr>
                <w:rFonts w:hint="eastAsia"/>
              </w:rPr>
              <w:t>自旋调整</w:t>
            </w:r>
            <w:r w:rsidR="001753C1">
              <w:t>二叉树的平衡状态。</w:t>
            </w:r>
          </w:p>
        </w:tc>
        <w:tc>
          <w:tcPr>
            <w:tcW w:w="5954" w:type="dxa"/>
          </w:tcPr>
          <w:p w:rsidR="00ED4B47" w:rsidRPr="001753C1" w:rsidRDefault="001753C1" w:rsidP="00580A92">
            <w:r>
              <w:t>drivers/mtd/ubi/attach.c-</w:t>
            </w:r>
            <w:r w:rsidRPr="001753C1">
              <w:t>find_or_add_av</w:t>
            </w:r>
            <w:r>
              <w:rPr>
                <w:rFonts w:hint="eastAsia"/>
              </w:rPr>
              <w:t>：查找</w:t>
            </w:r>
            <w:r>
              <w:t>插入</w:t>
            </w:r>
            <w:r>
              <w:rPr>
                <w:rFonts w:hint="eastAsia"/>
              </w:rPr>
              <w:t>位置</w:t>
            </w:r>
          </w:p>
          <w:p w:rsidR="00ED4B47" w:rsidRDefault="001753C1" w:rsidP="00580A92">
            <w:r>
              <w:rPr>
                <w:noProof/>
              </w:rPr>
              <w:drawing>
                <wp:inline distT="0" distB="0" distL="0" distR="0" wp14:anchorId="269B0DD8" wp14:editId="3765AE39">
                  <wp:extent cx="3643630" cy="2101215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5B6" w:rsidRDefault="001F4FFD" w:rsidP="00580A92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</w:p>
          <w:p w:rsidR="008D45B6" w:rsidRDefault="00ED4B47" w:rsidP="00580A92">
            <w:r>
              <w:rPr>
                <w:noProof/>
              </w:rPr>
              <w:lastRenderedPageBreak/>
              <w:drawing>
                <wp:inline distT="0" distB="0" distL="0" distR="0" wp14:anchorId="49B2BBE8" wp14:editId="6262863C">
                  <wp:extent cx="3643630" cy="699135"/>
                  <wp:effectExtent l="0" t="0" r="0" b="571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C1" w:rsidRDefault="001753C1" w:rsidP="00580A92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：自旋调整</w:t>
            </w:r>
            <w:r>
              <w:t>平衡</w:t>
            </w:r>
            <w:r>
              <w:rPr>
                <w:rFonts w:hint="eastAsia"/>
              </w:rPr>
              <w:t>，</w:t>
            </w:r>
            <w:r>
              <w:t>着色</w:t>
            </w:r>
          </w:p>
          <w:p w:rsidR="001753C1" w:rsidRPr="005770E9" w:rsidRDefault="001753C1" w:rsidP="00580A92">
            <w:r>
              <w:rPr>
                <w:noProof/>
              </w:rPr>
              <w:drawing>
                <wp:inline distT="0" distB="0" distL="0" distR="0" wp14:anchorId="08F56AEB" wp14:editId="73EA9C9C">
                  <wp:extent cx="3643630" cy="416560"/>
                  <wp:effectExtent l="0" t="0" r="0" b="254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632" w:rsidRDefault="000A1632" w:rsidP="000A1632">
      <w:pPr>
        <w:pStyle w:val="3"/>
      </w:pPr>
      <w:bookmarkStart w:id="6" w:name="_GoBack"/>
      <w:bookmarkEnd w:id="6"/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lastRenderedPageBreak/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lastRenderedPageBreak/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22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23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24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25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26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27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28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29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30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31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32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lastRenderedPageBreak/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33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34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35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36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6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2"/>
  </w:num>
  <w:num w:numId="5">
    <w:abstractNumId w:val="8"/>
  </w:num>
  <w:num w:numId="6">
    <w:abstractNumId w:val="12"/>
  </w:num>
  <w:num w:numId="7">
    <w:abstractNumId w:val="19"/>
    <w:lvlOverride w:ilvl="0">
      <w:startOverride w:val="1"/>
    </w:lvlOverride>
  </w:num>
  <w:num w:numId="8">
    <w:abstractNumId w:val="9"/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14"/>
  </w:num>
  <w:num w:numId="12">
    <w:abstractNumId w:val="23"/>
  </w:num>
  <w:num w:numId="13">
    <w:abstractNumId w:val="19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21"/>
  </w:num>
  <w:num w:numId="19">
    <w:abstractNumId w:val="5"/>
  </w:num>
  <w:num w:numId="20">
    <w:abstractNumId w:val="18"/>
  </w:num>
  <w:num w:numId="21">
    <w:abstractNumId w:val="3"/>
  </w:num>
  <w:num w:numId="22">
    <w:abstractNumId w:val="13"/>
  </w:num>
  <w:num w:numId="23">
    <w:abstractNumId w:val="17"/>
  </w:num>
  <w:num w:numId="24">
    <w:abstractNumId w:val="4"/>
  </w:num>
  <w:num w:numId="25">
    <w:abstractNumId w:val="10"/>
  </w:num>
  <w:num w:numId="26">
    <w:abstractNumId w:val="7"/>
  </w:num>
  <w:num w:numId="27">
    <w:abstractNumId w:val="15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1F96"/>
    <w:rsid w:val="00005B9C"/>
    <w:rsid w:val="00010091"/>
    <w:rsid w:val="000216E9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79B4"/>
    <w:rsid w:val="000C318E"/>
    <w:rsid w:val="000C756E"/>
    <w:rsid w:val="000C785B"/>
    <w:rsid w:val="000D009D"/>
    <w:rsid w:val="000D06A1"/>
    <w:rsid w:val="000E1260"/>
    <w:rsid w:val="00107426"/>
    <w:rsid w:val="00113396"/>
    <w:rsid w:val="00125B70"/>
    <w:rsid w:val="001464B7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A1B06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36CBD"/>
    <w:rsid w:val="00462968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C2DE2"/>
    <w:rsid w:val="005C44AF"/>
    <w:rsid w:val="005D1828"/>
    <w:rsid w:val="005D666E"/>
    <w:rsid w:val="005E27F0"/>
    <w:rsid w:val="005E40C3"/>
    <w:rsid w:val="005F55A4"/>
    <w:rsid w:val="00616FAE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924FA"/>
    <w:rsid w:val="006925FA"/>
    <w:rsid w:val="006A75BE"/>
    <w:rsid w:val="006C5F2B"/>
    <w:rsid w:val="006D26C9"/>
    <w:rsid w:val="00700293"/>
    <w:rsid w:val="0070122D"/>
    <w:rsid w:val="0071086F"/>
    <w:rsid w:val="00713B6F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30F4"/>
    <w:rsid w:val="007557C5"/>
    <w:rsid w:val="00757F02"/>
    <w:rsid w:val="00763E72"/>
    <w:rsid w:val="00766103"/>
    <w:rsid w:val="00773765"/>
    <w:rsid w:val="00775434"/>
    <w:rsid w:val="0079193A"/>
    <w:rsid w:val="007931E2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24E5F"/>
    <w:rsid w:val="0083282F"/>
    <w:rsid w:val="00841584"/>
    <w:rsid w:val="00852C13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383F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958AA"/>
    <w:rsid w:val="00AA07AD"/>
    <w:rsid w:val="00AB1629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4804"/>
    <w:rsid w:val="00B84169"/>
    <w:rsid w:val="00B92D1F"/>
    <w:rsid w:val="00BA153A"/>
    <w:rsid w:val="00BD0F98"/>
    <w:rsid w:val="00BD6BC2"/>
    <w:rsid w:val="00BE56DD"/>
    <w:rsid w:val="00BF2487"/>
    <w:rsid w:val="00C150AA"/>
    <w:rsid w:val="00C17007"/>
    <w:rsid w:val="00C30D27"/>
    <w:rsid w:val="00C446FA"/>
    <w:rsid w:val="00C5034B"/>
    <w:rsid w:val="00C522DB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335"/>
    <w:rsid w:val="00D3649E"/>
    <w:rsid w:val="00D622DD"/>
    <w:rsid w:val="00D6432C"/>
    <w:rsid w:val="00D84A3A"/>
    <w:rsid w:val="00D90C82"/>
    <w:rsid w:val="00DC6213"/>
    <w:rsid w:val="00DD6382"/>
    <w:rsid w:val="00DE7C62"/>
    <w:rsid w:val="00DF2DE9"/>
    <w:rsid w:val="00DF783B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theme" Target="theme/theme1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hyperlink" Target="https://blog.csdn.net/cloudeagle_bupt/article/details/41721057" TargetMode="External"/><Relationship Id="rId128" Type="http://schemas.openxmlformats.org/officeDocument/2006/relationships/hyperlink" Target="https://blog.csdn.net/master5512/article/details/69055662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hyperlink" Target="http://www.linux-mtd.infradead.org/faq/nand.html" TargetMode="Externa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hyperlink" Target="https://www.cnblogs.com/keanuyaoo/p/3347806.html" TargetMode="External"/><Relationship Id="rId129" Type="http://schemas.openxmlformats.org/officeDocument/2006/relationships/hyperlink" Target="https://blog.csdn.net/hzhsan/article/details/44677867" TargetMode="Externa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hyperlink" Target="https://blog.christophersmart.com/2016/08/31/configuring-qemu-bridge-helper-after-access-denied-by-acl-file-error/" TargetMode="External"/><Relationship Id="rId135" Type="http://schemas.openxmlformats.org/officeDocument/2006/relationships/hyperlink" Target="https://www.cnblogs.com/wahaha02/p/4814698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hyperlink" Target="https://www.cnblogs.com/xkfz007/articles/2370640.html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hyperlink" Target="https://www.linuxidc.com/Linux/2018-01/150654.htm" TargetMode="External"/><Relationship Id="rId136" Type="http://schemas.openxmlformats.org/officeDocument/2006/relationships/hyperlink" Target="https://www.kernel.org/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hyperlink" Target="https://qemu.weilnetz.de/doc/qemu-doc.html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hyperlink" Target="https://blog.csdn.net/tiger15605353603/article/details/81323848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hyperlink" Target="https://blog.csdn.net/u010709783/article/details/77896017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hyperlink" Target="https://blog.csdn.net/yuexiaxiaoxi27172319/article/details/4524192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hyperlink" Target="https://www.cnblogs.com/pengdonglin137/p/3415663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5658</TotalTime>
  <Pages>42</Pages>
  <Words>5496</Words>
  <Characters>31330</Characters>
  <Application>Microsoft Office Word</Application>
  <DocSecurity>0</DocSecurity>
  <Lines>261</Lines>
  <Paragraphs>73</Paragraphs>
  <ScaleCrop>false</ScaleCrop>
  <Company>Huawei Technologies Co.,Ltd.</Company>
  <LinksUpToDate>false</LinksUpToDate>
  <CharactersWithSpaces>36753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261</cp:revision>
  <dcterms:created xsi:type="dcterms:W3CDTF">2019-05-07T01:55:00Z</dcterms:created>
  <dcterms:modified xsi:type="dcterms:W3CDTF">2019-06-11T12:38:00Z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1560256663</vt:lpwstr>
  </property>
</Properties>
</file>