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sz w:val="36"/>
        </w:rPr>
        <w:t>心世界 隐私政策</w:t>
      </w:r>
    </w:p>
    <w:p>
      <w:pPr>
        <w:spacing w:after="40"/>
        <w:jc w:val="center"/>
      </w:pPr>
      <w:r>
        <w:rPr>
          <w:rFonts w:ascii="微软雅黑" w:hAnsi="微软雅黑" w:eastAsia="微软雅黑"/>
          <w:b w:val="0"/>
          <w:sz w:val="21"/>
        </w:rPr>
        <w:t>更新日期：2026年10月13日</w:t>
      </w:r>
    </w:p>
    <w:p>
      <w:pPr>
        <w:spacing w:after="240"/>
        <w:jc w:val="center"/>
      </w:pPr>
      <w:r>
        <w:rPr>
          <w:rFonts w:ascii="微软雅黑" w:hAnsi="微软雅黑" w:eastAsia="微软雅黑"/>
          <w:b w:val="0"/>
          <w:sz w:val="21"/>
        </w:rPr>
        <w:t>生效日期：2026年10月13日</w:t>
      </w:r>
    </w:p>
    <w:p>
      <w:pPr>
        <w:spacing w:after="160"/>
      </w:pPr>
      <w:r>
        <w:rPr>
          <w:rFonts w:ascii="微软雅黑" w:hAnsi="微软雅黑" w:eastAsia="微软雅黑"/>
          <w:b/>
          <w:sz w:val="28"/>
        </w:rPr>
        <w:t>温馨提示</w:t>
      </w:r>
    </w:p>
    <w:p>
      <w:pPr>
        <w:spacing w:after="120"/>
      </w:pPr>
      <w:r>
        <w:rPr>
          <w:rFonts w:ascii="微软雅黑" w:hAnsi="微软雅黑" w:eastAsia="微软雅黑"/>
          <w:b w:val="0"/>
          <w:sz w:val="21"/>
        </w:rPr>
        <w:t>欢迎您使用心世界！我们非常重视保护您的个人信息和隐私。请您在使用心世界前，仔细阅读《心世界隐私政策》，了解我们如何收集、使用、保存与保护您的相关信息。</w:t>
      </w:r>
    </w:p>
    <w:p>
      <w:pPr>
        <w:pStyle w:val="ListBullet"/>
        <w:spacing w:after="60"/>
      </w:pPr>
      <w:r>
        <w:rPr>
          <w:rFonts w:ascii="微软雅黑" w:hAnsi="微软雅黑" w:eastAsia="微软雅黑"/>
          <w:b w:val="0"/>
          <w:sz w:val="21"/>
        </w:rPr>
        <w:t>为向您提供游戏基础功能与可选的联机功能，我们会依据《心世界隐私政策》仅在必要范围内处理相关信息。</w:t>
      </w:r>
    </w:p>
    <w:p>
      <w:pPr>
        <w:pStyle w:val="ListBullet"/>
        <w:spacing w:after="60"/>
      </w:pPr>
      <w:r>
        <w:rPr>
          <w:rFonts w:ascii="微软雅黑" w:hAnsi="微软雅黑" w:eastAsia="微软雅黑"/>
          <w:b w:val="0"/>
          <w:sz w:val="21"/>
        </w:rPr>
        <w:t>基于您的明示授权，我们可能会申请开启您的相机、本地网络等设备权限，您有权拒绝或随时撤回授权。</w:t>
      </w:r>
    </w:p>
    <w:p>
      <w:pPr>
        <w:pStyle w:val="ListBullet"/>
        <w:spacing w:after="60"/>
      </w:pPr>
      <w:r>
        <w:rPr>
          <w:rFonts w:ascii="微软雅黑" w:hAnsi="微软雅黑" w:eastAsia="微软雅黑"/>
          <w:b w:val="0"/>
          <w:sz w:val="21"/>
        </w:rPr>
        <w:t>为实现 TapTap 渠道包内的 TapTap 账号登录、云存档、多人联机与版本更新等功能，我们接入了 TapSDK；该 SDK 会在您点击“同意”之后读取设备标识符（AndroidID、广告标识符 GAID / 匿名设备标识符 OAID），用于生成设备标识、设备识别与账号安全校验，详见本政策第五部分。</w:t>
      </w:r>
    </w:p>
    <w:p>
      <w:pPr>
        <w:pStyle w:val="ListBullet"/>
        <w:spacing w:after="60"/>
      </w:pPr>
      <w:r>
        <w:rPr>
          <w:rFonts w:ascii="微软雅黑" w:hAnsi="微软雅黑" w:eastAsia="微软雅黑"/>
          <w:b w:val="0"/>
          <w:sz w:val="21"/>
        </w:rPr>
        <w:t>您可以清除本机游戏存档、撤回授权同意、投诉举报以及调整其他相关设置。</w:t>
      </w:r>
    </w:p>
    <w:p>
      <w:pPr>
        <w:pStyle w:val="ListBullet"/>
        <w:spacing w:after="60"/>
      </w:pPr>
      <w:r>
        <w:rPr>
          <w:rFonts w:ascii="微软雅黑" w:hAnsi="微软雅黑" w:eastAsia="微软雅黑"/>
          <w:b w:val="0"/>
          <w:sz w:val="21"/>
        </w:rPr>
        <w:t>我们已采取符合业界标准的安全防护措施保护您的个人信息。</w:t>
      </w:r>
    </w:p>
    <w:p>
      <w:pPr>
        <w:pStyle w:val="ListBullet"/>
        <w:spacing w:after="60"/>
      </w:pPr>
      <w:r>
        <w:rPr>
          <w:rFonts w:ascii="微软雅黑" w:hAnsi="微软雅黑" w:eastAsia="微软雅黑"/>
          <w:b w:val="0"/>
          <w:sz w:val="21"/>
        </w:rPr>
        <w:t>如您是未成年人，请您和您的监护人仔细阅读本隐私政策，并在征得您的监护人授权同意的前提下使用我们的服务或向我们提供个人信息。</w:t>
      </w:r>
    </w:p>
    <w:p>
      <w:pPr>
        <w:spacing w:after="120"/>
      </w:pPr>
      <w:r>
        <w:rPr>
          <w:rFonts w:ascii="微软雅黑" w:hAnsi="微软雅黑" w:eastAsia="微软雅黑"/>
          <w:b w:val="0"/>
          <w:sz w:val="21"/>
        </w:rPr>
        <w:t>请您阅读完整版《心世界用户协议》及《心世界隐私政策》了解详细信息。如您同意《心世界用户协议》及《心世界隐私政策》，请您点击“同意”开始使用我们的产品和服务，我们将尽全力保护您的个人信息安全。</w:t>
      </w:r>
    </w:p>
    <w:p>
      <w:pPr>
        <w:spacing w:after="120"/>
      </w:pPr>
      <w:r>
        <w:rPr>
          <w:rFonts w:ascii="微软雅黑" w:hAnsi="微软雅黑" w:eastAsia="微软雅黑"/>
          <w:b w:val="0"/>
          <w:sz w:val="21"/>
        </w:rPr>
        <w:t>陈子阳（以下简称“我们”）系移动应用程序“心世界”（以下简称“心世界”）的开发者与运营者，联系方式：3190258168@qq.com。我们非常重视保护用户（以下简称“您”）的个人信息和隐私。您在使用心世界时，我们会收集、使用、保存您的相关个人信息。为呈现我们处理您个人信息的情况，我们特制定《心世界隐私政策》（以下简称“隐私政策”），我们承诺严格按照本隐私政策处理您的个人信息。</w:t>
      </w:r>
    </w:p>
    <w:p>
      <w:pPr>
        <w:spacing w:after="120"/>
      </w:pPr>
      <w:r>
        <w:rPr>
          <w:rFonts w:ascii="微软雅黑" w:hAnsi="微软雅黑" w:eastAsia="微软雅黑"/>
          <w:b/>
          <w:sz w:val="21"/>
        </w:rPr>
        <w:t>我们在此提醒您：</w:t>
      </w:r>
    </w:p>
    <w:p>
      <w:pPr>
        <w:spacing w:after="120"/>
      </w:pPr>
      <w:r>
        <w:rPr>
          <w:rFonts w:ascii="微软雅黑" w:hAnsi="微软雅黑" w:eastAsia="微软雅黑"/>
          <w:b w:val="0"/>
          <w:sz w:val="21"/>
        </w:rPr>
        <w:t>在您使用心世界前，请您务必认真阅读本隐私政策，充分理解各条款内容，包括但不限于免除或限制我们责任的条款。您知晓并确认，您勾选“同意”本隐私政策并使用心世界，就表示您同意我们按照本隐私政策处理您的个人信息。请您知悉，本政策仅适用于我们通过心世界向您提供服务所收集的信息，不适用于通过接入心世界以向您提供产品或服务的第三方所收集的信息。</w:t>
      </w:r>
    </w:p>
    <w:p>
      <w:pPr>
        <w:spacing w:after="120"/>
      </w:pPr>
      <w:r>
        <w:rPr>
          <w:rFonts w:ascii="微软雅黑" w:hAnsi="微软雅黑" w:eastAsia="微软雅黑"/>
          <w:b/>
          <w:sz w:val="21"/>
        </w:rPr>
        <w:t>本隐私政策将帮助您了解以下内容：</w:t>
      </w:r>
    </w:p>
    <w:p>
      <w:pPr>
        <w:pStyle w:val="ListBullet"/>
        <w:spacing w:after="60"/>
      </w:pPr>
      <w:r>
        <w:rPr>
          <w:rFonts w:ascii="微软雅黑" w:hAnsi="微软雅黑" w:eastAsia="微软雅黑"/>
          <w:b w:val="0"/>
          <w:sz w:val="21"/>
        </w:rPr>
        <w:t>一、我们如何收集和使用您的个人信息</w:t>
      </w:r>
    </w:p>
    <w:p>
      <w:pPr>
        <w:pStyle w:val="ListBullet"/>
        <w:spacing w:after="60"/>
      </w:pPr>
      <w:r>
        <w:rPr>
          <w:rFonts w:ascii="微软雅黑" w:hAnsi="微软雅黑" w:eastAsia="微软雅黑"/>
          <w:b w:val="0"/>
          <w:sz w:val="21"/>
        </w:rPr>
        <w:t>二、我们如何保存您的个人信息</w:t>
      </w:r>
    </w:p>
    <w:p>
      <w:pPr>
        <w:pStyle w:val="ListBullet"/>
        <w:spacing w:after="60"/>
      </w:pPr>
      <w:r>
        <w:rPr>
          <w:rFonts w:ascii="微软雅黑" w:hAnsi="微软雅黑" w:eastAsia="微软雅黑"/>
          <w:b w:val="0"/>
          <w:sz w:val="21"/>
        </w:rPr>
        <w:t>三、我们如何使用 Cookies 及同类技术</w:t>
      </w:r>
    </w:p>
    <w:p>
      <w:pPr>
        <w:pStyle w:val="ListBullet"/>
        <w:spacing w:after="60"/>
      </w:pPr>
      <w:r>
        <w:rPr>
          <w:rFonts w:ascii="微软雅黑" w:hAnsi="微软雅黑" w:eastAsia="微软雅黑"/>
          <w:b w:val="0"/>
          <w:sz w:val="21"/>
        </w:rPr>
        <w:t>四、我们如何共享、转让、公开披露您的个人信息</w:t>
      </w:r>
    </w:p>
    <w:p>
      <w:pPr>
        <w:pStyle w:val="ListBullet"/>
        <w:spacing w:after="60"/>
      </w:pPr>
      <w:r>
        <w:rPr>
          <w:rFonts w:ascii="微软雅黑" w:hAnsi="微软雅黑" w:eastAsia="微软雅黑"/>
          <w:b w:val="0"/>
          <w:sz w:val="21"/>
        </w:rPr>
        <w:t>五、第三方产品或服务如何获得您的个人信息</w:t>
      </w:r>
    </w:p>
    <w:p>
      <w:pPr>
        <w:pStyle w:val="ListBullet"/>
        <w:spacing w:after="60"/>
      </w:pPr>
      <w:r>
        <w:rPr>
          <w:rFonts w:ascii="微软雅黑" w:hAnsi="微软雅黑" w:eastAsia="微软雅黑"/>
          <w:b w:val="0"/>
          <w:sz w:val="21"/>
        </w:rPr>
        <w:t>六、我们如何保护您的个人信息</w:t>
      </w:r>
    </w:p>
    <w:p>
      <w:pPr>
        <w:pStyle w:val="ListBullet"/>
        <w:spacing w:after="60"/>
      </w:pPr>
      <w:r>
        <w:rPr>
          <w:rFonts w:ascii="微软雅黑" w:hAnsi="微软雅黑" w:eastAsia="微软雅黑"/>
          <w:b w:val="0"/>
          <w:sz w:val="21"/>
        </w:rPr>
        <w:t>七、您如何管理您的个人信息</w:t>
      </w:r>
    </w:p>
    <w:p>
      <w:pPr>
        <w:pStyle w:val="ListBullet"/>
        <w:spacing w:after="60"/>
      </w:pPr>
      <w:r>
        <w:rPr>
          <w:rFonts w:ascii="微软雅黑" w:hAnsi="微软雅黑" w:eastAsia="微软雅黑"/>
          <w:b w:val="0"/>
          <w:sz w:val="21"/>
        </w:rPr>
        <w:t>八、我们如何处理未成年人的个人信息</w:t>
      </w:r>
    </w:p>
    <w:p>
      <w:pPr>
        <w:pStyle w:val="ListBullet"/>
        <w:spacing w:after="60"/>
      </w:pPr>
      <w:r>
        <w:rPr>
          <w:rFonts w:ascii="微软雅黑" w:hAnsi="微软雅黑" w:eastAsia="微软雅黑"/>
          <w:b w:val="0"/>
          <w:sz w:val="21"/>
        </w:rPr>
        <w:t>九、本隐私政策如何更新</w:t>
      </w:r>
    </w:p>
    <w:p>
      <w:pPr>
        <w:pStyle w:val="ListBullet"/>
        <w:spacing w:after="60"/>
      </w:pPr>
      <w:r>
        <w:rPr>
          <w:rFonts w:ascii="微软雅黑" w:hAnsi="微软雅黑" w:eastAsia="微软雅黑"/>
          <w:b w:val="0"/>
          <w:sz w:val="21"/>
        </w:rPr>
        <w:t>十、如何联系我们</w:t>
      </w:r>
    </w:p>
    <w:p>
      <w:pPr>
        <w:spacing w:after="160"/>
      </w:pPr>
      <w:r>
        <w:rPr>
          <w:rFonts w:ascii="微软雅黑" w:hAnsi="微软雅黑" w:eastAsia="微软雅黑"/>
          <w:b/>
          <w:sz w:val="28"/>
        </w:rPr>
        <w:t>一、我们如何收集和使用您的个人信息</w:t>
      </w:r>
    </w:p>
    <w:p>
      <w:pPr>
        <w:spacing w:after="120"/>
      </w:pPr>
      <w:r>
        <w:rPr>
          <w:rFonts w:ascii="微软雅黑" w:hAnsi="微软雅黑" w:eastAsia="微软雅黑"/>
          <w:b w:val="0"/>
          <w:sz w:val="21"/>
        </w:rPr>
        <w:t>心世界是一款单机养成类游戏，核心玩法无需注册或登录账号即可游玩；在 TapTap 渠道包中，您可以选择使用 TapTap 账号登录以启用云存档、多人联机等可选功能。我们不收集您的手机号码、姓名、身份证件号码、通讯录、精确位置、麦克风等可识别您个人身份的信息，亦不进行实名认证。</w:t>
      </w:r>
    </w:p>
    <w:p>
      <w:pPr>
        <w:spacing w:after="120"/>
      </w:pPr>
      <w:r>
        <w:rPr>
          <w:rFonts w:ascii="微软雅黑" w:hAnsi="微软雅黑" w:eastAsia="微软雅黑"/>
          <w:b/>
          <w:sz w:val="24"/>
        </w:rPr>
        <w:t>（一）我们如何收集您的个人信息</w:t>
      </w:r>
    </w:p>
    <w:p>
      <w:pPr>
        <w:spacing w:after="120"/>
      </w:pPr>
      <w:r>
        <w:rPr>
          <w:rFonts w:ascii="微软雅黑" w:hAnsi="微软雅黑" w:eastAsia="微软雅黑"/>
          <w:b w:val="0"/>
          <w:sz w:val="21"/>
        </w:rPr>
        <w:t>1. 游戏存档。您在游戏内的昵称、角色外观、金币、农田、心灵之森及游戏进度等数据，仅保存在您本机的应用存储中（浏览器本地存储 localStorage），不会上传至我们的服务器，我们也不提供云端存档服务。</w:t>
      </w:r>
    </w:p>
    <w:p>
      <w:pPr>
        <w:spacing w:after="120"/>
      </w:pPr>
      <w:r>
        <w:rPr>
          <w:rFonts w:ascii="微软雅黑" w:hAnsi="微软雅黑" w:eastAsia="微软雅黑"/>
          <w:b w:val="0"/>
          <w:sz w:val="21"/>
        </w:rPr>
        <w:t>2. 可选的联机服务。心世界支持由玩家自行发起的局域网 / 点对点联机（用于互相参观农场、在同一房间内活动）。当您主动开启联机并加入房间时，为实现联机功能，您与其他参与玩家的设备之间会直接传输以下游戏内数据：您在游戏内的昵称、角色外观、位置坐标、农场快照等。上述数据不包含您的手机号、身份证号等身份信息，且仅在参与联机的设备之间实时传输，我们不设集中式服务器接收或存储这些数据。为发现同一局域网内的房间，应用可能读取本地网络信息（如局域网广播 / 组播），该过程不会将您的个人信息上传给我们。</w:t>
      </w:r>
    </w:p>
    <w:p>
      <w:pPr>
        <w:spacing w:after="120"/>
      </w:pPr>
      <w:r>
        <w:rPr>
          <w:rFonts w:ascii="微软雅黑" w:hAnsi="微软雅黑" w:eastAsia="微软雅黑"/>
          <w:b w:val="0"/>
          <w:sz w:val="21"/>
        </w:rPr>
        <w:t>3. 扫描二维码加入房间。您可以通过扫描二维码加入联机房间，此时需要调用设备相机。相机仅用于识别二维码，我们不会保存、上传或用于其他用途。</w:t>
      </w:r>
    </w:p>
    <w:p>
      <w:pPr>
        <w:spacing w:after="120"/>
      </w:pPr>
      <w:r>
        <w:rPr>
          <w:rFonts w:ascii="微软雅黑" w:hAnsi="微软雅黑" w:eastAsia="微软雅黑"/>
          <w:b w:val="0"/>
          <w:sz w:val="21"/>
        </w:rPr>
        <w:t>4. 设备信息与设备标识符。为实现 TapTap 渠道包内的 TapTap 账号登录、云存档、多人联机与版本更新唤起等功能，我们接入了 TapSDK（详见第五部分）。在您点击“同意”本政策之后，TapSDK 会在本机读取设备信息与设备标识符，包括 AndroidID、广告标识符（GAID）、匿名设备标识符（OAID）、设备型号、系统版本、CPU、网络类型、内存等，用于生成设备标识、设备识别与账号安全校验，并经加密通道随网络请求传输至 TapTap 服务器。其中 AndroidID 与其他标识符仅在 GAID / OAID 无法获取时作为回退方案读取。我们未开展广告业务，上述信息不会被用于广告推送或与游戏无关的用途。</w:t>
      </w:r>
    </w:p>
    <w:p>
      <w:pPr>
        <w:spacing w:after="120"/>
      </w:pPr>
      <w:r>
        <w:rPr>
          <w:rFonts w:ascii="微软雅黑" w:hAnsi="微软雅黑" w:eastAsia="微软雅黑"/>
          <w:b/>
          <w:sz w:val="24"/>
        </w:rPr>
        <w:t>（二）设备权限调用情况</w:t>
      </w:r>
    </w:p>
    <w:p>
      <w:pPr>
        <w:spacing w:after="120"/>
      </w:pPr>
      <w:r>
        <w:rPr>
          <w:rFonts w:ascii="微软雅黑" w:hAnsi="微软雅黑" w:eastAsia="微软雅黑"/>
          <w:b w:val="0"/>
          <w:sz w:val="21"/>
        </w:rPr>
        <w:t>我们不会默认开启您设备的权限，仅在您主动确认开启的情况下，心世界才有可能通过设备权限处理相关信息。心世界调用的权限、调用权限的目的，以及调用权限前向您询问的情况请见下表：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微软雅黑" w:hAnsi="微软雅黑" w:eastAsia="微软雅黑"/>
                <w:b/>
                <w:sz w:val="19"/>
              </w:rPr>
              <w:t>设备权限</w:t>
            </w:r>
          </w:p>
        </w:tc>
        <w:tc>
          <w:tcPr>
            <w:tcW w:type="dxa" w:w="2160"/>
          </w:tcPr>
          <w:p>
            <w:r/>
            <w:r>
              <w:rPr>
                <w:rFonts w:ascii="微软雅黑" w:hAnsi="微软雅黑" w:eastAsia="微软雅黑"/>
                <w:b/>
                <w:sz w:val="19"/>
              </w:rPr>
              <w:t>调用权限的目的</w:t>
            </w:r>
          </w:p>
        </w:tc>
        <w:tc>
          <w:tcPr>
            <w:tcW w:type="dxa" w:w="2160"/>
          </w:tcPr>
          <w:p>
            <w:r/>
            <w:r>
              <w:rPr>
                <w:rFonts w:ascii="微软雅黑" w:hAnsi="微软雅黑" w:eastAsia="微软雅黑"/>
                <w:b/>
                <w:sz w:val="19"/>
              </w:rPr>
              <w:t>是否询问</w:t>
            </w:r>
          </w:p>
        </w:tc>
        <w:tc>
          <w:tcPr>
            <w:tcW w:type="dxa" w:w="2160"/>
          </w:tcPr>
          <w:p>
            <w:r/>
            <w:r>
              <w:rPr>
                <w:rFonts w:ascii="微软雅黑" w:hAnsi="微软雅黑" w:eastAsia="微软雅黑"/>
                <w:b/>
                <w:sz w:val="19"/>
              </w:rPr>
              <w:t>用户可否关闭权限</w:t>
            </w:r>
          </w:p>
        </w:tc>
      </w:tr>
      <w:tr>
        <w:tc>
          <w:tcPr>
            <w:tcW w:type="dxa" w:w="2160"/>
          </w:tcPr>
          <w:p>
            <w:r/>
            <w:r>
              <w:rPr>
                <w:rFonts w:ascii="微软雅黑" w:hAnsi="微软雅黑" w:eastAsia="微软雅黑"/>
                <w:b w:val="0"/>
                <w:sz w:val="19"/>
              </w:rPr>
              <w:t>网络（INTERNET）</w:t>
            </w:r>
          </w:p>
        </w:tc>
        <w:tc>
          <w:tcPr>
            <w:tcW w:type="dxa" w:w="2160"/>
          </w:tcPr>
          <w:p>
            <w:r/>
            <w:r>
              <w:rPr>
                <w:rFonts w:ascii="微软雅黑" w:hAnsi="微软雅黑" w:eastAsia="微软雅黑"/>
                <w:b w:val="0"/>
                <w:sz w:val="19"/>
              </w:rPr>
              <w:t>连接可选的局域网 / 互联网联机服务</w:t>
            </w:r>
          </w:p>
        </w:tc>
        <w:tc>
          <w:tcPr>
            <w:tcW w:type="dxa" w:w="2160"/>
          </w:tcPr>
          <w:p>
            <w:r/>
            <w:r>
              <w:rPr>
                <w:rFonts w:ascii="微软雅黑" w:hAnsi="微软雅黑" w:eastAsia="微软雅黑"/>
                <w:b w:val="0"/>
                <w:sz w:val="19"/>
              </w:rPr>
              <w:t>否（安装时由系统授予）</w:t>
            </w:r>
          </w:p>
        </w:tc>
        <w:tc>
          <w:tcPr>
            <w:tcW w:type="dxa" w:w="2160"/>
          </w:tcPr>
          <w:p>
            <w:r/>
            <w:r>
              <w:rPr>
                <w:rFonts w:ascii="微软雅黑" w:hAnsi="微软雅黑" w:eastAsia="微软雅黑"/>
                <w:b w:val="0"/>
                <w:sz w:val="19"/>
              </w:rPr>
              <w:t>可（关闭后无法联机）</w:t>
            </w:r>
          </w:p>
        </w:tc>
      </w:tr>
      <w:tr>
        <w:tc>
          <w:tcPr>
            <w:tcW w:type="dxa" w:w="2160"/>
          </w:tcPr>
          <w:p>
            <w:r/>
            <w:r>
              <w:rPr>
                <w:rFonts w:ascii="微软雅黑" w:hAnsi="微软雅黑" w:eastAsia="微软雅黑"/>
                <w:b w:val="0"/>
                <w:sz w:val="19"/>
              </w:rPr>
              <w:t>本地网络 / Wi-Fi 组播（CHANGE_WIFI_MULTICAST_STATE）</w:t>
            </w:r>
          </w:p>
        </w:tc>
        <w:tc>
          <w:tcPr>
            <w:tcW w:type="dxa" w:w="2160"/>
          </w:tcPr>
          <w:p>
            <w:r/>
            <w:r>
              <w:rPr>
                <w:rFonts w:ascii="微软雅黑" w:hAnsi="微软雅黑" w:eastAsia="微软雅黑"/>
                <w:b w:val="0"/>
                <w:sz w:val="19"/>
              </w:rPr>
              <w:t>在同一局域网内发现并加入联机房间</w:t>
            </w:r>
          </w:p>
        </w:tc>
        <w:tc>
          <w:tcPr>
            <w:tcW w:type="dxa" w:w="2160"/>
          </w:tcPr>
          <w:p>
            <w:r/>
            <w:r>
              <w:rPr>
                <w:rFonts w:ascii="微软雅黑" w:hAnsi="微软雅黑" w:eastAsia="微软雅黑"/>
                <w:b w:val="0"/>
                <w:sz w:val="19"/>
              </w:rPr>
              <w:t>是</w:t>
            </w:r>
          </w:p>
        </w:tc>
        <w:tc>
          <w:tcPr>
            <w:tcW w:type="dxa" w:w="2160"/>
          </w:tcPr>
          <w:p>
            <w:r/>
            <w:r>
              <w:rPr>
                <w:rFonts w:ascii="微软雅黑" w:hAnsi="微软雅黑" w:eastAsia="微软雅黑"/>
                <w:b w:val="0"/>
                <w:sz w:val="19"/>
              </w:rPr>
              <w:t>可</w:t>
            </w:r>
          </w:p>
        </w:tc>
      </w:tr>
      <w:tr>
        <w:tc>
          <w:tcPr>
            <w:tcW w:type="dxa" w:w="2160"/>
          </w:tcPr>
          <w:p>
            <w:r/>
            <w:r>
              <w:rPr>
                <w:rFonts w:ascii="微软雅黑" w:hAnsi="微软雅黑" w:eastAsia="微软雅黑"/>
                <w:b w:val="0"/>
                <w:sz w:val="19"/>
              </w:rPr>
              <w:t>相机（CAMERA）</w:t>
            </w:r>
          </w:p>
        </w:tc>
        <w:tc>
          <w:tcPr>
            <w:tcW w:type="dxa" w:w="2160"/>
          </w:tcPr>
          <w:p>
            <w:r/>
            <w:r>
              <w:rPr>
                <w:rFonts w:ascii="微软雅黑" w:hAnsi="微软雅黑" w:eastAsia="微软雅黑"/>
                <w:b w:val="0"/>
                <w:sz w:val="19"/>
              </w:rPr>
              <w:t>扫描二维码加入联机房间</w:t>
            </w:r>
          </w:p>
        </w:tc>
        <w:tc>
          <w:tcPr>
            <w:tcW w:type="dxa" w:w="2160"/>
          </w:tcPr>
          <w:p>
            <w:r/>
            <w:r>
              <w:rPr>
                <w:rFonts w:ascii="微软雅黑" w:hAnsi="微软雅黑" w:eastAsia="微软雅黑"/>
                <w:b w:val="0"/>
                <w:sz w:val="19"/>
              </w:rPr>
              <w:t>是</w:t>
            </w:r>
          </w:p>
        </w:tc>
        <w:tc>
          <w:tcPr>
            <w:tcW w:type="dxa" w:w="2160"/>
          </w:tcPr>
          <w:p>
            <w:r/>
            <w:r>
              <w:rPr>
                <w:rFonts w:ascii="微软雅黑" w:hAnsi="微软雅黑" w:eastAsia="微软雅黑"/>
                <w:b w:val="0"/>
                <w:sz w:val="19"/>
              </w:rPr>
              <w:t>可</w:t>
            </w:r>
          </w:p>
        </w:tc>
      </w:tr>
    </w:tbl>
    <w:p>
      <w:pPr>
        <w:spacing w:after="120"/>
      </w:pPr>
      <w:r>
        <w:rPr>
          <w:rFonts w:ascii="微软雅黑" w:hAnsi="微软雅黑" w:eastAsia="微软雅黑"/>
          <w:b w:val="0"/>
          <w:sz w:val="21"/>
        </w:rPr>
        <w:t>如您在首次授权开启权限后希望关闭权限，您可以在设备的设置功能中选择关闭权限，从而拒绝我们收集相应的个人信息（关闭后对应功能将无法使用）。</w:t>
      </w:r>
    </w:p>
    <w:p>
      <w:pPr>
        <w:spacing w:after="120"/>
      </w:pPr>
      <w:r>
        <w:rPr>
          <w:rFonts w:ascii="微软雅黑" w:hAnsi="微软雅黑" w:eastAsia="微软雅黑"/>
          <w:b/>
          <w:sz w:val="24"/>
        </w:rPr>
        <w:t>（三）我们如何使用您的个人信息</w:t>
      </w:r>
    </w:p>
    <w:p>
      <w:pPr>
        <w:pStyle w:val="ListBullet"/>
        <w:spacing w:after="60"/>
      </w:pPr>
      <w:r>
        <w:rPr>
          <w:rFonts w:ascii="微软雅黑" w:hAnsi="微软雅黑" w:eastAsia="微软雅黑"/>
          <w:b w:val="0"/>
          <w:sz w:val="21"/>
        </w:rPr>
        <w:t>我们会根据本政策的约定，为实现上述游戏功能与您主动开启的联机功能，对所涉及的信息进行使用。</w:t>
      </w:r>
    </w:p>
    <w:p>
      <w:pPr>
        <w:pStyle w:val="ListBullet"/>
        <w:spacing w:after="60"/>
      </w:pPr>
      <w:r>
        <w:rPr>
          <w:rFonts w:ascii="微软雅黑" w:hAnsi="微软雅黑" w:eastAsia="微软雅黑"/>
          <w:b w:val="0"/>
          <w:sz w:val="21"/>
        </w:rPr>
        <w:t>游戏存档仅用于在您本机呈现您的游戏进度，不会被用于其他目的。</w:t>
      </w:r>
    </w:p>
    <w:p>
      <w:pPr>
        <w:pStyle w:val="ListBullet"/>
        <w:spacing w:after="60"/>
      </w:pPr>
      <w:r>
        <w:rPr>
          <w:rFonts w:ascii="微软雅黑" w:hAnsi="微软雅黑" w:eastAsia="微软雅黑"/>
          <w:b w:val="0"/>
          <w:sz w:val="21"/>
        </w:rPr>
        <w:t>联机过程中传输的游戏内数据，仅用于在参与联机的玩家之间同步游戏画面与状态。</w:t>
      </w:r>
    </w:p>
    <w:p>
      <w:pPr>
        <w:pStyle w:val="ListBullet"/>
        <w:spacing w:after="60"/>
      </w:pPr>
      <w:r>
        <w:rPr>
          <w:rFonts w:ascii="微软雅黑" w:hAnsi="微软雅黑" w:eastAsia="微软雅黑"/>
          <w:b w:val="0"/>
          <w:sz w:val="21"/>
        </w:rPr>
        <w:t>为实现 TapTap 账号登录、云存档、多人联机与版本更新，设备标识符等设备信息由 TapSDK 按本政策第五部分所述方式处理。</w:t>
      </w:r>
    </w:p>
    <w:p>
      <w:pPr>
        <w:pStyle w:val="ListBullet"/>
        <w:spacing w:after="60"/>
      </w:pPr>
      <w:r>
        <w:rPr>
          <w:rFonts w:ascii="微软雅黑" w:hAnsi="微软雅黑" w:eastAsia="微软雅黑"/>
          <w:b w:val="0"/>
          <w:sz w:val="21"/>
        </w:rPr>
        <w:t>我们不会将上述信息用于广告推送、用户画像或与游戏无关的其他用途。</w:t>
      </w:r>
    </w:p>
    <w:p>
      <w:pPr>
        <w:spacing w:after="120"/>
      </w:pPr>
      <w:r>
        <w:rPr>
          <w:rFonts w:ascii="微软雅黑" w:hAnsi="微软雅黑" w:eastAsia="微软雅黑"/>
          <w:b/>
          <w:sz w:val="24"/>
        </w:rPr>
        <w:t>（四）其他规则</w:t>
      </w:r>
    </w:p>
    <w:p>
      <w:pPr>
        <w:spacing w:after="120"/>
      </w:pPr>
      <w:r>
        <w:rPr>
          <w:rFonts w:ascii="微软雅黑" w:hAnsi="微软雅黑" w:eastAsia="微软雅黑"/>
          <w:b w:val="0"/>
          <w:sz w:val="21"/>
        </w:rPr>
        <w:t>根据相关法律法规及国家标准，以下情形中，我们可能会收集、使用您的相关个人信息而无需征求您的授权同意：</w:t>
      </w:r>
    </w:p>
    <w:p>
      <w:pPr>
        <w:pStyle w:val="ListBullet"/>
        <w:spacing w:after="60"/>
      </w:pPr>
      <w:r>
        <w:rPr>
          <w:rFonts w:ascii="微软雅黑" w:hAnsi="微软雅黑" w:eastAsia="微软雅黑"/>
          <w:b w:val="0"/>
          <w:sz w:val="21"/>
        </w:rPr>
        <w:t>与我们履行法律法规规定的义务相关的；</w:t>
      </w:r>
    </w:p>
    <w:p>
      <w:pPr>
        <w:pStyle w:val="ListBullet"/>
        <w:spacing w:after="60"/>
      </w:pPr>
      <w:r>
        <w:rPr>
          <w:rFonts w:ascii="微软雅黑" w:hAnsi="微软雅黑" w:eastAsia="微软雅黑"/>
          <w:b w:val="0"/>
          <w:sz w:val="21"/>
        </w:rPr>
        <w:t>与国家安全、国防安全直接相关的；</w:t>
      </w:r>
    </w:p>
    <w:p>
      <w:pPr>
        <w:pStyle w:val="ListBullet"/>
        <w:spacing w:after="60"/>
      </w:pPr>
      <w:r>
        <w:rPr>
          <w:rFonts w:ascii="微软雅黑" w:hAnsi="微软雅黑" w:eastAsia="微软雅黑"/>
          <w:b w:val="0"/>
          <w:sz w:val="21"/>
        </w:rPr>
        <w:t>与公共安全、公共卫生、重大公共利益直接相关的；</w:t>
      </w:r>
    </w:p>
    <w:p>
      <w:pPr>
        <w:pStyle w:val="ListBullet"/>
        <w:spacing w:after="60"/>
      </w:pPr>
      <w:r>
        <w:rPr>
          <w:rFonts w:ascii="微软雅黑" w:hAnsi="微软雅黑" w:eastAsia="微软雅黑"/>
          <w:b w:val="0"/>
          <w:sz w:val="21"/>
        </w:rPr>
        <w:t>与刑事侦查、起诉、审判和判决执行等直接相关的；</w:t>
      </w:r>
    </w:p>
    <w:p>
      <w:pPr>
        <w:pStyle w:val="ListBullet"/>
        <w:spacing w:after="60"/>
      </w:pPr>
      <w:r>
        <w:rPr>
          <w:rFonts w:ascii="微软雅黑" w:hAnsi="微软雅黑" w:eastAsia="微软雅黑"/>
          <w:b w:val="0"/>
          <w:sz w:val="21"/>
        </w:rPr>
        <w:t>出于维护个人信息主体或其他个人的生命、财产等重大合法权益但又很难得到本人授权同意的；</w:t>
      </w:r>
    </w:p>
    <w:p>
      <w:pPr>
        <w:pStyle w:val="ListBullet"/>
        <w:spacing w:after="60"/>
      </w:pPr>
      <w:r>
        <w:rPr>
          <w:rFonts w:ascii="微软雅黑" w:hAnsi="微软雅黑" w:eastAsia="微软雅黑"/>
          <w:b w:val="0"/>
          <w:sz w:val="21"/>
        </w:rPr>
        <w:t>所涉及的个人信息是个人信息主体或监护人自行向社会公众公开的；</w:t>
      </w:r>
    </w:p>
    <w:p>
      <w:pPr>
        <w:pStyle w:val="ListBullet"/>
        <w:spacing w:after="60"/>
      </w:pPr>
      <w:r>
        <w:rPr>
          <w:rFonts w:ascii="微软雅黑" w:hAnsi="微软雅黑" w:eastAsia="微软雅黑"/>
          <w:b w:val="0"/>
          <w:sz w:val="21"/>
        </w:rPr>
        <w:t>根据个人信息主体要求签订和履行合同所必需的；</w:t>
      </w:r>
    </w:p>
    <w:p>
      <w:pPr>
        <w:pStyle w:val="ListBullet"/>
        <w:spacing w:after="60"/>
      </w:pPr>
      <w:r>
        <w:rPr>
          <w:rFonts w:ascii="微软雅黑" w:hAnsi="微软雅黑" w:eastAsia="微软雅黑"/>
          <w:b w:val="0"/>
          <w:sz w:val="21"/>
        </w:rPr>
        <w:t>从合法公开披露的信息中收集个人信息的，如合法的新闻报道、政府信息公开等渠道；</w:t>
      </w:r>
    </w:p>
    <w:p>
      <w:pPr>
        <w:pStyle w:val="ListBullet"/>
        <w:spacing w:after="60"/>
      </w:pPr>
      <w:r>
        <w:rPr>
          <w:rFonts w:ascii="微软雅黑" w:hAnsi="微软雅黑" w:eastAsia="微软雅黑"/>
          <w:b w:val="0"/>
          <w:sz w:val="21"/>
        </w:rPr>
        <w:t>维护所提供产品或服务的安全稳定运行所必需的，如发现、处置产品或服务的故障。</w:t>
      </w:r>
    </w:p>
    <w:p>
      <w:pPr>
        <w:spacing w:after="160"/>
      </w:pPr>
      <w:r>
        <w:rPr>
          <w:rFonts w:ascii="微软雅黑" w:hAnsi="微软雅黑" w:eastAsia="微软雅黑"/>
          <w:b/>
          <w:sz w:val="28"/>
        </w:rPr>
        <w:t>二、我们如何保存您的个人信息</w:t>
      </w:r>
    </w:p>
    <w:p>
      <w:pPr>
        <w:pStyle w:val="ListBullet"/>
        <w:spacing w:after="60"/>
      </w:pPr>
      <w:r>
        <w:rPr>
          <w:rFonts w:ascii="微软雅黑" w:hAnsi="微软雅黑" w:eastAsia="微软雅黑"/>
          <w:b w:val="0"/>
          <w:sz w:val="21"/>
        </w:rPr>
        <w:t>心世界的游戏存档保存在您本机，由您自行控制。我们不设服务器保存您的游戏存档，也不提供云端同步。</w:t>
      </w:r>
    </w:p>
    <w:p>
      <w:pPr>
        <w:pStyle w:val="ListBullet"/>
        <w:spacing w:after="60"/>
      </w:pPr>
      <w:r>
        <w:rPr>
          <w:rFonts w:ascii="微软雅黑" w:hAnsi="微软雅黑" w:eastAsia="微软雅黑"/>
          <w:b w:val="0"/>
          <w:sz w:val="21"/>
        </w:rPr>
        <w:t>联机过程中产生的游戏内数据仅在参与联机的设备之间实时传输，不保存于我们处。</w:t>
      </w:r>
    </w:p>
    <w:p>
      <w:pPr>
        <w:pStyle w:val="ListBullet"/>
        <w:spacing w:after="60"/>
      </w:pPr>
      <w:r>
        <w:rPr>
          <w:rFonts w:ascii="微软雅黑" w:hAnsi="微软雅黑" w:eastAsia="微软雅黑"/>
          <w:b w:val="0"/>
          <w:sz w:val="21"/>
        </w:rPr>
        <w:t>为实现 TapTap 账号登录、云存档等功能，TapSDK 会按第五部分所述将设备信息与账号信息传输至 TapTap 服务器，由 TapTap 按其隐私政策保存与处理。</w:t>
      </w:r>
    </w:p>
    <w:p>
      <w:pPr>
        <w:pStyle w:val="ListBullet"/>
        <w:spacing w:after="60"/>
      </w:pPr>
      <w:r>
        <w:rPr>
          <w:rFonts w:ascii="微软雅黑" w:hAnsi="微软雅黑" w:eastAsia="微软雅黑"/>
          <w:b w:val="0"/>
          <w:sz w:val="21"/>
        </w:rPr>
        <w:t>当您在设备上清除应用数据或卸载应用后，本机存档将被删除且不可恢复，我们无从恢复，也不留存副本。</w:t>
      </w:r>
    </w:p>
    <w:p>
      <w:pPr>
        <w:pStyle w:val="ListBullet"/>
        <w:spacing w:after="60"/>
      </w:pPr>
      <w:r>
        <w:rPr>
          <w:rFonts w:ascii="微软雅黑" w:hAnsi="微软雅黑" w:eastAsia="微软雅黑"/>
          <w:b w:val="0"/>
          <w:sz w:val="21"/>
        </w:rPr>
        <w:t>本游戏在中国境内运营，不涉及将您的个人信息传输至境外。</w:t>
      </w:r>
    </w:p>
    <w:p>
      <w:pPr>
        <w:spacing w:after="160"/>
      </w:pPr>
      <w:r>
        <w:rPr>
          <w:rFonts w:ascii="微软雅黑" w:hAnsi="微软雅黑" w:eastAsia="微软雅黑"/>
          <w:b/>
          <w:sz w:val="28"/>
        </w:rPr>
        <w:t>三、我们如何使用 Cookies 及同类技术</w:t>
      </w:r>
    </w:p>
    <w:p>
      <w:pPr>
        <w:pStyle w:val="ListBullet"/>
        <w:spacing w:after="60"/>
      </w:pPr>
      <w:r>
        <w:rPr>
          <w:rFonts w:ascii="微软雅黑" w:hAnsi="微软雅黑" w:eastAsia="微软雅黑"/>
          <w:b w:val="0"/>
          <w:sz w:val="21"/>
        </w:rPr>
        <w:t>本应用不使用 Cookies，也未接入任何第三方 Cookies、广告追踪或用户行为分析技术。</w:t>
      </w:r>
    </w:p>
    <w:p>
      <w:pPr>
        <w:pStyle w:val="ListBullet"/>
        <w:spacing w:after="60"/>
      </w:pPr>
      <w:r>
        <w:rPr>
          <w:rFonts w:ascii="微软雅黑" w:hAnsi="微软雅黑" w:eastAsia="微软雅黑"/>
          <w:b w:val="0"/>
          <w:sz w:val="21"/>
        </w:rPr>
        <w:t>为保存您的游戏进度与昵称等设置，应用会在您的设备上使用浏览器本地存储（localStorage）。该存储仅存在于您的设备本地，不会上传给我们。</w:t>
      </w:r>
    </w:p>
    <w:p>
      <w:pPr>
        <w:pStyle w:val="ListBullet"/>
        <w:spacing w:after="60"/>
      </w:pPr>
      <w:r>
        <w:rPr>
          <w:rFonts w:ascii="微软雅黑" w:hAnsi="微软雅黑" w:eastAsia="微软雅黑"/>
          <w:b w:val="0"/>
          <w:sz w:val="21"/>
        </w:rPr>
        <w:t>您可以通过清除应用数据的方式删除上述本地存储，但清除后将丢失您的游戏存档。</w:t>
      </w:r>
    </w:p>
    <w:p>
      <w:pPr>
        <w:spacing w:after="160"/>
      </w:pPr>
      <w:r>
        <w:rPr>
          <w:rFonts w:ascii="微软雅黑" w:hAnsi="微软雅黑" w:eastAsia="微软雅黑"/>
          <w:b/>
          <w:sz w:val="28"/>
        </w:rPr>
        <w:t>四、我们如何共享、转让、公开披露您的个人信息</w:t>
      </w:r>
    </w:p>
    <w:p>
      <w:pPr>
        <w:spacing w:after="120"/>
      </w:pPr>
      <w:r>
        <w:rPr>
          <w:rFonts w:ascii="微软雅黑" w:hAnsi="微软雅黑" w:eastAsia="微软雅黑"/>
          <w:b/>
          <w:sz w:val="21"/>
        </w:rPr>
        <w:t>委托处理</w:t>
      </w:r>
    </w:p>
    <w:p>
      <w:pPr>
        <w:spacing w:after="120"/>
      </w:pPr>
      <w:r>
        <w:rPr>
          <w:rFonts w:ascii="微软雅黑" w:hAnsi="微软雅黑" w:eastAsia="微软雅黑"/>
          <w:b w:val="0"/>
          <w:sz w:val="21"/>
        </w:rPr>
        <w:t>我们仅为本政策第五部分所述目的，通过 TapSDK 处理必要信息；除此之外不委托第三方处理您的个人信息。</w:t>
      </w:r>
    </w:p>
    <w:p>
      <w:pPr>
        <w:spacing w:after="120"/>
      </w:pPr>
      <w:r>
        <w:rPr>
          <w:rFonts w:ascii="微软雅黑" w:hAnsi="微软雅黑" w:eastAsia="微软雅黑"/>
          <w:b/>
          <w:sz w:val="21"/>
        </w:rPr>
        <w:t>共享</w:t>
      </w:r>
    </w:p>
    <w:p>
      <w:pPr>
        <w:pStyle w:val="ListBullet"/>
        <w:spacing w:after="60"/>
      </w:pPr>
      <w:r>
        <w:rPr>
          <w:rFonts w:ascii="微软雅黑" w:hAnsi="微软雅黑" w:eastAsia="微软雅黑"/>
          <w:b w:val="0"/>
          <w:sz w:val="21"/>
        </w:rPr>
        <w:t>我们不会向任何第三方共享、出售您的个人信息。</w:t>
      </w:r>
    </w:p>
    <w:p>
      <w:pPr>
        <w:pStyle w:val="ListBullet"/>
        <w:spacing w:after="60"/>
      </w:pPr>
      <w:r>
        <w:rPr>
          <w:rFonts w:ascii="微软雅黑" w:hAnsi="微软雅黑" w:eastAsia="微软雅黑"/>
          <w:b w:val="0"/>
          <w:sz w:val="21"/>
        </w:rPr>
        <w:t>为实现 TapTap 账号登录、云存档等功能，TapSDK 会按第五部分所述与 TapTap（易玩（上海）网络科技有限公司）共享必要的设备信息与账号信息。</w:t>
      </w:r>
    </w:p>
    <w:p>
      <w:pPr>
        <w:pStyle w:val="ListBullet"/>
        <w:spacing w:after="60"/>
      </w:pPr>
      <w:r>
        <w:rPr>
          <w:rFonts w:ascii="微软雅黑" w:hAnsi="微软雅黑" w:eastAsia="微软雅黑"/>
          <w:b w:val="0"/>
          <w:sz w:val="21"/>
        </w:rPr>
        <w:t>仅在您主动开启联机并加入房间时，您的游戏内数据（如昵称、角色外观、位置、农场快照）会在参与联机的玩家设备之间直接传输，用于实现联机功能。</w:t>
      </w:r>
    </w:p>
    <w:p>
      <w:pPr>
        <w:pStyle w:val="ListBullet"/>
        <w:spacing w:after="60"/>
      </w:pPr>
      <w:r>
        <w:rPr>
          <w:rFonts w:ascii="微软雅黑" w:hAnsi="微软雅黑" w:eastAsia="微软雅黑"/>
          <w:b w:val="0"/>
          <w:sz w:val="21"/>
        </w:rPr>
        <w:t>根据适用法律法规规定，或按照政府主管部门的强制性要求进行提供的情形除外。</w:t>
      </w:r>
    </w:p>
    <w:p>
      <w:pPr>
        <w:spacing w:after="120"/>
      </w:pPr>
      <w:r>
        <w:rPr>
          <w:rFonts w:ascii="微软雅黑" w:hAnsi="微软雅黑" w:eastAsia="微软雅黑"/>
          <w:b/>
          <w:sz w:val="21"/>
        </w:rPr>
        <w:t>转让</w:t>
      </w:r>
    </w:p>
    <w:p>
      <w:pPr>
        <w:spacing w:after="120"/>
      </w:pPr>
      <w:r>
        <w:rPr>
          <w:rFonts w:ascii="微软雅黑" w:hAnsi="微软雅黑" w:eastAsia="微软雅黑"/>
          <w:b w:val="0"/>
          <w:sz w:val="21"/>
        </w:rPr>
        <w:t>我们不会将您的个人信息转让给任何公司、组织和个人。</w:t>
      </w:r>
    </w:p>
    <w:p>
      <w:pPr>
        <w:spacing w:after="120"/>
      </w:pPr>
      <w:r>
        <w:rPr>
          <w:rFonts w:ascii="微软雅黑" w:hAnsi="微软雅黑" w:eastAsia="微软雅黑"/>
          <w:b/>
          <w:sz w:val="21"/>
        </w:rPr>
        <w:t>公开披露</w:t>
      </w:r>
    </w:p>
    <w:p>
      <w:pPr>
        <w:spacing w:after="120"/>
      </w:pPr>
      <w:r>
        <w:rPr>
          <w:rFonts w:ascii="微软雅黑" w:hAnsi="微软雅黑" w:eastAsia="微软雅黑"/>
          <w:b w:val="0"/>
          <w:sz w:val="21"/>
        </w:rPr>
        <w:t>除非本合同另有约定或法律明确规定，我们不会公开披露您的个人信息。</w:t>
      </w:r>
    </w:p>
    <w:p>
      <w:pPr>
        <w:spacing w:after="120"/>
      </w:pPr>
      <w:r>
        <w:rPr>
          <w:rFonts w:ascii="微软雅黑" w:hAnsi="微软雅黑" w:eastAsia="微软雅黑"/>
          <w:b/>
          <w:sz w:val="21"/>
        </w:rPr>
        <w:t>例外情况</w:t>
      </w:r>
    </w:p>
    <w:p>
      <w:pPr>
        <w:spacing w:after="120"/>
      </w:pPr>
      <w:r>
        <w:rPr>
          <w:rFonts w:ascii="微软雅黑" w:hAnsi="微软雅黑" w:eastAsia="微软雅黑"/>
          <w:b w:val="0"/>
          <w:sz w:val="21"/>
        </w:rPr>
        <w:t>根据相关法律及国家标准，以下情形中，我们可能会共享、转让、公开披露个人信息而无需事先征得您的授权同意：</w:t>
      </w:r>
    </w:p>
    <w:p>
      <w:pPr>
        <w:pStyle w:val="ListBullet"/>
        <w:spacing w:after="60"/>
      </w:pPr>
      <w:r>
        <w:rPr>
          <w:rFonts w:ascii="微软雅黑" w:hAnsi="微软雅黑" w:eastAsia="微软雅黑"/>
          <w:b w:val="0"/>
          <w:sz w:val="21"/>
        </w:rPr>
        <w:t>与我们履行法律法规规定的义务相关的；</w:t>
      </w:r>
    </w:p>
    <w:p>
      <w:pPr>
        <w:pStyle w:val="ListBullet"/>
        <w:spacing w:after="60"/>
      </w:pPr>
      <w:r>
        <w:rPr>
          <w:rFonts w:ascii="微软雅黑" w:hAnsi="微软雅黑" w:eastAsia="微软雅黑"/>
          <w:b w:val="0"/>
          <w:sz w:val="21"/>
        </w:rPr>
        <w:t>与国家安全、国防安全直接相关的；</w:t>
      </w:r>
    </w:p>
    <w:p>
      <w:pPr>
        <w:pStyle w:val="ListBullet"/>
        <w:spacing w:after="60"/>
      </w:pPr>
      <w:r>
        <w:rPr>
          <w:rFonts w:ascii="微软雅黑" w:hAnsi="微软雅黑" w:eastAsia="微软雅黑"/>
          <w:b w:val="0"/>
          <w:sz w:val="21"/>
        </w:rPr>
        <w:t>与公共安全、公共卫生、重大公共利益直接相关的；</w:t>
      </w:r>
    </w:p>
    <w:p>
      <w:pPr>
        <w:pStyle w:val="ListBullet"/>
        <w:spacing w:after="60"/>
      </w:pPr>
      <w:r>
        <w:rPr>
          <w:rFonts w:ascii="微软雅黑" w:hAnsi="微软雅黑" w:eastAsia="微软雅黑"/>
          <w:b w:val="0"/>
          <w:sz w:val="21"/>
        </w:rPr>
        <w:t>与刑事侦查、起诉、审判和判决执行等直接相关的；</w:t>
      </w:r>
    </w:p>
    <w:p>
      <w:pPr>
        <w:pStyle w:val="ListBullet"/>
        <w:spacing w:after="60"/>
      </w:pPr>
      <w:r>
        <w:rPr>
          <w:rFonts w:ascii="微软雅黑" w:hAnsi="微软雅黑" w:eastAsia="微软雅黑"/>
          <w:b w:val="0"/>
          <w:sz w:val="21"/>
        </w:rPr>
        <w:t>出于维护个人信息主体或其他个人的生命、财产等重大合法权益但又很难得到本人授权同意的；</w:t>
      </w:r>
    </w:p>
    <w:p>
      <w:pPr>
        <w:pStyle w:val="ListBullet"/>
        <w:spacing w:after="60"/>
      </w:pPr>
      <w:r>
        <w:rPr>
          <w:rFonts w:ascii="微软雅黑" w:hAnsi="微软雅黑" w:eastAsia="微软雅黑"/>
          <w:b w:val="0"/>
          <w:sz w:val="21"/>
        </w:rPr>
        <w:t>个人信息主体或监护人自行向社会公众公开的个人信息；</w:t>
      </w:r>
    </w:p>
    <w:p>
      <w:pPr>
        <w:pStyle w:val="ListBullet"/>
        <w:spacing w:after="60"/>
      </w:pPr>
      <w:r>
        <w:rPr>
          <w:rFonts w:ascii="微软雅黑" w:hAnsi="微软雅黑" w:eastAsia="微软雅黑"/>
          <w:b w:val="0"/>
          <w:sz w:val="21"/>
        </w:rPr>
        <w:t>从合法公开披露的信息中收集个人信息的，如合法的新闻报道、政府信息公开等渠道。</w:t>
      </w:r>
    </w:p>
    <w:p>
      <w:pPr>
        <w:spacing w:after="120"/>
      </w:pPr>
      <w:r>
        <w:rPr>
          <w:rFonts w:ascii="微软雅黑" w:hAnsi="微软雅黑" w:eastAsia="微软雅黑"/>
          <w:b w:val="0"/>
          <w:sz w:val="21"/>
        </w:rPr>
        <w:t>请注意，您在使用我们服务时自愿共享甚至公开分享的信息，可能会涉及您或他人的个人信息。请您谨慎共享或公开，如所涉信息包含他人个人信息，请您在共享或公开前取得他人同意。</w:t>
      </w:r>
    </w:p>
    <w:p>
      <w:pPr>
        <w:spacing w:after="160"/>
      </w:pPr>
      <w:r>
        <w:rPr>
          <w:rFonts w:ascii="微软雅黑" w:hAnsi="微软雅黑" w:eastAsia="微软雅黑"/>
          <w:b/>
          <w:sz w:val="28"/>
        </w:rPr>
        <w:t>五、第三方产品或服务如何获得您的个人信息</w:t>
      </w:r>
    </w:p>
    <w:p>
      <w:pPr>
        <w:spacing w:after="120"/>
      </w:pPr>
      <w:r>
        <w:rPr>
          <w:rFonts w:ascii="微软雅黑" w:hAnsi="微软雅黑" w:eastAsia="微软雅黑"/>
          <w:b w:val="0"/>
          <w:sz w:val="21"/>
        </w:rPr>
        <w:t>为实现 TapTap 渠道包内的 TapTap 账号登录、云存档、多人联机与版本更新唤起功能，我们接入了 TapTap 官方 SDK（TapSDK）。除 TapSDK 外，本游戏未接入广告投放、统计分析类第三方 SDK，也未接入 TapTap 之外的其他第三方登录或支付服务。</w:t>
      </w:r>
    </w:p>
    <w:p>
      <w:pPr>
        <w:spacing w:after="120"/>
      </w:pPr>
      <w:r>
        <w:rPr>
          <w:rFonts w:ascii="微软雅黑" w:hAnsi="微软雅黑" w:eastAsia="微软雅黑"/>
          <w:b/>
          <w:sz w:val="21"/>
        </w:rPr>
        <w:t>TapSDK（TapTap 官方 SDK）</w:t>
      </w:r>
    </w:p>
    <w:tbl>
      <w:tblPr>
        <w:tblStyle w:val="TableGrid"/>
        <w:tblW w:type="auto" w:w="0"/>
        <w:tblLook w:firstColumn="1" w:firstRow="1" w:lastColumn="0" w:lastRow="0" w:noHBand="0" w:noVBand="1" w:val="04A0"/>
      </w:tblPr>
      <w:tblGrid>
        <w:gridCol w:w="4320"/>
        <w:gridCol w:w="4320"/>
      </w:tblGrid>
      <w:tr>
        <w:tc>
          <w:tcPr>
            <w:tcW w:type="dxa" w:w="4320"/>
          </w:tcPr>
          <w:p>
            <w:r/>
            <w:r>
              <w:rPr>
                <w:rFonts w:ascii="微软雅黑" w:hAnsi="微软雅黑" w:eastAsia="微软雅黑"/>
                <w:b/>
                <w:sz w:val="19"/>
              </w:rPr>
              <w:t>项目</w:t>
            </w:r>
          </w:p>
        </w:tc>
        <w:tc>
          <w:tcPr>
            <w:tcW w:type="dxa" w:w="4320"/>
          </w:tcPr>
          <w:p>
            <w:r/>
            <w:r>
              <w:rPr>
                <w:rFonts w:ascii="微软雅黑" w:hAnsi="微软雅黑" w:eastAsia="微软雅黑"/>
                <w:b/>
                <w:sz w:val="19"/>
              </w:rPr>
              <w:t>内容</w:t>
            </w:r>
          </w:p>
        </w:tc>
      </w:tr>
      <w:tr>
        <w:tc>
          <w:tcPr>
            <w:tcW w:type="dxa" w:w="4320"/>
          </w:tcPr>
          <w:p>
            <w:r/>
            <w:r>
              <w:rPr>
                <w:rFonts w:ascii="微软雅黑" w:hAnsi="微软雅黑" w:eastAsia="微软雅黑"/>
                <w:b w:val="0"/>
                <w:sz w:val="19"/>
              </w:rPr>
              <w:t>SDK 名称</w:t>
            </w:r>
          </w:p>
        </w:tc>
        <w:tc>
          <w:tcPr>
            <w:tcW w:type="dxa" w:w="4320"/>
          </w:tcPr>
          <w:p>
            <w:r/>
            <w:r>
              <w:rPr>
                <w:rFonts w:ascii="微软雅黑" w:hAnsi="微软雅黑" w:eastAsia="微软雅黑"/>
                <w:b w:val="0"/>
                <w:sz w:val="19"/>
              </w:rPr>
              <w:t>TapSDK</w:t>
            </w:r>
          </w:p>
        </w:tc>
      </w:tr>
      <w:tr>
        <w:tc>
          <w:tcPr>
            <w:tcW w:type="dxa" w:w="4320"/>
          </w:tcPr>
          <w:p>
            <w:r/>
            <w:r>
              <w:rPr>
                <w:rFonts w:ascii="微软雅黑" w:hAnsi="微软雅黑" w:eastAsia="微软雅黑"/>
                <w:b w:val="0"/>
                <w:sz w:val="19"/>
              </w:rPr>
              <w:t>开发者（公司全称）</w:t>
            </w:r>
          </w:p>
        </w:tc>
        <w:tc>
          <w:tcPr>
            <w:tcW w:type="dxa" w:w="4320"/>
          </w:tcPr>
          <w:p>
            <w:r/>
            <w:r>
              <w:rPr>
                <w:rFonts w:ascii="微软雅黑" w:hAnsi="微软雅黑" w:eastAsia="微软雅黑"/>
                <w:b w:val="0"/>
                <w:sz w:val="19"/>
              </w:rPr>
              <w:t>易玩（上海）网络科技有限公司</w:t>
            </w:r>
          </w:p>
        </w:tc>
      </w:tr>
      <w:tr>
        <w:tc>
          <w:tcPr>
            <w:tcW w:type="dxa" w:w="4320"/>
          </w:tcPr>
          <w:p>
            <w:r/>
            <w:r>
              <w:rPr>
                <w:rFonts w:ascii="微软雅黑" w:hAnsi="微软雅黑" w:eastAsia="微软雅黑"/>
                <w:b w:val="0"/>
                <w:sz w:val="19"/>
              </w:rPr>
              <w:t>使用目的</w:t>
            </w:r>
          </w:p>
        </w:tc>
        <w:tc>
          <w:tcPr>
            <w:tcW w:type="dxa" w:w="4320"/>
          </w:tcPr>
          <w:p>
            <w:r/>
            <w:r>
              <w:rPr>
                <w:rFonts w:ascii="微软雅黑" w:hAnsi="微软雅黑" w:eastAsia="微软雅黑"/>
                <w:b w:val="0"/>
                <w:sz w:val="19"/>
              </w:rPr>
              <w:t>TapTap 账号登录、云存档、多人联机、版本更新唤起</w:t>
            </w:r>
          </w:p>
        </w:tc>
      </w:tr>
      <w:tr>
        <w:tc>
          <w:tcPr>
            <w:tcW w:type="dxa" w:w="4320"/>
          </w:tcPr>
          <w:p>
            <w:r/>
            <w:r>
              <w:rPr>
                <w:rFonts w:ascii="微软雅黑" w:hAnsi="微软雅黑" w:eastAsia="微软雅黑"/>
                <w:b w:val="0"/>
                <w:sz w:val="19"/>
              </w:rPr>
              <w:t>使用场景</w:t>
            </w:r>
          </w:p>
        </w:tc>
        <w:tc>
          <w:tcPr>
            <w:tcW w:type="dxa" w:w="4320"/>
          </w:tcPr>
          <w:p>
            <w:r/>
            <w:r>
              <w:rPr>
                <w:rFonts w:ascii="微软雅黑" w:hAnsi="微软雅黑" w:eastAsia="微软雅黑"/>
                <w:b w:val="0"/>
                <w:sz w:val="19"/>
              </w:rPr>
              <w:t>您主动发起 TapTap 登录、使用云存档、进入联机房间或触发版本更新时</w:t>
            </w:r>
          </w:p>
        </w:tc>
      </w:tr>
      <w:tr>
        <w:tc>
          <w:tcPr>
            <w:tcW w:type="dxa" w:w="4320"/>
          </w:tcPr>
          <w:p>
            <w:r/>
            <w:r>
              <w:rPr>
                <w:rFonts w:ascii="微软雅黑" w:hAnsi="微软雅黑" w:eastAsia="微软雅黑"/>
                <w:b w:val="0"/>
                <w:sz w:val="19"/>
              </w:rPr>
              <w:t>收集的个人信息类型</w:t>
            </w:r>
          </w:p>
        </w:tc>
        <w:tc>
          <w:tcPr>
            <w:tcW w:type="dxa" w:w="4320"/>
          </w:tcPr>
          <w:p>
            <w:r/>
            <w:r>
              <w:rPr>
                <w:rFonts w:ascii="微软雅黑" w:hAnsi="微软雅黑" w:eastAsia="微软雅黑"/>
                <w:b w:val="0"/>
                <w:sz w:val="19"/>
              </w:rPr>
              <w:t>设备标识符（AndroidID、广告标识符 GAID / 匿名设备标识符 OAID）、设备型号、系统版本、CPU、网络类型、内存，以及 TapTap 账号信息（昵称、头像、openId、unionId）；此外，按其隐私政策，SDK 还可能读取设备传感器列表用于数据分析</w:t>
            </w:r>
          </w:p>
        </w:tc>
      </w:tr>
      <w:tr>
        <w:tc>
          <w:tcPr>
            <w:tcW w:type="dxa" w:w="4320"/>
          </w:tcPr>
          <w:p>
            <w:r/>
            <w:r>
              <w:rPr>
                <w:rFonts w:ascii="微软雅黑" w:hAnsi="微软雅黑" w:eastAsia="微软雅黑"/>
                <w:b w:val="0"/>
                <w:sz w:val="19"/>
              </w:rPr>
              <w:t>收集方式</w:t>
            </w:r>
          </w:p>
        </w:tc>
        <w:tc>
          <w:tcPr>
            <w:tcW w:type="dxa" w:w="4320"/>
          </w:tcPr>
          <w:p>
            <w:r/>
            <w:r>
              <w:rPr>
                <w:rFonts w:ascii="微软雅黑" w:hAnsi="微软雅黑" w:eastAsia="微软雅黑"/>
                <w:b w:val="0"/>
                <w:sz w:val="19"/>
              </w:rPr>
              <w:t>由 SDK 在本机读取并经加密通道传输；其中设备信息在 SDK 初始化及您发起授权时各获取一次</w:t>
            </w:r>
          </w:p>
        </w:tc>
      </w:tr>
      <w:tr>
        <w:tc>
          <w:tcPr>
            <w:tcW w:type="dxa" w:w="4320"/>
          </w:tcPr>
          <w:p>
            <w:r/>
            <w:r>
              <w:rPr>
                <w:rFonts w:ascii="微软雅黑" w:hAnsi="微软雅黑" w:eastAsia="微软雅黑"/>
                <w:b w:val="0"/>
                <w:sz w:val="19"/>
              </w:rPr>
              <w:t>隐私政策</w:t>
            </w:r>
          </w:p>
        </w:tc>
        <w:tc>
          <w:tcPr>
            <w:tcW w:type="dxa" w:w="4320"/>
          </w:tcPr>
          <w:p>
            <w:r/>
            <w:r>
              <w:rPr>
                <w:rFonts w:ascii="微软雅黑" w:hAnsi="微软雅黑" w:eastAsia="微软雅黑"/>
                <w:b w:val="0"/>
                <w:sz w:val="19"/>
              </w:rPr>
              <w:t>https://developer.taptap.cn/docs/sdk/start/agreement/</w:t>
            </w:r>
          </w:p>
        </w:tc>
      </w:tr>
    </w:tbl>
    <w:p>
      <w:pPr>
        <w:spacing w:after="120"/>
      </w:pPr>
      <w:r>
        <w:rPr>
          <w:rFonts w:ascii="微软雅黑" w:hAnsi="微软雅黑" w:eastAsia="微软雅黑"/>
          <w:b/>
          <w:sz w:val="21"/>
        </w:rPr>
        <w:t>特别提示：关于读取设备标识符（GAID / OAID）与设备信息</w:t>
      </w:r>
    </w:p>
    <w:p>
      <w:pPr>
        <w:spacing w:after="120"/>
      </w:pPr>
      <w:r>
        <w:rPr>
          <w:rFonts w:ascii="微软雅黑" w:hAnsi="微软雅黑" w:eastAsia="微软雅黑"/>
          <w:b w:val="0"/>
          <w:sz w:val="21"/>
        </w:rPr>
        <w:t>TapSDK 基础模块在初始化后会读取设备标识符：优先读取广告标识符（GAID），在设备不支持或您已关闭的情况下读取匿名设备标识符（OAID），在二者均无法获取时回退至 AndroidID，用于生成设备标识、进行设备识别与账号安全校验，并随网络请求传输至 TapTap 服务器。我们未开展广告业务。上述读取仅发生在您点击“同意”本政策之后，在您同意之前应用不会初始化 TapSDK、也不会读取任何设备标识符。</w:t>
      </w:r>
    </w:p>
    <w:p>
      <w:pPr>
        <w:spacing w:after="120"/>
      </w:pPr>
      <w:r>
        <w:rPr>
          <w:rFonts w:ascii="微软雅黑" w:hAnsi="微软雅黑" w:eastAsia="微软雅黑"/>
          <w:b/>
          <w:sz w:val="21"/>
        </w:rPr>
        <w:t>特别提示：关于读取设备传感器列表</w:t>
      </w:r>
    </w:p>
    <w:p>
      <w:pPr>
        <w:spacing w:after="120"/>
      </w:pPr>
      <w:r>
        <w:rPr>
          <w:rFonts w:ascii="微软雅黑" w:hAnsi="微软雅黑" w:eastAsia="微软雅黑"/>
          <w:b w:val="0"/>
          <w:sz w:val="21"/>
        </w:rPr>
        <w:t>本应用使用系统内置的 WebView（Chromium）内核渲染游戏画面与界面，该内核在运行时会读取设备可用的传感器列表（如加速度传感器、陀螺仪等），用于判断设备是否支持相应能力并做渲染适配；此外，TapSDK 按其隐私政策也可能读取设备传感器列表用于数据分析。上述信息仅在本机读取，我们不会采集、存储或上传。</w:t>
      </w:r>
    </w:p>
    <w:p>
      <w:pPr>
        <w:spacing w:after="120"/>
      </w:pPr>
      <w:r>
        <w:rPr>
          <w:rFonts w:ascii="微软雅黑" w:hAnsi="微软雅黑" w:eastAsia="微软雅黑"/>
          <w:b w:val="0"/>
          <w:sz w:val="21"/>
        </w:rPr>
        <w:t>本应用还使用若干开源软件（如 three.js 等，均以其各自的开源许可发布），上述开源软件不收集您的个人信息。如后续接入其他第三方 SDK 或服务，我们将更新本隐私政策，并按法律法规要求在本政策中列明 SDK 名称、使用目的、所收集的信息及其隐私政策链接。</w:t>
      </w:r>
    </w:p>
    <w:p>
      <w:pPr>
        <w:spacing w:after="160"/>
      </w:pPr>
      <w:r>
        <w:rPr>
          <w:rFonts w:ascii="微软雅黑" w:hAnsi="微软雅黑" w:eastAsia="微软雅黑"/>
          <w:b/>
          <w:sz w:val="28"/>
        </w:rPr>
        <w:t>六、我们如何保护您的个人信息</w:t>
      </w:r>
    </w:p>
    <w:p>
      <w:pPr>
        <w:pStyle w:val="ListBullet"/>
        <w:spacing w:after="60"/>
      </w:pPr>
      <w:r>
        <w:rPr>
          <w:rFonts w:ascii="微软雅黑" w:hAnsi="微软雅黑" w:eastAsia="微软雅黑"/>
          <w:b w:val="0"/>
          <w:sz w:val="21"/>
        </w:rPr>
        <w:t>我们非常重视个人信息安全，并采取一切合理可行的措施保护您的个人信息。</w:t>
      </w:r>
    </w:p>
    <w:p>
      <w:pPr>
        <w:pStyle w:val="ListBullet"/>
        <w:spacing w:after="60"/>
      </w:pPr>
      <w:r>
        <w:rPr>
          <w:rFonts w:ascii="微软雅黑" w:hAnsi="微软雅黑" w:eastAsia="微软雅黑"/>
          <w:b w:val="0"/>
          <w:sz w:val="21"/>
        </w:rPr>
        <w:t>本游戏的存档保存在您本机，我们不由服务器集中保存您的个人数据，从设计上降低了信息泄露的风险。</w:t>
      </w:r>
    </w:p>
    <w:p>
      <w:pPr>
        <w:pStyle w:val="ListBullet"/>
        <w:spacing w:after="60"/>
      </w:pPr>
      <w:r>
        <w:rPr>
          <w:rFonts w:ascii="微软雅黑" w:hAnsi="微软雅黑" w:eastAsia="微软雅黑"/>
          <w:b w:val="0"/>
          <w:sz w:val="21"/>
        </w:rPr>
        <w:t>本游戏通过系统 WebView 运行，涉及网络请求的场景均采用加密通道传输。</w:t>
      </w:r>
    </w:p>
    <w:p>
      <w:pPr>
        <w:pStyle w:val="ListBullet"/>
        <w:spacing w:after="60"/>
      </w:pPr>
      <w:r>
        <w:rPr>
          <w:rFonts w:ascii="微软雅黑" w:hAnsi="微软雅黑" w:eastAsia="微软雅黑"/>
          <w:b w:val="0"/>
          <w:sz w:val="21"/>
        </w:rPr>
        <w:t>在联机过程中，游戏内数据仅在参与联机的设备之间传输，我们建议您在可信的网络环境与可信任的玩家之间进行联机。</w:t>
      </w:r>
    </w:p>
    <w:p>
      <w:pPr>
        <w:pStyle w:val="ListBullet"/>
        <w:spacing w:after="60"/>
      </w:pPr>
      <w:r>
        <w:rPr>
          <w:rFonts w:ascii="微软雅黑" w:hAnsi="微软雅黑" w:eastAsia="微软雅黑"/>
          <w:b w:val="0"/>
          <w:sz w:val="21"/>
        </w:rPr>
        <w:t>请您知悉，互联网环境并非百分之百安全，尽管我们将尽力保障安全，但不对由此产生或与之相关的风险、损失承担责任。</w:t>
      </w:r>
    </w:p>
    <w:p>
      <w:pPr>
        <w:spacing w:after="160"/>
      </w:pPr>
      <w:r>
        <w:rPr>
          <w:rFonts w:ascii="微软雅黑" w:hAnsi="微软雅黑" w:eastAsia="微软雅黑"/>
          <w:b/>
          <w:sz w:val="28"/>
        </w:rPr>
        <w:t>七、您如何管理您的个人信息</w:t>
      </w:r>
    </w:p>
    <w:p>
      <w:pPr>
        <w:spacing w:after="120"/>
      </w:pPr>
      <w:r>
        <w:rPr>
          <w:rFonts w:ascii="微软雅黑" w:hAnsi="微软雅黑" w:eastAsia="微软雅黑"/>
          <w:b w:val="0"/>
          <w:sz w:val="21"/>
        </w:rPr>
        <w:t>由于本游戏核心玩法无账号体系，我们不持有您的账号信息。您可以通过以下方式管理本机数据与授权：</w:t>
      </w:r>
    </w:p>
    <w:p>
      <w:pPr>
        <w:spacing w:after="120"/>
      </w:pPr>
      <w:r>
        <w:rPr>
          <w:rFonts w:ascii="微软雅黑" w:hAnsi="微软雅黑" w:eastAsia="微软雅黑"/>
          <w:b/>
          <w:sz w:val="21"/>
        </w:rPr>
        <w:t>删除您的信息</w:t>
      </w:r>
    </w:p>
    <w:p>
      <w:pPr>
        <w:pStyle w:val="ListBullet"/>
        <w:spacing w:after="60"/>
      </w:pPr>
      <w:r>
        <w:rPr>
          <w:rFonts w:ascii="微软雅黑" w:hAnsi="微软雅黑" w:eastAsia="微软雅黑"/>
          <w:b w:val="0"/>
          <w:sz w:val="21"/>
        </w:rPr>
        <w:t>您可以在游戏内使用“清空存档”功能，或通过设备的“应用管理—清除数据 / 卸载应用”删除本机游戏存档与本地设置。</w:t>
      </w:r>
    </w:p>
    <w:p>
      <w:pPr>
        <w:pStyle w:val="ListBullet"/>
        <w:spacing w:after="60"/>
      </w:pPr>
      <w:r>
        <w:rPr>
          <w:rFonts w:ascii="微软雅黑" w:hAnsi="微软雅黑" w:eastAsia="微软雅黑"/>
          <w:b w:val="0"/>
          <w:sz w:val="21"/>
        </w:rPr>
        <w:t>上述操作不可逆，删除后我们无从恢复，也不留存副本。</w:t>
      </w:r>
    </w:p>
    <w:p>
      <w:pPr>
        <w:spacing w:after="120"/>
      </w:pPr>
      <w:r>
        <w:rPr>
          <w:rFonts w:ascii="微软雅黑" w:hAnsi="微软雅黑" w:eastAsia="微软雅黑"/>
          <w:b/>
          <w:sz w:val="21"/>
        </w:rPr>
        <w:t>改变您授权同意的范围</w:t>
      </w:r>
    </w:p>
    <w:p>
      <w:pPr>
        <w:pStyle w:val="ListBullet"/>
        <w:spacing w:after="60"/>
      </w:pPr>
      <w:r>
        <w:rPr>
          <w:rFonts w:ascii="微软雅黑" w:hAnsi="微软雅黑" w:eastAsia="微软雅黑"/>
          <w:b w:val="0"/>
          <w:sz w:val="21"/>
        </w:rPr>
        <w:t>您可以通过设备的系统设置关闭相机、本地网络等权限，以撤回相应的授权。</w:t>
      </w:r>
    </w:p>
    <w:p>
      <w:pPr>
        <w:pStyle w:val="ListBullet"/>
        <w:spacing w:after="60"/>
      </w:pPr>
      <w:r>
        <w:rPr>
          <w:rFonts w:ascii="微软雅黑" w:hAnsi="微软雅黑" w:eastAsia="微软雅黑"/>
          <w:b w:val="0"/>
          <w:sz w:val="21"/>
        </w:rPr>
        <w:t>请您理解，当您撤回授权后，我们将无法继续为您提供相应的功能（如扫码进房、局域网联机），但不会影响此前基于您的授权而开展的信息处理。</w:t>
      </w:r>
    </w:p>
    <w:p>
      <w:pPr>
        <w:spacing w:after="120"/>
      </w:pPr>
      <w:r>
        <w:rPr>
          <w:rFonts w:ascii="微软雅黑" w:hAnsi="微软雅黑" w:eastAsia="微软雅黑"/>
          <w:b/>
          <w:sz w:val="21"/>
        </w:rPr>
        <w:t>响应您的上述请求</w:t>
      </w:r>
    </w:p>
    <w:p>
      <w:pPr>
        <w:spacing w:after="120"/>
      </w:pPr>
      <w:r>
        <w:rPr>
          <w:rFonts w:ascii="微软雅黑" w:hAnsi="微软雅黑" w:eastAsia="微软雅黑"/>
          <w:b w:val="0"/>
          <w:sz w:val="21"/>
        </w:rPr>
        <w:t>如您无法按照上述方式行使权利，可通过本隐私政策载明的联系方式与我们联系。我们将在十五个工作日内予以响应。</w:t>
      </w:r>
    </w:p>
    <w:p>
      <w:pPr>
        <w:spacing w:after="160"/>
      </w:pPr>
      <w:r>
        <w:rPr>
          <w:rFonts w:ascii="微软雅黑" w:hAnsi="微软雅黑" w:eastAsia="微软雅黑"/>
          <w:b/>
          <w:sz w:val="28"/>
        </w:rPr>
        <w:t>八、我们如何处理未成年人的个人信息</w:t>
      </w:r>
    </w:p>
    <w:p>
      <w:pPr>
        <w:spacing w:after="120"/>
      </w:pPr>
      <w:r>
        <w:rPr>
          <w:rFonts w:ascii="微软雅黑" w:hAnsi="微软雅黑" w:eastAsia="微软雅黑"/>
          <w:b w:val="0"/>
          <w:sz w:val="21"/>
        </w:rPr>
        <w:t>我们非常重视对未成年人个人信息的保护。根据相关法律法规的规定，收集、使用未满14周岁的未成年人的个人信息，需由监护人授权同意；收集、使用已满14周岁未满18周岁的未成年人个人信息，可由监护人授权同意或自行授权同意。</w:t>
      </w:r>
    </w:p>
    <w:p>
      <w:pPr>
        <w:pStyle w:val="ListBullet"/>
        <w:spacing w:after="60"/>
      </w:pPr>
      <w:r>
        <w:rPr>
          <w:rFonts w:ascii="微软雅黑" w:hAnsi="微软雅黑" w:eastAsia="微软雅黑"/>
          <w:b w:val="0"/>
          <w:sz w:val="21"/>
        </w:rPr>
        <w:t>如您为未成年人（尤其是不满14周岁的未成年人），我们要求您请您的父母或其他监护人仔细阅读本隐私政策，并在征得您的监护人授权同意的前提下使用我们的服务或向我们提供信息。</w:t>
      </w:r>
    </w:p>
    <w:p>
      <w:pPr>
        <w:pStyle w:val="ListBullet"/>
        <w:spacing w:after="60"/>
      </w:pPr>
      <w:r>
        <w:rPr>
          <w:rFonts w:ascii="微软雅黑" w:hAnsi="微软雅黑" w:eastAsia="微软雅黑"/>
          <w:b w:val="0"/>
          <w:sz w:val="21"/>
        </w:rPr>
        <w:t>本游戏核心玩法无账号体系、无充值、无广告，也不向服务器上传您的个人信息，未成年人可在监护人指导下安全游玩；TapTap 渠道包中由 TapSDK 处理的设备与账号信息，详见本政策第五部分。如您是未成年人的监护人，请您关注您所监护的未成年人是否是在您授权同意之后使用我们的产品或服务。如果您对您所监护的未成年人的个人信息有疑问，请通过本隐私政策载明的方式与我们联系。</w:t>
      </w:r>
    </w:p>
    <w:p>
      <w:pPr>
        <w:spacing w:after="160"/>
      </w:pPr>
      <w:r>
        <w:rPr>
          <w:rFonts w:ascii="微软雅黑" w:hAnsi="微软雅黑" w:eastAsia="微软雅黑"/>
          <w:b/>
          <w:sz w:val="28"/>
        </w:rPr>
        <w:t>九、本隐私政策如何更新</w:t>
      </w:r>
    </w:p>
    <w:p>
      <w:pPr>
        <w:spacing w:after="120"/>
      </w:pPr>
      <w:r>
        <w:rPr>
          <w:rFonts w:ascii="微软雅黑" w:hAnsi="微软雅黑" w:eastAsia="微软雅黑"/>
          <w:b w:val="0"/>
          <w:sz w:val="21"/>
        </w:rPr>
        <w:t>我们的隐私政策可能会适时发生变更。我们会在本页面上发布对本隐私政策所做的任何变更。对于重大变更，我们还会提供更为显著的通知。未经您明确同意，我们不会削减您按照本隐私政策所应享有的权利。</w:t>
      </w:r>
    </w:p>
    <w:p>
      <w:pPr>
        <w:spacing w:after="120"/>
      </w:pPr>
      <w:r>
        <w:rPr>
          <w:rFonts w:ascii="微软雅黑" w:hAnsi="微软雅黑" w:eastAsia="微软雅黑"/>
          <w:b w:val="0"/>
          <w:sz w:val="21"/>
        </w:rPr>
        <w:t>本隐私政策所指的重大变更包括但不限于：我们的服务模式发生重大变化；个人信息共享、转让或公开披露的主要对象发生变化；您参与个人信息处理方面的权利及其行使方式发生重大变化；我们的联系方式及投诉渠道发生变化；个人信息安全影响评估报告表明存在高风险时。</w:t>
      </w:r>
    </w:p>
    <w:p>
      <w:pPr>
        <w:spacing w:after="120"/>
      </w:pPr>
      <w:r>
        <w:rPr>
          <w:rFonts w:ascii="微软雅黑" w:hAnsi="微软雅黑" w:eastAsia="微软雅黑"/>
          <w:b w:val="0"/>
          <w:sz w:val="21"/>
        </w:rPr>
        <w:t>我们还会将本隐私政策的旧版本存档，供您查阅。</w:t>
      </w:r>
    </w:p>
    <w:p>
      <w:pPr>
        <w:spacing w:after="160"/>
      </w:pPr>
      <w:r>
        <w:rPr>
          <w:rFonts w:ascii="微软雅黑" w:hAnsi="微软雅黑" w:eastAsia="微软雅黑"/>
          <w:b/>
          <w:sz w:val="28"/>
        </w:rPr>
        <w:t>十、如何联系我们</w:t>
      </w:r>
    </w:p>
    <w:p>
      <w:pPr>
        <w:spacing w:after="120"/>
      </w:pPr>
      <w:r>
        <w:rPr>
          <w:rFonts w:ascii="微软雅黑" w:hAnsi="微软雅黑" w:eastAsia="微软雅黑"/>
          <w:b w:val="0"/>
          <w:sz w:val="21"/>
        </w:rPr>
        <w:t>如果您对本政策或个人信息保护有任何问题，您可以将您的书面疑问、意见或建议通过以下方式与我们联系：</w:t>
      </w:r>
    </w:p>
    <w:p>
      <w:pPr>
        <w:spacing w:after="120"/>
      </w:pPr>
      <w:r>
        <w:rPr>
          <w:rFonts w:ascii="微软雅黑" w:hAnsi="微软雅黑" w:eastAsia="微软雅黑"/>
          <w:b w:val="0"/>
          <w:sz w:val="21"/>
        </w:rPr>
        <w:t>开发者：陈子阳</w:t>
      </w:r>
    </w:p>
    <w:p>
      <w:pPr>
        <w:spacing w:after="120"/>
      </w:pPr>
      <w:r>
        <w:rPr>
          <w:rFonts w:ascii="微软雅黑" w:hAnsi="微软雅黑" w:eastAsia="微软雅黑"/>
          <w:b w:val="0"/>
          <w:sz w:val="21"/>
        </w:rPr>
        <w:t>联系邮箱：3190258168@qq.com</w:t>
      </w:r>
    </w:p>
    <w:p>
      <w:pPr>
        <w:spacing w:after="120"/>
      </w:pPr>
      <w:r>
        <w:rPr>
          <w:rFonts w:ascii="微软雅黑" w:hAnsi="微软雅黑" w:eastAsia="微软雅黑"/>
          <w:b w:val="0"/>
          <w:sz w:val="21"/>
        </w:rPr>
        <w:t>一般情况下，我们将在十五个工作日内回复。如果您对我们的回复不满意，特别是我们的个人信息处理行为损害了您的合法权益，您还可以向网信、电信、公安及工商等监管部门进行投诉或举报，或通过向被告住所地有管辖权的法院提起诉讼来寻求解决方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