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2016_OMI_PCODE3 steps recording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Initially, used OMI_PCODE_combined.xlsx (PCODE_LINK) natively left join with DA_2016.csv;</w:t>
      </w:r>
    </w:p>
    <w:p>
      <w:pPr>
        <w:pStyle w:val="Normal"/>
        <w:spacing w:lineRule="auto" w:line="240" w:before="0" w:after="0"/>
        <w:rPr/>
      </w:pPr>
      <w:r>
        <w:rPr/>
        <w:t>Soon realized, maybe need to update to 2016 PCODE_LINK simply because 2006 PCODE_LINK may change.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Data preparation for 2016 PCODE_LINK: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./data_preparation ==dataFormat.py==&gt; uniq_DA_PCODE3.csv &amp; uniq_DA_PCODE6.csv &amp; dups_DA_PCODE3.csv &amp; dups_DA_PCODE6.csv</w:t>
      </w:r>
    </w:p>
    <w:p>
      <w:pPr>
        <w:pStyle w:val="Normal"/>
        <w:spacing w:lineRule="auto" w:line="240" w:before="0" w:after="0"/>
        <w:rPr/>
      </w:pPr>
      <w:r>
        <w:rPr/>
        <w:t>Because dups_DA_PCODE3.csv has too many rows, split it into dups_DA_PCODE3-1.csv &amp; dups_DA_PCODE3-2.csv in order to remove duplicates using excel functions</w:t>
      </w:r>
    </w:p>
    <w:p>
      <w:pPr>
        <w:pStyle w:val="Normal"/>
        <w:spacing w:lineRule="auto" w:line="240" w:before="0" w:after="0"/>
        <w:rPr/>
      </w:pPr>
      <w:r>
        <w:rPr/>
        <w:t>dups_DA_PCODE3-1.csv &amp; dups_DA_PCODE3-2.csv =&gt; dups_DA_PCODE3-1-noDuplicate.csv &amp; dups_DA_PCODE3-2-noDuplicate.csv =&gt; dups_DA_PCODE3-noDuplicate-merge.csv (13 duplicates)</w:t>
      </w:r>
    </w:p>
    <w:p>
      <w:pPr>
        <w:pStyle w:val="Normal"/>
        <w:spacing w:lineRule="auto" w:line="240" w:before="0" w:after="0"/>
        <w:rPr/>
      </w:pPr>
      <w:r>
        <w:rPr/>
        <w:t>dups_DA_PCODE3-noDuplicate-merge.csv &amp; uniq_DA_PCODE3.csv =&gt; all_DA_PCDE3_noDuplicate_merge.csv (30506 duplicates)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等线" w:cs="" w:cstheme="minorBidi" w:eastAsiaTheme="minorEastAsia"/>
          <w:highlight w:val="red"/>
        </w:rPr>
        <w:t>How DAUID get generated, how is linked with PCODE</w:t>
      </w:r>
    </w:p>
    <w:p>
      <w:pPr>
        <w:pStyle w:val="Normal"/>
        <w:spacing w:lineRule="auto" w:line="240" w:before="0" w:after="0"/>
        <w:rPr/>
      </w:pPr>
      <w:r>
        <w:rPr>
          <w:rFonts w:eastAsia="等线" w:cs="" w:cstheme="minorBidi" w:eastAsiaTheme="minorEastAsia"/>
          <w:highlight w:val="red"/>
        </w:rPr>
        <w:t>Map of density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eastAsia="等线" w:cs="" w:cstheme="minorBidi" w:eastAsiaTheme="minorEastAsia"/>
            <w:highlight w:val="red"/>
          </w:rPr>
          <w:t>https://worldpostalcode.com/search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eastAsia="等线" w:cs="" w:cstheme="minorBidi" w:eastAsiaTheme="minorEastAsia"/>
            <w:highlight w:val="red"/>
          </w:rPr>
          <w:t>https://worldpostalcode.com/search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Data comparation between (2016 PCODE_LINK) and (2006 PCODE_LINK):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./2006_2016_compare</w:t>
      </w:r>
    </w:p>
    <w:p>
      <w:pPr>
        <w:pStyle w:val="Normal"/>
        <w:spacing w:lineRule="auto" w:line="240" w:before="0" w:after="0"/>
        <w:rPr/>
      </w:pPr>
      <w:r>
        <w:rPr/>
        <w:t>all_DA_PCDE3_noDuplicate_merge.csv +++ FULL OUTER JOIN WITH +++ 2006_PCODE_LINK.csv == dataCompare.py ==&gt; PCODE_LINK_compareALL.csv (64263 PCODE3 mismatch &amp; 49226 rows of NULL, nearly 25% mismatch rate after remove NULL rows)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Mismatch reasons assumptions</w:t>
      </w:r>
      <w:r>
        <w:rPr/>
        <w:t>: data update;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Testing procedures</w:t>
      </w:r>
      <w:r>
        <w:rPr/>
        <w:t xml:space="preserve">: </w:t>
      </w:r>
    </w:p>
    <w:p>
      <w:pPr>
        <w:pStyle w:val="Normal"/>
        <w:spacing w:lineRule="auto" w:line="240" w:before="0" w:after="0"/>
        <w:rPr/>
      </w:pPr>
      <w:hyperlink r:id="rId4">
        <w:r>
          <w:rPr>
            <w:rStyle w:val="InternetLink"/>
          </w:rPr>
          <w:t>https://www12.statcan.gc.ca/census-recensement/2016/geo/geosearch-georecherche/index-eng.cfm</w:t>
        </w:r>
      </w:hyperlink>
    </w:p>
    <w:p>
      <w:pPr>
        <w:pStyle w:val="Normal"/>
        <w:spacing w:lineRule="auto" w:line="240" w:before="0" w:after="0"/>
        <w:rPr/>
      </w:pPr>
      <w:hyperlink r:id="rId5">
        <w:r>
          <w:rPr>
            <w:rStyle w:val="InternetLink"/>
          </w:rPr>
          <w:t>https://www12.statcan.gc.ca/census-recensement/2011/geo/map-carte/ref/index-CTDA-eng.cfm</w:t>
        </w:r>
      </w:hyperlink>
    </w:p>
    <w:p>
      <w:pPr>
        <w:pStyle w:val="Normal"/>
        <w:spacing w:lineRule="auto" w:line="240" w:before="0" w:after="0"/>
        <w:rPr>
          <w:highlight w:val="cyan"/>
        </w:rPr>
      </w:pPr>
      <w:r>
        <w:rPr/>
        <w:t xml:space="preserve">(Postal code search &amp; </w:t>
      </w:r>
      <w:r>
        <w:rPr>
          <w:highlight w:val="cyan"/>
        </w:rPr>
        <w:t>The Dissemination Area Reference Maps will not be produced for the 2016 Census)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Seems hard to tell which one should use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yellow"/>
        </w:rPr>
        <w:t>Result achievement: average.py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Use PCODE_LINK(2016):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2016_left_join.csv (</w:t>
      </w:r>
      <w:r>
        <w:rPr>
          <w:strike/>
          <w:highlight w:val="cyan"/>
        </w:rPr>
        <w:t>empty 168</w:t>
      </w:r>
      <w:r>
        <w:rPr>
          <w:strike/>
        </w:rPr>
        <w:t>: 23177 - 168) =&gt; average.py =&gt; 2016_average.csv ==round(pop &amp; _q_)==&gt; 2016_average_round.csv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Use PCODE_LINK(2006):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2006_left_join.csv (</w:t>
      </w:r>
      <w:r>
        <w:rPr>
          <w:strike/>
          <w:highlight w:val="cyan"/>
        </w:rPr>
        <w:t>empty 2730</w:t>
      </w:r>
      <w:r>
        <w:rPr>
          <w:strike/>
        </w:rPr>
        <w:t>: 22634 - 2730) =&gt; average.py =&gt; 2006_average.csv ==round(pop &amp; _q_)==&gt; 2006_average_round.csv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cyan"/>
        </w:rPr>
        <w:t>Based on empty rows, it shows 2016 DA data match highly with 2016 PCODE_LINK, so I suggest using 2016_average.csv/2016_average_round.csv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 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cyan"/>
        </w:rPr>
        <w:t>Besides, except average is obvious and makes sense to use, cannot really think of other ways to find DA data to represent PCODE3; also cannot easily find relevant research (tried on uoft library and Google scholar)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strike/>
          <w:color w:val="FF0000"/>
        </w:rPr>
        <w:t>Thus, my final proposal is 2016_average.csv/2016_average_round.csv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Weighted Average (user manual P5)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2016_left_join.csv =&gt; weightedAverage.py =&gt; 2016_weightedAverage_round.csv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>Based on user manual P5, after calculating weighted average of factor score, use factorScore_to_quintiles.py to get  quintiles in 2016_weightedAverage_calculated_quintiles.csv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 xml:space="preserve">Use 2016_weightedAverage_round.csv to merge with UHN_Postalcode.csv and clean data (format error, invalid pcode3 like </w:t>
      </w:r>
      <w:r>
        <w:rPr>
          <w:rFonts w:eastAsia="Times New Roman" w:cs="Calibri"/>
        </w:rPr>
        <w:t>M6V</w:t>
      </w:r>
      <w:r>
        <w:rPr/>
        <w:t>), get UHN_OMI.csv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Standard derivation</w:t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2016_left_join.csv =&gt; standev.py=&gt; 2016_standard_derivation.csv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  <w:highlight w:val="yellow"/>
        </w:rPr>
        <w:t>2016_standard_derivation.csv</w:t>
      </w:r>
      <w:r>
        <w:rPr>
          <w:rFonts w:eastAsia="Times New Roman" w:cs="Calibri"/>
        </w:rPr>
        <w:t xml:space="preserve"> + </w:t>
      </w:r>
      <w:r>
        <w:rPr>
          <w:rFonts w:eastAsia="Times New Roman" w:cs="Calibri"/>
          <w:highlight w:val="yellow"/>
        </w:rPr>
        <w:t>2016_weightedAverage.csv</w:t>
      </w:r>
      <w:r>
        <w:rPr>
          <w:rFonts w:eastAsia="Times New Roman" w:cs="Calibri"/>
        </w:rPr>
        <w:t xml:space="preserve"> = </w:t>
      </w:r>
      <w:r>
        <w:rPr>
          <w:rFonts w:eastAsia="Times New Roman" w:cs="Calibri"/>
          <w:highlight w:val="yellow"/>
        </w:rPr>
        <w:t>2016_weightedAverage_and_SD.csv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  <w:highlight w:val="yellow"/>
        </w:rPr>
        <w:t>2016_standard_derivation.csv</w:t>
      </w:r>
      <w:r>
        <w:rPr>
          <w:rFonts w:eastAsia="Times New Roman" w:cs="Calibri"/>
        </w:rPr>
        <w:t xml:space="preserve"> + </w:t>
      </w:r>
      <w:r>
        <w:rPr>
          <w:rFonts w:eastAsia="Times New Roman" w:cs="Calibri"/>
          <w:highlight w:val="yellow"/>
        </w:rPr>
        <w:t>2016_average.csv</w:t>
      </w:r>
      <w:r>
        <w:rPr>
          <w:rFonts w:eastAsia="Times New Roman" w:cs="Calibri"/>
        </w:rPr>
        <w:t xml:space="preserve"> = </w:t>
      </w:r>
      <w:r>
        <w:rPr>
          <w:rFonts w:eastAsia="Times New Roman" w:cs="Calibri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sz w:val="18"/>
          <w:szCs w:val="18"/>
          <w:highlight w:val="yellow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2016_weightedAverage_within_1SD.csv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2016_weightedAverage_within_2SD.csv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2016_average_within_1SD.csv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2016_average_within_2SD.csv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UHN_OMI.csv</w:t>
      </w:r>
      <w:r>
        <w:rPr>
          <w:rFonts w:eastAsia="Times New Roman" w:cs="Calibri"/>
          <w:sz w:val="18"/>
          <w:szCs w:val="18"/>
        </w:rPr>
        <w:t xml:space="preserve"> (use pcode) + </w:t>
      </w:r>
      <w:r>
        <w:rPr>
          <w:rFonts w:eastAsia="Times New Roman" w:cs="Calibri"/>
          <w:sz w:val="18"/>
          <w:szCs w:val="18"/>
          <w:highlight w:val="yellow"/>
        </w:rPr>
        <w:t>2016_average_within_1SD.csv</w:t>
      </w:r>
      <w:r>
        <w:rPr>
          <w:rFonts w:eastAsia="Times New Roman" w:cs="Calibri"/>
          <w:sz w:val="18"/>
          <w:szCs w:val="18"/>
        </w:rPr>
        <w:t xml:space="preserve"> = </w:t>
      </w:r>
      <w:r>
        <w:rPr>
          <w:rFonts w:eastAsia="Times New Roman" w:cs="Calibri"/>
          <w:sz w:val="18"/>
          <w:szCs w:val="18"/>
          <w:highlight w:val="yellow"/>
        </w:rPr>
        <w:t>UHN_2016_weightAverage_within_1SD.csv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UHN_OMI.csv</w:t>
      </w:r>
      <w:r>
        <w:rPr>
          <w:rFonts w:eastAsia="Times New Roman" w:cs="Calibri"/>
          <w:sz w:val="18"/>
          <w:szCs w:val="18"/>
        </w:rPr>
        <w:t xml:space="preserve"> (use pcode) + </w:t>
      </w:r>
      <w:r>
        <w:rPr>
          <w:rFonts w:eastAsia="Times New Roman" w:cs="Calibri"/>
          <w:sz w:val="18"/>
          <w:szCs w:val="18"/>
          <w:highlight w:val="yellow"/>
        </w:rPr>
        <w:t>2016_average_within_2SD.csv</w:t>
      </w:r>
      <w:r>
        <w:rPr>
          <w:rFonts w:eastAsia="Times New Roman" w:cs="Calibri"/>
          <w:sz w:val="18"/>
          <w:szCs w:val="18"/>
        </w:rPr>
        <w:t xml:space="preserve"> = </w:t>
      </w:r>
      <w:r>
        <w:rPr>
          <w:rFonts w:eastAsia="Times New Roman" w:cs="Calibri"/>
          <w:sz w:val="18"/>
          <w:szCs w:val="18"/>
          <w:highlight w:val="yellow"/>
        </w:rPr>
        <w:t>UHN_2016_weightAverage_within_2SD.csv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above_x.py: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OMI: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50% within its corresponding one standard derivation is 52.56%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70% within its corresponding one standard derivation is 2.66%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90% within its corresponding two standard derivation is 73.43%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(in other words, for all OMI data, by using weight average, the percentage of 50% of the data being captured within one standard derivation is 52.56%; the percentage of 70% of the data being captured within one standard derivation is 2.66%; the percentage of 90% of the data being captured within two standard derivation is 73.43%)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patients: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50% within its corresponding one standard derivation is 47.88%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70% within its corresponding one standard derivation is 1.70%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90% within its corresponding two standard derivation is 72.88%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(in other words, for our patients data, by using weight average, the percentage of 50% of the data being captured within one standard derivation is 47.88%; the percentage of 70% of the data being captured within one standard derivation is 1.70%; the percentage of 90% of the data being captured within two standard derivation is 72.88%)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  <w:t>Improvement: only care about quintiles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Remove factor score columns: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  <w:highlight w:val="yellow"/>
        </w:rPr>
        <w:t>2016_weightedAverage.csv</w:t>
      </w:r>
      <w:r>
        <w:rPr>
          <w:rFonts w:eastAsia="Times New Roman" w:cs="Calibri"/>
          <w:sz w:val="20"/>
          <w:szCs w:val="20"/>
        </w:rPr>
        <w:t xml:space="preserve"> =&gt; </w:t>
      </w:r>
      <w:r>
        <w:rPr>
          <w:rFonts w:eastAsia="Times New Roman" w:cs="Calibri"/>
          <w:sz w:val="20"/>
          <w:szCs w:val="20"/>
          <w:highlight w:val="yellow"/>
        </w:rPr>
        <w:t>2016_weightedAverage_q.csv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2016_weightedAverage_within_1SD.csv</w:t>
      </w:r>
      <w:r>
        <w:rPr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2016_weightedAverage_within_2SD.csv</w:t>
      </w:r>
      <w:r>
        <w:rPr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UHN_2016_weightAverage_within_1SD.csv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UHN_2016_weightAverage_within_2SD.csv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q_above_x.py: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OMI: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50% within its corresponding one standard derivation is 55.93%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70% within its corresponding one standard derivation is 8.73%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90% within its corresponding two standard derivation is 75.90%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(in other words, for all OMI data, by using weight average, the percentage of 50% of the data being captured within one standard derivation is 55.93%; the percentage of 70% of the data being captured within one standard derivation is 8.73%; the percentage of 90% of the data being captured within two standard derivation is 75.90%)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patients: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50% within its corresponding one standard derivation is 54.66%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70% within its corresponding one standard derivation is 7.20%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90% within its corresponding two standard derivation is 75.85%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(in other words, for our patients data, by using weight average, the percentage of 50% of the data being captured within one standard derivation is 54.66%; the percentage of 70% of the data being captured within one standard derivation is 7.20%; the percentage of 90% of the data being captured within two standard derivation is 75.85%)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2016_weightedAverage_q_1SD.csv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2016_weightedAverage_q_2SD.csv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  <w:color w:val="FF0000"/>
          <w:sz w:val="18"/>
          <w:szCs w:val="18"/>
        </w:rPr>
      </w:pPr>
      <w:r>
        <w:rPr>
          <w:rFonts w:eastAsia="Times New Roman" w:cs="Calibri"/>
          <w:color w:val="FF0000"/>
          <w:sz w:val="18"/>
          <w:szCs w:val="18"/>
        </w:rPr>
        <w:t>(hasn’t done the same for UHN and these files are not used, but these .csv can be used to set the final value for domains, now focus on percentage-count graph)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2016_weightedAverage_q_within_1SD_noPcode.csv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percentage-count.py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Dependency_1SD.png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Deprivation_1SD.png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Ethniccon_1SD.png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Instability_1SD.png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2016_weightedAverage_q_within_2SD_noPcode.csv</w:t>
      </w:r>
      <w:r>
        <w:rPr>
          <w:rFonts w:eastAsia="Times New Roman" w:cs="Calibri"/>
          <w:sz w:val="18"/>
          <w:szCs w:val="18"/>
        </w:rPr>
        <w:t xml:space="preserve"> (</w:t>
      </w:r>
      <w:r>
        <w:rPr>
          <w:rFonts w:eastAsia="Times New Roman" w:cs="Calibri"/>
          <w:color w:val="FF0000"/>
          <w:sz w:val="18"/>
          <w:szCs w:val="18"/>
        </w:rPr>
        <w:t>all around 0.8/0.9, no value</w:t>
      </w:r>
      <w:r>
        <w:rPr>
          <w:rFonts w:eastAsia="Times New Roman" w:cs="Calibri"/>
          <w:sz w:val="18"/>
          <w:szCs w:val="18"/>
        </w:rPr>
        <w:t>)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UHN_2016_weightedAverage_q_within_1SD.csv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UHN_2016_weightAverage_q_within_1SD_noPcode.csv</w:t>
      </w:r>
      <w:bookmarkStart w:id="0" w:name="_GoBack"/>
      <w:bookmarkEnd w:id="0"/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percentage-count.py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UHN_Dependency_1SD.png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UHN_Deprivation_1SD.png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UHN_Ethniccon_1SD.png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UHN_Instability_1SD.png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b2f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8673f"/>
    <w:rPr>
      <w:color w:val="605E5C"/>
      <w:shd w:fill="E1DFDD" w:val="clear"/>
    </w:rPr>
  </w:style>
  <w:style w:type="character" w:styleId="ListLabel1">
    <w:name w:val="ListLabel 1"/>
    <w:qFormat/>
    <w:rPr>
      <w:rFonts w:eastAsia="等线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eastAsia="等线" w:cs="" w:cstheme="minorBidi" w:eastAsiaTheme="minorEastAsia"/>
      <w:highlight w:val="red"/>
    </w:rPr>
  </w:style>
  <w:style w:type="character" w:styleId="ListLabel11">
    <w:name w:val="ListLabel 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14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ldpostalcode.com/search" TargetMode="External"/><Relationship Id="rId3" Type="http://schemas.openxmlformats.org/officeDocument/2006/relationships/hyperlink" Target="https://worldpostalcode.com/search" TargetMode="External"/><Relationship Id="rId4" Type="http://schemas.openxmlformats.org/officeDocument/2006/relationships/hyperlink" Target="https://www12.statcan.gc.ca/census-recensement/2016/geo/geosearch-georecherche/index-eng.cfm" TargetMode="External"/><Relationship Id="rId5" Type="http://schemas.openxmlformats.org/officeDocument/2006/relationships/hyperlink" Target="https://www12.statcan.gc.ca/census-recensement/2011/geo/map-carte/ref/index-CTDA-eng.cf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Application>LibreOffice/6.0.7.3$Linux_X86_64 LibreOffice_project/00m0$Build-3</Application>
  <Pages>5</Pages>
  <Words>896</Words>
  <Characters>6847</Characters>
  <CharactersWithSpaces>7674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2019-05-19T20:20:00Z</dcterms:created>
  <dc:creator>Qibo Wang</dc:creator>
  <dc:description/>
  <dc:language>en-CA</dc:language>
  <cp:lastModifiedBy/>
  <dcterms:modified xsi:type="dcterms:W3CDTF">2019-09-21T21:21:04Z</dcterms:modified>
  <cp:revision>220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