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Theme="minorEastAsia" w:hAnsiTheme="minorEastAsia" w:eastAsiaTheme="minorEastAsia" w:cstheme="minorEastAsia"/>
          <w:sz w:val="18"/>
          <w:szCs w:val="18"/>
        </w:rPr>
      </w:pPr>
    </w:p>
    <w:sdt>
      <w:sdtPr>
        <w:rPr>
          <w:rFonts w:ascii="宋体" w:hAnsi="宋体" w:eastAsia="宋体" w:cs="Times New Roman"/>
          <w:kern w:val="2"/>
          <w:sz w:val="21"/>
          <w:szCs w:val="21"/>
          <w:lang w:val="en-US" w:eastAsia="zh-CN" w:bidi="ar-SA"/>
        </w:rPr>
        <w:id w:val="147476303"/>
        <w15:color w:val="DBDBDB"/>
      </w:sdtPr>
      <w:sdtEndPr>
        <w:rPr>
          <w:rFonts w:hint="eastAsia" w:asciiTheme="minorEastAsia" w:hAnsiTheme="minorEastAsia" w:eastAsiaTheme="minorEastAsia" w:cstheme="minorEastAsia"/>
          <w:kern w:val="2"/>
          <w:sz w:val="21"/>
          <w:szCs w:val="1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宋体" w:cs="Times New Roman"/>
              <w:kern w:val="2"/>
              <w:sz w:val="21"/>
              <w:szCs w:val="21"/>
              <w:lang w:val="en-US" w:eastAsia="zh-CN" w:bidi="ar-SA"/>
            </w:rPr>
            <w:t xml:space="preserve"> </w:t>
          </w:r>
          <w:r>
            <w:rPr>
              <w:rFonts w:ascii="宋体" w:hAnsi="宋体" w:eastAsia="宋体"/>
              <w:sz w:val="21"/>
            </w:rPr>
            <w:t>目录</w:t>
          </w:r>
        </w:p>
        <w:p>
          <w:pPr>
            <w:pStyle w:val="8"/>
            <w:tabs>
              <w:tab w:val="right" w:leader="dot" w:pos="8306"/>
            </w:tabs>
          </w:pPr>
          <w:r>
            <w:rPr>
              <w:rFonts w:hint="eastAsia" w:asciiTheme="minorEastAsia" w:hAnsiTheme="minorEastAsia" w:eastAsiaTheme="minorEastAsia" w:cstheme="minorEastAsia"/>
              <w:sz w:val="18"/>
              <w:szCs w:val="18"/>
            </w:rPr>
            <w:fldChar w:fldCharType="begin"/>
          </w:r>
          <w:r>
            <w:rPr>
              <w:rFonts w:hint="eastAsia" w:asciiTheme="minorEastAsia" w:hAnsiTheme="minorEastAsia" w:eastAsiaTheme="minorEastAsia" w:cstheme="minorEastAsia"/>
              <w:sz w:val="18"/>
              <w:szCs w:val="18"/>
            </w:rPr>
            <w:instrText xml:space="preserve">TOC \o "1-3" \h \u </w:instrText>
          </w:r>
          <w:r>
            <w:rPr>
              <w:rFonts w:hint="eastAsia" w:asciiTheme="minorEastAsia" w:hAnsiTheme="minorEastAsia" w:eastAsiaTheme="minorEastAsia" w:cstheme="minorEastAsia"/>
              <w:sz w:val="18"/>
              <w:szCs w:val="18"/>
            </w:rPr>
            <w:fldChar w:fldCharType="separate"/>
          </w: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_Toc12766 </w:instrText>
          </w:r>
          <w:r>
            <w:rPr>
              <w:rFonts w:hint="eastAsia" w:asciiTheme="minorEastAsia" w:hAnsiTheme="minorEastAsia" w:eastAsiaTheme="minorEastAsia" w:cstheme="minorEastAsia"/>
              <w:szCs w:val="18"/>
            </w:rPr>
            <w:fldChar w:fldCharType="separate"/>
          </w:r>
          <w:r>
            <w:rPr>
              <w:rFonts w:hint="eastAsia"/>
              <w:szCs w:val="36"/>
              <w:lang w:val="en-US" w:eastAsia="zh-CN"/>
            </w:rPr>
            <w:t xml:space="preserve">第一章 </w:t>
          </w:r>
          <w:r>
            <w:rPr>
              <w:szCs w:val="36"/>
            </w:rPr>
            <w:t>初识Go语言</w:t>
          </w:r>
          <w:r>
            <w:tab/>
          </w:r>
          <w:r>
            <w:fldChar w:fldCharType="begin"/>
          </w:r>
          <w:r>
            <w:instrText xml:space="preserve"> PAGEREF _Toc12766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_Toc6568 </w:instrText>
          </w:r>
          <w:r>
            <w:rPr>
              <w:rFonts w:hint="eastAsia" w:asciiTheme="minorEastAsia" w:hAnsiTheme="minorEastAsia" w:eastAsiaTheme="minorEastAsia" w:cstheme="minorEastAsia"/>
              <w:szCs w:val="18"/>
            </w:rPr>
            <w:fldChar w:fldCharType="separate"/>
          </w:r>
          <w:r>
            <w:rPr>
              <w:rFonts w:hint="eastAsia"/>
              <w:szCs w:val="32"/>
              <w:lang w:val="en-US" w:eastAsia="zh-CN"/>
            </w:rPr>
            <w:t>1.1</w:t>
          </w:r>
          <w:r>
            <w:rPr>
              <w:rFonts w:hint="default"/>
              <w:szCs w:val="32"/>
              <w:lang w:eastAsia="zh-CN"/>
            </w:rPr>
            <w:t xml:space="preserve"> </w:t>
          </w:r>
          <w:r>
            <w:rPr>
              <w:szCs w:val="32"/>
            </w:rPr>
            <w:t>Go语言的发展历史</w:t>
          </w:r>
          <w:r>
            <w:tab/>
          </w:r>
          <w:r>
            <w:fldChar w:fldCharType="begin"/>
          </w:r>
          <w:r>
            <w:instrText xml:space="preserve"> PAGEREF _Toc6568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_Toc10758 </w:instrText>
          </w:r>
          <w:r>
            <w:rPr>
              <w:rFonts w:hint="eastAsia" w:asciiTheme="minorEastAsia" w:hAnsiTheme="minorEastAsia" w:eastAsiaTheme="minorEastAsia" w:cstheme="minorEastAsia"/>
              <w:szCs w:val="18"/>
            </w:rPr>
            <w:fldChar w:fldCharType="separate"/>
          </w:r>
          <w:r>
            <w:rPr>
              <w:rFonts w:hint="eastAsia"/>
              <w:szCs w:val="30"/>
              <w:lang w:val="en-US" w:eastAsia="zh-CN"/>
            </w:rPr>
            <w:t xml:space="preserve">1.1.1 </w:t>
          </w:r>
          <w:r>
            <w:rPr>
              <w:szCs w:val="30"/>
            </w:rPr>
            <w:t>知名编程语言发展简史</w:t>
          </w:r>
          <w:r>
            <w:tab/>
          </w:r>
          <w:r>
            <w:fldChar w:fldCharType="begin"/>
          </w:r>
          <w:r>
            <w:instrText xml:space="preserve"> PAGEREF _Toc10758 </w:instrText>
          </w:r>
          <w:r>
            <w:fldChar w:fldCharType="separate"/>
          </w:r>
          <w:r>
            <w:t>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_Toc29931 </w:instrText>
          </w:r>
          <w:r>
            <w:rPr>
              <w:rFonts w:hint="eastAsia" w:asciiTheme="minorEastAsia" w:hAnsiTheme="minorEastAsia" w:eastAsiaTheme="minorEastAsia" w:cstheme="minorEastAsia"/>
              <w:szCs w:val="18"/>
            </w:rPr>
            <w:fldChar w:fldCharType="separate"/>
          </w:r>
          <w:r>
            <w:rPr>
              <w:rFonts w:hint="eastAsia"/>
              <w:szCs w:val="30"/>
              <w:lang w:val="en-US" w:eastAsia="zh-CN"/>
            </w:rPr>
            <w:t>1.1.2 Go语言主要发展过程</w:t>
          </w:r>
          <w:r>
            <w:tab/>
          </w:r>
          <w:r>
            <w:fldChar w:fldCharType="begin"/>
          </w:r>
          <w:r>
            <w:instrText xml:space="preserve"> PAGEREF _Toc29931 </w:instrText>
          </w:r>
          <w:r>
            <w:fldChar w:fldCharType="separate"/>
          </w:r>
          <w:r>
            <w:t>5</w:t>
          </w:r>
          <w:r>
            <w:fldChar w:fldCharType="end"/>
          </w:r>
          <w:r>
            <w:rPr>
              <w:rFonts w:hint="eastAsia" w:asciiTheme="minorEastAsia" w:hAnsiTheme="minorEastAsia" w:eastAsiaTheme="minorEastAsia" w:cstheme="minorEastAsia"/>
              <w:szCs w:val="18"/>
            </w:rPr>
            <w:fldChar w:fldCharType="end"/>
          </w:r>
          <w:bookmarkStart w:id="128" w:name="_GoBack"/>
          <w:bookmarkEnd w:id="128"/>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_Toc26287 </w:instrText>
          </w:r>
          <w:r>
            <w:rPr>
              <w:rFonts w:hint="eastAsia" w:asciiTheme="minorEastAsia" w:hAnsiTheme="minorEastAsia" w:eastAsiaTheme="minorEastAsia" w:cstheme="minorEastAsia"/>
              <w:szCs w:val="18"/>
            </w:rPr>
            <w:fldChar w:fldCharType="separate"/>
          </w:r>
          <w:r>
            <w:rPr>
              <w:rFonts w:hint="eastAsia"/>
              <w:szCs w:val="32"/>
              <w:lang w:val="en-US" w:eastAsia="zh-CN"/>
            </w:rPr>
            <w:t>1.2</w:t>
          </w:r>
          <w:r>
            <w:rPr>
              <w:rFonts w:hint="default"/>
              <w:szCs w:val="32"/>
              <w:lang w:eastAsia="zh-CN"/>
            </w:rPr>
            <w:t xml:space="preserve"> </w:t>
          </w:r>
          <w:r>
            <w:rPr>
              <w:rFonts w:hint="eastAsia"/>
              <w:szCs w:val="32"/>
              <w:lang w:val="en-US" w:eastAsia="zh-CN"/>
            </w:rPr>
            <w:t>Go语言的特点及优势</w:t>
          </w:r>
          <w:r>
            <w:tab/>
          </w:r>
          <w:r>
            <w:fldChar w:fldCharType="begin"/>
          </w:r>
          <w:r>
            <w:instrText xml:space="preserve"> PAGEREF _Toc26287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_Toc1722 </w:instrText>
          </w:r>
          <w:r>
            <w:rPr>
              <w:rFonts w:hint="eastAsia" w:asciiTheme="minorEastAsia" w:hAnsiTheme="minorEastAsia" w:eastAsiaTheme="minorEastAsia" w:cstheme="minorEastAsia"/>
              <w:szCs w:val="18"/>
            </w:rPr>
            <w:fldChar w:fldCharType="separate"/>
          </w:r>
          <w:r>
            <w:rPr>
              <w:rFonts w:hint="eastAsia"/>
              <w:szCs w:val="30"/>
              <w:lang w:val="en-US" w:eastAsia="zh-CN"/>
            </w:rPr>
            <w:t>1.2.1 Go语言设计初衷</w:t>
          </w:r>
          <w:r>
            <w:tab/>
          </w:r>
          <w:r>
            <w:fldChar w:fldCharType="begin"/>
          </w:r>
          <w:r>
            <w:instrText xml:space="preserve"> PAGEREF _Toc1722 </w:instrText>
          </w:r>
          <w:r>
            <w:fldChar w:fldCharType="separate"/>
          </w:r>
          <w:r>
            <w:t>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_Toc16519 </w:instrText>
          </w:r>
          <w:r>
            <w:rPr>
              <w:rFonts w:hint="eastAsia" w:asciiTheme="minorEastAsia" w:hAnsiTheme="minorEastAsia" w:eastAsiaTheme="minorEastAsia" w:cstheme="minorEastAsia"/>
              <w:szCs w:val="18"/>
            </w:rPr>
            <w:fldChar w:fldCharType="separate"/>
          </w:r>
          <w:r>
            <w:rPr>
              <w:rFonts w:hint="eastAsia"/>
              <w:szCs w:val="30"/>
              <w:lang w:val="en-US" w:eastAsia="zh-CN"/>
            </w:rPr>
            <w:t>1.2.2 Go语言的优势</w:t>
          </w:r>
          <w:r>
            <w:tab/>
          </w:r>
          <w:r>
            <w:fldChar w:fldCharType="begin"/>
          </w:r>
          <w:r>
            <w:instrText xml:space="preserve"> PAGEREF _Toc16519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_Toc6019 </w:instrText>
          </w:r>
          <w:r>
            <w:rPr>
              <w:rFonts w:hint="eastAsia" w:asciiTheme="minorEastAsia" w:hAnsiTheme="minorEastAsia" w:eastAsiaTheme="minorEastAsia" w:cstheme="minorEastAsia"/>
              <w:szCs w:val="18"/>
            </w:rPr>
            <w:fldChar w:fldCharType="separate"/>
          </w:r>
          <w:r>
            <w:rPr>
              <w:rFonts w:hint="eastAsia"/>
              <w:szCs w:val="32"/>
              <w:lang w:val="en-US" w:eastAsia="zh-CN"/>
            </w:rPr>
            <w:t>1.3</w:t>
          </w:r>
          <w:r>
            <w:rPr>
              <w:rFonts w:hint="default"/>
              <w:szCs w:val="32"/>
              <w:lang w:eastAsia="zh-CN"/>
            </w:rPr>
            <w:t xml:space="preserve"> </w:t>
          </w:r>
          <w:r>
            <w:rPr>
              <w:rFonts w:hint="eastAsia"/>
              <w:szCs w:val="32"/>
              <w:lang w:val="en-US" w:eastAsia="zh-CN"/>
            </w:rPr>
            <w:t>Go安装和配置</w:t>
          </w:r>
          <w:r>
            <w:tab/>
          </w:r>
          <w:r>
            <w:fldChar w:fldCharType="begin"/>
          </w:r>
          <w:r>
            <w:instrText xml:space="preserve"> PAGEREF _Toc6019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_Toc20180 </w:instrText>
          </w:r>
          <w:r>
            <w:rPr>
              <w:rFonts w:hint="eastAsia" w:asciiTheme="minorEastAsia" w:hAnsiTheme="minorEastAsia" w:eastAsiaTheme="minorEastAsia" w:cstheme="minorEastAsia"/>
              <w:szCs w:val="18"/>
            </w:rPr>
            <w:fldChar w:fldCharType="separate"/>
          </w:r>
          <w:r>
            <w:rPr>
              <w:rFonts w:hint="eastAsia"/>
              <w:szCs w:val="30"/>
              <w:lang w:val="en-US" w:eastAsia="zh-CN"/>
            </w:rPr>
            <w:t>1.3.1 下载</w:t>
          </w:r>
          <w:r>
            <w:tab/>
          </w:r>
          <w:r>
            <w:fldChar w:fldCharType="begin"/>
          </w:r>
          <w:r>
            <w:instrText xml:space="preserve"> PAGEREF _Toc20180 </w:instrText>
          </w:r>
          <w:r>
            <w:fldChar w:fldCharType="separate"/>
          </w:r>
          <w:r>
            <w:t>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_Toc22466 </w:instrText>
          </w:r>
          <w:r>
            <w:rPr>
              <w:rFonts w:hint="eastAsia" w:asciiTheme="minorEastAsia" w:hAnsiTheme="minorEastAsia" w:eastAsiaTheme="minorEastAsia" w:cstheme="minorEastAsia"/>
              <w:szCs w:val="18"/>
            </w:rPr>
            <w:fldChar w:fldCharType="separate"/>
          </w:r>
          <w:r>
            <w:rPr>
              <w:rFonts w:hint="eastAsia"/>
              <w:szCs w:val="30"/>
              <w:lang w:val="en-US" w:eastAsia="zh-CN"/>
            </w:rPr>
            <w:t>1.3.2 windows系统下安装Go</w:t>
          </w:r>
          <w:r>
            <w:tab/>
          </w:r>
          <w:r>
            <w:fldChar w:fldCharType="begin"/>
          </w:r>
          <w:r>
            <w:instrText xml:space="preserve"> PAGEREF _Toc22466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_Toc17735 </w:instrText>
          </w:r>
          <w:r>
            <w:rPr>
              <w:rFonts w:hint="eastAsia" w:asciiTheme="minorEastAsia" w:hAnsiTheme="minorEastAsia" w:eastAsiaTheme="minorEastAsia" w:cstheme="minorEastAsia"/>
              <w:szCs w:val="18"/>
            </w:rPr>
            <w:fldChar w:fldCharType="separate"/>
          </w:r>
          <w:r>
            <w:rPr>
              <w:rFonts w:hint="eastAsia"/>
              <w:szCs w:val="30"/>
              <w:lang w:val="en-US" w:eastAsia="zh-CN"/>
            </w:rPr>
            <w:t>1.3.3 Mac系统下安装及配置环境变量</w:t>
          </w:r>
          <w:r>
            <w:tab/>
          </w:r>
          <w:r>
            <w:fldChar w:fldCharType="begin"/>
          </w:r>
          <w:r>
            <w:instrText xml:space="preserve"> PAGEREF _Toc17735 </w:instrText>
          </w:r>
          <w:r>
            <w:fldChar w:fldCharType="separate"/>
          </w:r>
          <w:r>
            <w:t>8</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_Toc25852 </w:instrText>
          </w:r>
          <w:r>
            <w:rPr>
              <w:rFonts w:hint="eastAsia" w:asciiTheme="minorEastAsia" w:hAnsiTheme="minorEastAsia" w:eastAsiaTheme="minorEastAsia" w:cstheme="minorEastAsia"/>
              <w:szCs w:val="18"/>
            </w:rPr>
            <w:fldChar w:fldCharType="separate"/>
          </w:r>
          <w:r>
            <w:rPr>
              <w:rFonts w:hint="eastAsia"/>
              <w:szCs w:val="32"/>
              <w:lang w:val="en-US" w:eastAsia="zh-CN"/>
            </w:rPr>
            <w:t>1.4</w:t>
          </w:r>
          <w:r>
            <w:rPr>
              <w:rFonts w:hint="default"/>
              <w:szCs w:val="32"/>
              <w:lang w:eastAsia="zh-CN"/>
            </w:rPr>
            <w:t xml:space="preserve"> </w:t>
          </w:r>
          <w:r>
            <w:rPr>
              <w:rFonts w:hint="eastAsia"/>
              <w:szCs w:val="32"/>
              <w:lang w:val="en-US" w:eastAsia="zh-CN"/>
            </w:rPr>
            <w:t>Goland安装和配置</w:t>
          </w:r>
          <w:r>
            <w:tab/>
          </w:r>
          <w:r>
            <w:fldChar w:fldCharType="begin"/>
          </w:r>
          <w:r>
            <w:instrText xml:space="preserve"> PAGEREF _Toc25852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_Toc2432 </w:instrText>
          </w:r>
          <w:r>
            <w:rPr>
              <w:rFonts w:hint="eastAsia" w:asciiTheme="minorEastAsia" w:hAnsiTheme="minorEastAsia" w:eastAsiaTheme="minorEastAsia" w:cstheme="minorEastAsia"/>
              <w:szCs w:val="18"/>
            </w:rPr>
            <w:fldChar w:fldCharType="separate"/>
          </w:r>
          <w:r>
            <w:rPr>
              <w:rFonts w:hint="eastAsia"/>
              <w:szCs w:val="30"/>
              <w:lang w:val="en-US" w:eastAsia="zh-CN"/>
            </w:rPr>
            <w:t>1.4.1 安装Goland开发工具</w:t>
          </w:r>
          <w:r>
            <w:tab/>
          </w:r>
          <w:r>
            <w:fldChar w:fldCharType="begin"/>
          </w:r>
          <w:r>
            <w:instrText xml:space="preserve"> PAGEREF _Toc2432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_Toc7098 </w:instrText>
          </w:r>
          <w:r>
            <w:rPr>
              <w:rFonts w:hint="eastAsia" w:asciiTheme="minorEastAsia" w:hAnsiTheme="minorEastAsia" w:eastAsiaTheme="minorEastAsia" w:cstheme="minorEastAsia"/>
              <w:szCs w:val="18"/>
            </w:rPr>
            <w:fldChar w:fldCharType="separate"/>
          </w:r>
          <w:r>
            <w:rPr>
              <w:rFonts w:hint="eastAsia"/>
              <w:szCs w:val="30"/>
              <w:lang w:val="en-US" w:eastAsia="zh-CN"/>
            </w:rPr>
            <w:t>1.4.2 下载及安装</w:t>
          </w:r>
          <w:r>
            <w:tab/>
          </w:r>
          <w:r>
            <w:fldChar w:fldCharType="begin"/>
          </w:r>
          <w:r>
            <w:instrText xml:space="preserve"> PAGEREF _Toc7098 </w:instrText>
          </w:r>
          <w:r>
            <w:fldChar w:fldCharType="separate"/>
          </w:r>
          <w:r>
            <w:t>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_Toc1447 </w:instrText>
          </w:r>
          <w:r>
            <w:rPr>
              <w:rFonts w:hint="eastAsia" w:asciiTheme="minorEastAsia" w:hAnsiTheme="minorEastAsia" w:eastAsiaTheme="minorEastAsia" w:cstheme="minorEastAsia"/>
              <w:szCs w:val="18"/>
            </w:rPr>
            <w:fldChar w:fldCharType="separate"/>
          </w:r>
          <w:r>
            <w:rPr>
              <w:rFonts w:hint="eastAsia"/>
              <w:szCs w:val="30"/>
              <w:lang w:val="en-US" w:eastAsia="zh-CN"/>
            </w:rPr>
            <w:t>1.4.3 使用Goland</w:t>
          </w:r>
          <w:r>
            <w:tab/>
          </w:r>
          <w:r>
            <w:fldChar w:fldCharType="begin"/>
          </w:r>
          <w:r>
            <w:instrText xml:space="preserve"> PAGEREF _Toc1447 </w:instrText>
          </w:r>
          <w:r>
            <w:fldChar w:fldCharType="separate"/>
          </w:r>
          <w:r>
            <w:t>10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_Toc17986 </w:instrText>
          </w:r>
          <w:r>
            <w:rPr>
              <w:rFonts w:hint="eastAsia" w:asciiTheme="minorEastAsia" w:hAnsiTheme="minorEastAsia" w:eastAsiaTheme="minorEastAsia" w:cstheme="minorEastAsia"/>
              <w:szCs w:val="18"/>
            </w:rPr>
            <w:fldChar w:fldCharType="separate"/>
          </w:r>
          <w:r>
            <w:rPr>
              <w:rFonts w:hint="eastAsia"/>
              <w:szCs w:val="30"/>
              <w:lang w:val="en-US" w:eastAsia="zh-CN"/>
            </w:rPr>
            <w:t>1.4.4 编写第一个程序HelloWorld</w:t>
          </w:r>
          <w:r>
            <w:tab/>
          </w:r>
          <w:r>
            <w:fldChar w:fldCharType="begin"/>
          </w:r>
          <w:r>
            <w:instrText xml:space="preserve"> PAGEREF _Toc17986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_Toc10429 </w:instrText>
          </w:r>
          <w:r>
            <w:rPr>
              <w:rFonts w:hint="eastAsia" w:asciiTheme="minorEastAsia" w:hAnsiTheme="minorEastAsia" w:eastAsiaTheme="minorEastAsia" w:cstheme="minorEastAsia"/>
              <w:szCs w:val="18"/>
            </w:rPr>
            <w:fldChar w:fldCharType="separate"/>
          </w:r>
          <w:r>
            <w:rPr>
              <w:rFonts w:hint="eastAsia"/>
              <w:szCs w:val="32"/>
              <w:lang w:val="en-US" w:eastAsia="zh-CN"/>
            </w:rPr>
            <w:t>1.5</w:t>
          </w:r>
          <w:r>
            <w:rPr>
              <w:rFonts w:hint="default"/>
              <w:szCs w:val="32"/>
              <w:lang w:eastAsia="zh-CN"/>
            </w:rPr>
            <w:t xml:space="preserve"> </w:t>
          </w:r>
          <w:r>
            <w:rPr>
              <w:rFonts w:hint="eastAsia"/>
              <w:szCs w:val="32"/>
              <w:lang w:val="en-US" w:eastAsia="zh-CN"/>
            </w:rPr>
            <w:t>Go语言编码规范</w:t>
          </w:r>
          <w:r>
            <w:tab/>
          </w:r>
          <w:r>
            <w:fldChar w:fldCharType="begin"/>
          </w:r>
          <w:r>
            <w:instrText xml:space="preserve"> PAGEREF _Toc10429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_Toc30232 </w:instrText>
          </w:r>
          <w:r>
            <w:rPr>
              <w:rFonts w:hint="eastAsia" w:asciiTheme="minorEastAsia" w:hAnsiTheme="minorEastAsia" w:eastAsiaTheme="minorEastAsia" w:cstheme="minorEastAsia"/>
              <w:szCs w:val="18"/>
            </w:rPr>
            <w:fldChar w:fldCharType="separate"/>
          </w:r>
          <w:r>
            <w:rPr>
              <w:rFonts w:hint="eastAsia"/>
              <w:szCs w:val="30"/>
              <w:lang w:val="en-US" w:eastAsia="zh-CN"/>
            </w:rPr>
            <w:t>1.5.1 HelloWorld程序解析</w:t>
          </w:r>
          <w:r>
            <w:tab/>
          </w:r>
          <w:r>
            <w:fldChar w:fldCharType="begin"/>
          </w:r>
          <w:r>
            <w:instrText xml:space="preserve"> PAGEREF _Toc30232 </w:instrText>
          </w:r>
          <w:r>
            <w:fldChar w:fldCharType="separate"/>
          </w:r>
          <w:r>
            <w:t>11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_Toc19097 </w:instrText>
          </w:r>
          <w:r>
            <w:rPr>
              <w:rFonts w:hint="eastAsia" w:asciiTheme="minorEastAsia" w:hAnsiTheme="minorEastAsia" w:eastAsiaTheme="minorEastAsia" w:cstheme="minorEastAsia"/>
              <w:szCs w:val="18"/>
            </w:rPr>
            <w:fldChar w:fldCharType="separate"/>
          </w:r>
          <w:r>
            <w:rPr>
              <w:rFonts w:hint="eastAsia"/>
              <w:szCs w:val="30"/>
              <w:lang w:val="en-US" w:eastAsia="zh-CN"/>
            </w:rPr>
            <w:t>1.5.2 Go语言编码规范</w:t>
          </w:r>
          <w:r>
            <w:tab/>
          </w:r>
          <w:r>
            <w:fldChar w:fldCharType="begin"/>
          </w:r>
          <w:r>
            <w:instrText xml:space="preserve"> PAGEREF _Toc19097 </w:instrText>
          </w:r>
          <w:r>
            <w:fldChar w:fldCharType="separate"/>
          </w:r>
          <w:r>
            <w:t>12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_Toc1679 </w:instrText>
          </w:r>
          <w:r>
            <w:rPr>
              <w:rFonts w:hint="eastAsia" w:asciiTheme="minorEastAsia" w:hAnsiTheme="minorEastAsia" w:eastAsiaTheme="minorEastAsia" w:cstheme="minorEastAsia"/>
              <w:szCs w:val="18"/>
            </w:rPr>
            <w:fldChar w:fldCharType="separate"/>
          </w:r>
          <w:r>
            <w:rPr>
              <w:rFonts w:hint="eastAsia"/>
              <w:szCs w:val="30"/>
              <w:lang w:val="en-US" w:eastAsia="zh-CN"/>
            </w:rPr>
            <w:t>1.5.3 Go语言关键字及保留字</w:t>
          </w:r>
          <w:r>
            <w:tab/>
          </w:r>
          <w:r>
            <w:fldChar w:fldCharType="begin"/>
          </w:r>
          <w:r>
            <w:instrText xml:space="preserve"> PAGEREF _Toc1679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_Toc6317 </w:instrText>
          </w:r>
          <w:r>
            <w:rPr>
              <w:rFonts w:hint="eastAsia" w:asciiTheme="minorEastAsia" w:hAnsiTheme="minorEastAsia" w:eastAsiaTheme="minorEastAsia" w:cstheme="minorEastAsia"/>
              <w:szCs w:val="18"/>
            </w:rPr>
            <w:fldChar w:fldCharType="separate"/>
          </w:r>
          <w:r>
            <w:rPr>
              <w:rFonts w:hint="eastAsia"/>
              <w:szCs w:val="30"/>
              <w:lang w:val="en-US" w:eastAsia="zh-CN"/>
            </w:rPr>
            <w:t>1.5.4 Go 程序结构组成</w:t>
          </w:r>
          <w:r>
            <w:tab/>
          </w:r>
          <w:r>
            <w:fldChar w:fldCharType="begin"/>
          </w:r>
          <w:r>
            <w:instrText xml:space="preserve"> PAGEREF _Toc6317 </w:instrText>
          </w:r>
          <w:r>
            <w:fldChar w:fldCharType="separate"/>
          </w:r>
          <w:r>
            <w:t>13</w:t>
          </w:r>
          <w:r>
            <w:fldChar w:fldCharType="end"/>
          </w:r>
          <w:r>
            <w:rPr>
              <w:rFonts w:hint="eastAsia" w:asciiTheme="minorEastAsia" w:hAnsiTheme="minorEastAsia" w:eastAsiaTheme="minorEastAsia" w:cstheme="minorEastAsia"/>
              <w:szCs w:val="18"/>
            </w:rPr>
            <w:fldChar w:fldCharType="end"/>
          </w:r>
        </w:p>
        <w:p>
          <w:pPr>
            <w:pStyle w:val="8"/>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_Toc30973 </w:instrText>
          </w:r>
          <w:r>
            <w:rPr>
              <w:rFonts w:hint="eastAsia" w:asciiTheme="minorEastAsia" w:hAnsiTheme="minorEastAsia" w:eastAsiaTheme="minorEastAsia" w:cstheme="minorEastAsia"/>
              <w:szCs w:val="18"/>
            </w:rPr>
            <w:fldChar w:fldCharType="separate"/>
          </w:r>
          <w:r>
            <w:rPr>
              <w:rFonts w:hint="default"/>
              <w:szCs w:val="36"/>
              <w:lang w:eastAsia="zh-CN"/>
            </w:rPr>
            <w:t>第二章</w:t>
          </w:r>
          <w:r>
            <w:rPr>
              <w:rFonts w:hint="default"/>
              <w:szCs w:val="36"/>
              <w:lang w:val="en-US" w:eastAsia="zh-CN"/>
            </w:rPr>
            <w:t>Go语言基础</w:t>
          </w:r>
          <w:r>
            <w:tab/>
          </w:r>
          <w:r>
            <w:fldChar w:fldCharType="begin"/>
          </w:r>
          <w:r>
            <w:instrText xml:space="preserve"> PAGEREF _Toc30973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_Toc6660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.1 </w:t>
          </w:r>
          <w:r>
            <w:rPr>
              <w:rFonts w:hint="eastAsia"/>
              <w:szCs w:val="32"/>
              <w:lang w:val="en-US" w:eastAsia="zh-CN"/>
            </w:rPr>
            <w:t>变量</w:t>
          </w:r>
          <w:r>
            <w:tab/>
          </w:r>
          <w:r>
            <w:fldChar w:fldCharType="begin"/>
          </w:r>
          <w:r>
            <w:instrText xml:space="preserve"> PAGEREF _Toc6660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_Toc7997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2.1.1 </w:t>
          </w:r>
          <w:r>
            <w:rPr>
              <w:rFonts w:hint="eastAsia"/>
              <w:szCs w:val="30"/>
              <w:lang w:val="en-US" w:eastAsia="zh-CN"/>
            </w:rPr>
            <w:t>变量的概念</w:t>
          </w:r>
          <w:r>
            <w:tab/>
          </w:r>
          <w:r>
            <w:fldChar w:fldCharType="begin"/>
          </w:r>
          <w:r>
            <w:instrText xml:space="preserve"> PAGEREF _Toc7997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_Toc3094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2.1.2 </w:t>
          </w:r>
          <w:r>
            <w:rPr>
              <w:rFonts w:hint="eastAsia"/>
              <w:szCs w:val="30"/>
              <w:lang w:val="en-US" w:eastAsia="zh-CN"/>
            </w:rPr>
            <w:t>声明变量</w:t>
          </w:r>
          <w:r>
            <w:tab/>
          </w:r>
          <w:r>
            <w:fldChar w:fldCharType="begin"/>
          </w:r>
          <w:r>
            <w:instrText xml:space="preserve"> PAGEREF _Toc3094 </w:instrText>
          </w:r>
          <w:r>
            <w:fldChar w:fldCharType="separate"/>
          </w:r>
          <w:r>
            <w:t>14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_Toc28591 </w:instrText>
          </w:r>
          <w:r>
            <w:rPr>
              <w:rFonts w:hint="eastAsia" w:asciiTheme="minorEastAsia" w:hAnsiTheme="minorEastAsia" w:eastAsiaTheme="minorEastAsia" w:cstheme="minorEastAsia"/>
              <w:szCs w:val="18"/>
            </w:rPr>
            <w:fldChar w:fldCharType="separate"/>
          </w:r>
          <w:r>
            <w:rPr>
              <w:rFonts w:hint="eastAsia"/>
              <w:szCs w:val="30"/>
              <w:lang w:val="en-US" w:eastAsia="zh-CN"/>
            </w:rPr>
            <w:t>2.1.3 变量初始化</w:t>
          </w:r>
          <w:r>
            <w:tab/>
          </w:r>
          <w:r>
            <w:fldChar w:fldCharType="begin"/>
          </w:r>
          <w:r>
            <w:instrText xml:space="preserve"> PAGEREF _Toc28591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_Toc10090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2.1.4 </w:t>
          </w:r>
          <w:r>
            <w:rPr>
              <w:rFonts w:hint="eastAsia"/>
              <w:szCs w:val="30"/>
              <w:lang w:val="en-US" w:eastAsia="zh-CN"/>
            </w:rPr>
            <w:t>匿名变量</w:t>
          </w:r>
          <w:r>
            <w:tab/>
          </w:r>
          <w:r>
            <w:fldChar w:fldCharType="begin"/>
          </w:r>
          <w:r>
            <w:instrText xml:space="preserve"> PAGEREF _Toc10090 </w:instrText>
          </w:r>
          <w:r>
            <w:fldChar w:fldCharType="separate"/>
          </w:r>
          <w:r>
            <w:t>15</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_Toc30169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.2 </w:t>
          </w:r>
          <w:r>
            <w:rPr>
              <w:rFonts w:hint="eastAsia"/>
              <w:szCs w:val="32"/>
              <w:lang w:val="en-US" w:eastAsia="zh-CN"/>
            </w:rPr>
            <w:t>数据类型</w:t>
          </w:r>
          <w:r>
            <w:tab/>
          </w:r>
          <w:r>
            <w:fldChar w:fldCharType="begin"/>
          </w:r>
          <w:r>
            <w:instrText xml:space="preserve"> PAGEREF _Toc30169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_Toc4637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 </w:t>
          </w:r>
          <w:r>
            <w:rPr>
              <w:rFonts w:hint="eastAsia"/>
              <w:szCs w:val="30"/>
              <w:lang w:val="en-US" w:eastAsia="zh-CN"/>
            </w:rPr>
            <w:t>整型</w:t>
          </w:r>
          <w:r>
            <w:tab/>
          </w:r>
          <w:r>
            <w:fldChar w:fldCharType="begin"/>
          </w:r>
          <w:r>
            <w:instrText xml:space="preserve"> PAGEREF _Toc4637 </w:instrText>
          </w:r>
          <w:r>
            <w:fldChar w:fldCharType="separate"/>
          </w:r>
          <w:r>
            <w:t>16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_Toc11593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2.2.2 </w:t>
          </w:r>
          <w:r>
            <w:rPr>
              <w:rFonts w:hint="eastAsia"/>
              <w:szCs w:val="30"/>
              <w:lang w:val="en-US" w:eastAsia="zh-CN"/>
            </w:rPr>
            <w:t>浮点型</w:t>
          </w:r>
          <w:r>
            <w:tab/>
          </w:r>
          <w:r>
            <w:fldChar w:fldCharType="begin"/>
          </w:r>
          <w:r>
            <w:instrText xml:space="preserve"> PAGEREF _Toc11593 </w:instrText>
          </w:r>
          <w:r>
            <w:fldChar w:fldCharType="separate"/>
          </w:r>
          <w:r>
            <w:t>17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_Toc14280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2.2.3 </w:t>
          </w:r>
          <w:r>
            <w:rPr>
              <w:rFonts w:hint="eastAsia"/>
              <w:szCs w:val="30"/>
              <w:lang w:val="en-US" w:eastAsia="zh-CN"/>
            </w:rPr>
            <w:t>布尔型</w:t>
          </w:r>
          <w:r>
            <w:tab/>
          </w:r>
          <w:r>
            <w:fldChar w:fldCharType="begin"/>
          </w:r>
          <w:r>
            <w:instrText xml:space="preserve"> PAGEREF _Toc14280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_Toc16504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2.2.4 </w:t>
          </w:r>
          <w:r>
            <w:rPr>
              <w:rFonts w:hint="eastAsia"/>
              <w:szCs w:val="30"/>
              <w:lang w:val="en-US" w:eastAsia="zh-CN"/>
            </w:rPr>
            <w:t>字符串</w:t>
          </w:r>
          <w:r>
            <w:tab/>
          </w:r>
          <w:r>
            <w:fldChar w:fldCharType="begin"/>
          </w:r>
          <w:r>
            <w:instrText xml:space="preserve"> PAGEREF _Toc16504 </w:instrText>
          </w:r>
          <w:r>
            <w:fldChar w:fldCharType="separate"/>
          </w:r>
          <w:r>
            <w:t>18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_Toc14674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2.2.5 </w:t>
          </w:r>
          <w:r>
            <w:rPr>
              <w:rFonts w:hint="eastAsia"/>
              <w:szCs w:val="30"/>
              <w:lang w:val="en-US" w:eastAsia="zh-CN"/>
            </w:rPr>
            <w:t>字符</w:t>
          </w:r>
          <w:r>
            <w:tab/>
          </w:r>
          <w:r>
            <w:fldChar w:fldCharType="begin"/>
          </w:r>
          <w:r>
            <w:instrText xml:space="preserve"> PAGEREF _Toc14674 </w:instrText>
          </w:r>
          <w:r>
            <w:fldChar w:fldCharType="separate"/>
          </w:r>
          <w:r>
            <w:t>19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_Toc13233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2.2.6 </w:t>
          </w:r>
          <w:r>
            <w:rPr>
              <w:rFonts w:hint="default"/>
              <w:szCs w:val="30"/>
              <w:lang w:val="en-US" w:eastAsia="zh-CN"/>
            </w:rPr>
            <w:t>数组</w:t>
          </w:r>
          <w:r>
            <w:tab/>
          </w:r>
          <w:r>
            <w:fldChar w:fldCharType="begin"/>
          </w:r>
          <w:r>
            <w:instrText xml:space="preserve"> PAGEREF _Toc13233 </w:instrText>
          </w:r>
          <w:r>
            <w:fldChar w:fldCharType="separate"/>
          </w:r>
          <w:r>
            <w:t>20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_Toc31933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2.2.7 </w:t>
          </w:r>
          <w:r>
            <w:rPr>
              <w:rFonts w:hint="default"/>
              <w:szCs w:val="30"/>
              <w:lang w:val="en-US" w:eastAsia="zh-CN"/>
            </w:rPr>
            <w:t>结构体</w:t>
          </w:r>
          <w:r>
            <w:tab/>
          </w:r>
          <w:r>
            <w:fldChar w:fldCharType="begin"/>
          </w:r>
          <w:r>
            <w:instrText xml:space="preserve"> PAGEREF _Toc31933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_Toc1102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2.2.8 </w:t>
          </w:r>
          <w:r>
            <w:rPr>
              <w:rFonts w:hint="default"/>
              <w:szCs w:val="30"/>
              <w:lang w:val="en-US" w:eastAsia="zh-CN"/>
            </w:rPr>
            <w:t>指针</w:t>
          </w:r>
          <w:r>
            <w:tab/>
          </w:r>
          <w:r>
            <w:fldChar w:fldCharType="begin"/>
          </w:r>
          <w:r>
            <w:instrText xml:space="preserve"> PAGEREF _Toc1102 </w:instrText>
          </w:r>
          <w:r>
            <w:fldChar w:fldCharType="separate"/>
          </w:r>
          <w:r>
            <w:t>21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_Toc25581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2.2.9 </w:t>
          </w:r>
          <w:r>
            <w:rPr>
              <w:rFonts w:hint="default"/>
              <w:szCs w:val="30"/>
              <w:lang w:val="en-US" w:eastAsia="zh-CN"/>
            </w:rPr>
            <w:t>切片</w:t>
          </w:r>
          <w:r>
            <w:tab/>
          </w:r>
          <w:r>
            <w:fldChar w:fldCharType="begin"/>
          </w:r>
          <w:r>
            <w:instrText xml:space="preserve"> PAGEREF _Toc25581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_Toc18123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2.2.10 </w:t>
          </w:r>
          <w:r>
            <w:rPr>
              <w:rFonts w:hint="default"/>
              <w:szCs w:val="30"/>
              <w:lang w:val="en-US" w:eastAsia="zh-CN"/>
            </w:rPr>
            <w:t>映射（map）</w:t>
          </w:r>
          <w:r>
            <w:tab/>
          </w:r>
          <w:r>
            <w:fldChar w:fldCharType="begin"/>
          </w:r>
          <w:r>
            <w:instrText xml:space="preserve"> PAGEREF _Toc18123 </w:instrText>
          </w:r>
          <w:r>
            <w:fldChar w:fldCharType="separate"/>
          </w:r>
          <w:r>
            <w:t>23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_Toc10991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2.2.11 </w:t>
          </w:r>
          <w:r>
            <w:rPr>
              <w:rFonts w:hint="default"/>
              <w:szCs w:val="30"/>
              <w:lang w:val="en-US" w:eastAsia="zh-CN"/>
            </w:rPr>
            <w:t>函数</w:t>
          </w:r>
          <w:r>
            <w:tab/>
          </w:r>
          <w:r>
            <w:fldChar w:fldCharType="begin"/>
          </w:r>
          <w:r>
            <w:instrText xml:space="preserve"> PAGEREF _Toc10991 </w:instrText>
          </w:r>
          <w:r>
            <w:fldChar w:fldCharType="separate"/>
          </w:r>
          <w:r>
            <w:t>24</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_Toc25212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2.2.12 </w:t>
          </w:r>
          <w:r>
            <w:rPr>
              <w:rFonts w:hint="default"/>
              <w:szCs w:val="30"/>
              <w:lang w:val="en-US" w:eastAsia="zh-CN"/>
            </w:rPr>
            <w:t>通道</w:t>
          </w:r>
          <w:r>
            <w:tab/>
          </w:r>
          <w:r>
            <w:fldChar w:fldCharType="begin"/>
          </w:r>
          <w:r>
            <w:instrText xml:space="preserve"> PAGEREF _Toc25212 </w:instrText>
          </w:r>
          <w:r>
            <w:fldChar w:fldCharType="separate"/>
          </w:r>
          <w:r>
            <w:t>24</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_Toc12631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.3 </w:t>
          </w:r>
          <w:r>
            <w:rPr>
              <w:rFonts w:hint="eastAsia"/>
              <w:szCs w:val="32"/>
              <w:lang w:val="en-US" w:eastAsia="zh-CN"/>
            </w:rPr>
            <w:t>打印格式化</w:t>
          </w:r>
          <w:r>
            <w:tab/>
          </w:r>
          <w:r>
            <w:fldChar w:fldCharType="begin"/>
          </w:r>
          <w:r>
            <w:instrText xml:space="preserve"> PAGEREF _Toc12631 </w:instrText>
          </w:r>
          <w:r>
            <w:fldChar w:fldCharType="separate"/>
          </w:r>
          <w:r>
            <w:t>24</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_Toc16364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.4 </w:t>
          </w:r>
          <w:r>
            <w:rPr>
              <w:rFonts w:hint="eastAsia"/>
              <w:szCs w:val="32"/>
              <w:lang w:val="en-US" w:eastAsia="zh-CN"/>
            </w:rPr>
            <w:t>数据类型转换</w:t>
          </w:r>
          <w:r>
            <w:tab/>
          </w:r>
          <w:r>
            <w:fldChar w:fldCharType="begin"/>
          </w:r>
          <w:r>
            <w:instrText xml:space="preserve"> PAGEREF _Toc16364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_Toc20395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2.4.1 </w:t>
          </w:r>
          <w:r>
            <w:rPr>
              <w:rFonts w:hint="eastAsia"/>
              <w:szCs w:val="30"/>
              <w:lang w:val="en-US" w:eastAsia="zh-CN"/>
            </w:rPr>
            <w:t>T(表达式)</w:t>
          </w:r>
          <w:r>
            <w:tab/>
          </w:r>
          <w:r>
            <w:fldChar w:fldCharType="begin"/>
          </w:r>
          <w:r>
            <w:instrText xml:space="preserve"> PAGEREF _Toc20395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_Toc10026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2.4.2 </w:t>
          </w:r>
          <w:r>
            <w:rPr>
              <w:rFonts w:hint="eastAsia"/>
              <w:szCs w:val="30"/>
              <w:lang w:val="en-US" w:eastAsia="zh-CN"/>
            </w:rPr>
            <w:t>float与int之间转换</w:t>
          </w:r>
          <w:r>
            <w:tab/>
          </w:r>
          <w:r>
            <w:fldChar w:fldCharType="begin"/>
          </w:r>
          <w:r>
            <w:instrText xml:space="preserve"> PAGEREF _Toc10026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_Toc8429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2.4.3 </w:t>
          </w:r>
          <w:r>
            <w:rPr>
              <w:rFonts w:hint="eastAsia"/>
              <w:szCs w:val="30"/>
              <w:lang w:val="en-US" w:eastAsia="zh-CN"/>
            </w:rPr>
            <w:t>int转string</w:t>
          </w:r>
          <w:r>
            <w:tab/>
          </w:r>
          <w:r>
            <w:fldChar w:fldCharType="begin"/>
          </w:r>
          <w:r>
            <w:instrText xml:space="preserve"> PAGEREF _Toc8429 </w:instrText>
          </w:r>
          <w:r>
            <w:fldChar w:fldCharType="separate"/>
          </w:r>
          <w:r>
            <w:t>26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_Toc13714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2.4.4 </w:t>
          </w:r>
          <w:r>
            <w:rPr>
              <w:rFonts w:hint="eastAsia"/>
              <w:szCs w:val="30"/>
              <w:lang w:val="en-US" w:eastAsia="zh-CN"/>
            </w:rPr>
            <w:t>string转int</w:t>
          </w:r>
          <w:r>
            <w:tab/>
          </w:r>
          <w:r>
            <w:fldChar w:fldCharType="begin"/>
          </w:r>
          <w:r>
            <w:instrText xml:space="preserve"> PAGEREF _Toc13714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_Toc10699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.5</w:t>
          </w:r>
          <w:r>
            <w:rPr>
              <w:rFonts w:hint="eastAsia"/>
              <w:szCs w:val="32"/>
              <w:lang w:val="en-US" w:eastAsia="zh-CN"/>
            </w:rPr>
            <w:t>常量</w:t>
          </w:r>
          <w:r>
            <w:tab/>
          </w:r>
          <w:r>
            <w:fldChar w:fldCharType="begin"/>
          </w:r>
          <w:r>
            <w:instrText xml:space="preserve"> PAGEREF _Toc10699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_Toc20182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2.5.1 </w:t>
          </w:r>
          <w:r>
            <w:rPr>
              <w:rFonts w:hint="eastAsia"/>
              <w:szCs w:val="30"/>
              <w:lang w:val="en-US" w:eastAsia="zh-CN"/>
            </w:rPr>
            <w:t>声明方式</w:t>
          </w:r>
          <w:r>
            <w:tab/>
          </w:r>
          <w:r>
            <w:fldChar w:fldCharType="begin"/>
          </w:r>
          <w:r>
            <w:instrText xml:space="preserve"> PAGEREF _Toc20182 </w:instrText>
          </w:r>
          <w:r>
            <w:fldChar w:fldCharType="separate"/>
          </w:r>
          <w:r>
            <w:t>27</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_Toc20992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2.5.2 </w:t>
          </w:r>
          <w:r>
            <w:rPr>
              <w:rFonts w:hint="eastAsia"/>
              <w:szCs w:val="30"/>
              <w:lang w:val="en-US" w:eastAsia="zh-CN"/>
            </w:rPr>
            <w:t>常量用于枚举（常量组）</w:t>
          </w:r>
          <w:r>
            <w:tab/>
          </w:r>
          <w:r>
            <w:fldChar w:fldCharType="begin"/>
          </w:r>
          <w:r>
            <w:instrText xml:space="preserve"> PAGEREF _Toc20992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_Toc19282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2.5.3 </w:t>
          </w:r>
          <w:r>
            <w:rPr>
              <w:rFonts w:hint="eastAsia"/>
              <w:szCs w:val="30"/>
              <w:lang w:val="en-US" w:eastAsia="zh-CN"/>
            </w:rPr>
            <w:t>iota</w:t>
          </w:r>
          <w:r>
            <w:tab/>
          </w:r>
          <w:r>
            <w:fldChar w:fldCharType="begin"/>
          </w:r>
          <w:r>
            <w:instrText xml:space="preserve"> PAGEREF _Toc19282 </w:instrText>
          </w:r>
          <w:r>
            <w:fldChar w:fldCharType="separate"/>
          </w:r>
          <w:r>
            <w:t>28</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_Toc2525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.6</w:t>
          </w:r>
          <w:r>
            <w:rPr>
              <w:rFonts w:hint="eastAsia"/>
              <w:szCs w:val="32"/>
              <w:lang w:val="en-US" w:eastAsia="zh-CN"/>
            </w:rPr>
            <w:t>类型别名（Type Alias）</w:t>
          </w:r>
          <w:r>
            <w:tab/>
          </w:r>
          <w:r>
            <w:fldChar w:fldCharType="begin"/>
          </w:r>
          <w:r>
            <w:instrText xml:space="preserve"> PAGEREF _Toc2525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_Toc30187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2.6.1 </w:t>
          </w:r>
          <w:r>
            <w:rPr>
              <w:rFonts w:hint="eastAsia"/>
              <w:szCs w:val="30"/>
              <w:lang w:val="en-US" w:eastAsia="zh-CN"/>
            </w:rPr>
            <w:t>概要</w:t>
          </w:r>
          <w:r>
            <w:tab/>
          </w:r>
          <w:r>
            <w:fldChar w:fldCharType="begin"/>
          </w:r>
          <w:r>
            <w:instrText xml:space="preserve"> PAGEREF _Toc30187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_Toc1312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2.6.2 </w:t>
          </w:r>
          <w:r>
            <w:rPr>
              <w:rFonts w:hint="eastAsia"/>
              <w:szCs w:val="30"/>
              <w:lang w:val="en-US" w:eastAsia="zh-CN"/>
            </w:rPr>
            <w:t>类型别名与类型定义</w:t>
          </w:r>
          <w:r>
            <w:tab/>
          </w:r>
          <w:r>
            <w:fldChar w:fldCharType="begin"/>
          </w:r>
          <w:r>
            <w:instrText xml:space="preserve"> PAGEREF _Toc1312 </w:instrText>
          </w:r>
          <w:r>
            <w:fldChar w:fldCharType="separate"/>
          </w:r>
          <w:r>
            <w:t>29</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_Toc15889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.7 </w:t>
          </w:r>
          <w:r>
            <w:rPr>
              <w:rFonts w:hint="eastAsia"/>
              <w:szCs w:val="32"/>
              <w:lang w:val="en-US" w:eastAsia="zh-CN"/>
            </w:rPr>
            <w:t>Go 语言运算符</w:t>
          </w:r>
          <w:r>
            <w:tab/>
          </w:r>
          <w:r>
            <w:fldChar w:fldCharType="begin"/>
          </w:r>
          <w:r>
            <w:instrText xml:space="preserve"> PAGEREF _Toc15889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_Toc32129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2.7.1 </w:t>
          </w:r>
          <w:r>
            <w:rPr>
              <w:rFonts w:hint="eastAsia"/>
              <w:szCs w:val="30"/>
              <w:lang w:val="en-US" w:eastAsia="zh-CN"/>
            </w:rPr>
            <w:t>算术运算符 （Arithmetic  operator）</w:t>
          </w:r>
          <w:r>
            <w:tab/>
          </w:r>
          <w:r>
            <w:fldChar w:fldCharType="begin"/>
          </w:r>
          <w:r>
            <w:instrText xml:space="preserve"> PAGEREF _Toc32129 </w:instrText>
          </w:r>
          <w:r>
            <w:fldChar w:fldCharType="separate"/>
          </w:r>
          <w:r>
            <w:t>30</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_Toc26262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2.7.2 </w:t>
          </w:r>
          <w:r>
            <w:rPr>
              <w:rFonts w:hint="eastAsia"/>
              <w:szCs w:val="30"/>
              <w:lang w:val="en-US" w:eastAsia="zh-CN"/>
            </w:rPr>
            <w:t>关系运算符（Relational  operator）</w:t>
          </w:r>
          <w:r>
            <w:tab/>
          </w:r>
          <w:r>
            <w:fldChar w:fldCharType="begin"/>
          </w:r>
          <w:r>
            <w:instrText xml:space="preserve"> PAGEREF _Toc26262 </w:instrText>
          </w:r>
          <w:r>
            <w:fldChar w:fldCharType="separate"/>
          </w:r>
          <w:r>
            <w:t>31</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_Toc17050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2.7.3 </w:t>
          </w:r>
          <w:r>
            <w:rPr>
              <w:rFonts w:hint="eastAsia"/>
              <w:szCs w:val="30"/>
              <w:lang w:val="en-US" w:eastAsia="zh-CN"/>
            </w:rPr>
            <w:t>逻辑运算符（Logical  operator）</w:t>
          </w:r>
          <w:r>
            <w:tab/>
          </w:r>
          <w:r>
            <w:fldChar w:fldCharType="begin"/>
          </w:r>
          <w:r>
            <w:instrText xml:space="preserve"> PAGEREF _Toc17050 </w:instrText>
          </w:r>
          <w:r>
            <w:fldChar w:fldCharType="separate"/>
          </w:r>
          <w:r>
            <w:t>32</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_Toc119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2.7.4 </w:t>
          </w:r>
          <w:r>
            <w:rPr>
              <w:rFonts w:hint="eastAsia"/>
              <w:szCs w:val="30"/>
              <w:lang w:val="en-US" w:eastAsia="zh-CN"/>
            </w:rPr>
            <w:t>位运算符（Bitwise  operator）</w:t>
          </w:r>
          <w:r>
            <w:tab/>
          </w:r>
          <w:r>
            <w:fldChar w:fldCharType="begin"/>
          </w:r>
          <w:r>
            <w:instrText xml:space="preserve"> PAGEREF _Toc119 </w:instrText>
          </w:r>
          <w:r>
            <w:fldChar w:fldCharType="separate"/>
          </w:r>
          <w:r>
            <w:t>33</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_Toc18963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2.7.5 </w:t>
          </w:r>
          <w:r>
            <w:rPr>
              <w:rFonts w:hint="eastAsia"/>
              <w:szCs w:val="30"/>
              <w:lang w:val="en-US" w:eastAsia="zh-CN"/>
            </w:rPr>
            <w:t>赋值运算符（Assignment  operator）</w:t>
          </w:r>
          <w:r>
            <w:tab/>
          </w:r>
          <w:r>
            <w:fldChar w:fldCharType="begin"/>
          </w:r>
          <w:r>
            <w:instrText xml:space="preserve"> PAGEREF _Toc18963 </w:instrText>
          </w:r>
          <w:r>
            <w:fldChar w:fldCharType="separate"/>
          </w:r>
          <w:r>
            <w:t>36</w:t>
          </w:r>
          <w:r>
            <w:fldChar w:fldCharType="end"/>
          </w:r>
          <w:r>
            <w:rPr>
              <w:rFonts w:hint="eastAsia" w:asciiTheme="minorEastAsia" w:hAnsiTheme="minorEastAsia" w:eastAsiaTheme="minorEastAsia" w:cstheme="minorEastAsia"/>
              <w:szCs w:val="18"/>
            </w:rPr>
            <w:fldChar w:fldCharType="end"/>
          </w:r>
        </w:p>
        <w:p>
          <w:pPr>
            <w:pStyle w:val="7"/>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_Toc14549 </w:instrText>
          </w:r>
          <w:r>
            <w:rPr>
              <w:rFonts w:hint="eastAsia" w:asciiTheme="minorEastAsia" w:hAnsiTheme="minorEastAsia" w:eastAsiaTheme="minorEastAsia" w:cstheme="minorEastAsia"/>
              <w:szCs w:val="18"/>
            </w:rPr>
            <w:fldChar w:fldCharType="separate"/>
          </w:r>
          <w:r>
            <w:rPr>
              <w:rFonts w:hint="default"/>
              <w:szCs w:val="30"/>
              <w:lang w:val="en-GB" w:eastAsia="zh-CN"/>
            </w:rPr>
            <w:t xml:space="preserve">2.7.6 </w:t>
          </w:r>
          <w:r>
            <w:rPr>
              <w:rFonts w:hint="eastAsia"/>
              <w:szCs w:val="30"/>
              <w:lang w:val="en-US" w:eastAsia="zh-CN"/>
            </w:rPr>
            <w:t>其他运算符</w:t>
          </w:r>
          <w:r>
            <w:tab/>
          </w:r>
          <w:r>
            <w:fldChar w:fldCharType="begin"/>
          </w:r>
          <w:r>
            <w:instrText xml:space="preserve"> PAGEREF _Toc14549 </w:instrText>
          </w:r>
          <w:r>
            <w:fldChar w:fldCharType="separate"/>
          </w:r>
          <w:r>
            <w:t>37</w:t>
          </w:r>
          <w:r>
            <w:fldChar w:fldCharType="end"/>
          </w:r>
          <w:r>
            <w:rPr>
              <w:rFonts w:hint="eastAsia" w:asciiTheme="minorEastAsia" w:hAnsiTheme="minorEastAsia" w:eastAsiaTheme="minorEastAsia" w:cstheme="minorEastAsia"/>
              <w:szCs w:val="18"/>
            </w:rPr>
            <w:fldChar w:fldCharType="end"/>
          </w:r>
        </w:p>
        <w:p>
          <w:pPr>
            <w:pStyle w:val="9"/>
            <w:tabs>
              <w:tab w:val="right" w:leader="dot" w:pos="8306"/>
            </w:tabs>
          </w:pPr>
          <w:r>
            <w:rPr>
              <w:rFonts w:hint="eastAsia" w:asciiTheme="minorEastAsia" w:hAnsiTheme="minorEastAsia" w:eastAsiaTheme="minorEastAsia" w:cstheme="minorEastAsia"/>
              <w:szCs w:val="18"/>
            </w:rPr>
            <w:fldChar w:fldCharType="begin"/>
          </w:r>
          <w:r>
            <w:rPr>
              <w:rFonts w:hint="eastAsia" w:asciiTheme="minorEastAsia" w:hAnsiTheme="minorEastAsia" w:eastAsiaTheme="minorEastAsia" w:cstheme="minorEastAsia"/>
              <w:szCs w:val="18"/>
            </w:rPr>
            <w:instrText xml:space="preserve"> HYPERLINK \l _Toc19007 </w:instrText>
          </w:r>
          <w:r>
            <w:rPr>
              <w:rFonts w:hint="eastAsia" w:asciiTheme="minorEastAsia" w:hAnsiTheme="minorEastAsia" w:eastAsiaTheme="minorEastAsia" w:cstheme="minorEastAsia"/>
              <w:szCs w:val="18"/>
            </w:rPr>
            <w:fldChar w:fldCharType="separate"/>
          </w:r>
          <w:r>
            <w:rPr>
              <w:rFonts w:hint="default"/>
              <w:szCs w:val="32"/>
              <w:lang w:val="en-GB" w:eastAsia="zh-CN"/>
            </w:rPr>
            <w:t>2</w:t>
          </w:r>
          <w:r>
            <w:rPr>
              <w:rFonts w:hint="default"/>
              <w:szCs w:val="32"/>
              <w:lang w:eastAsia="zh-CN"/>
            </w:rPr>
            <w:t xml:space="preserve">.8 </w:t>
          </w:r>
          <w:r>
            <w:rPr>
              <w:rFonts w:hint="eastAsia"/>
              <w:szCs w:val="32"/>
              <w:lang w:val="en-US" w:eastAsia="zh-CN"/>
            </w:rPr>
            <w:t>运算符优先级</w:t>
          </w:r>
          <w:r>
            <w:tab/>
          </w:r>
          <w:r>
            <w:fldChar w:fldCharType="begin"/>
          </w:r>
          <w:r>
            <w:instrText xml:space="preserve"> PAGEREF _Toc19007 </w:instrText>
          </w:r>
          <w:r>
            <w:fldChar w:fldCharType="separate"/>
          </w:r>
          <w:r>
            <w:t>38</w:t>
          </w:r>
          <w:r>
            <w:fldChar w:fldCharType="end"/>
          </w:r>
          <w:r>
            <w:rPr>
              <w:rFonts w:hint="eastAsia" w:asciiTheme="minorEastAsia" w:hAnsiTheme="minorEastAsia" w:eastAsiaTheme="minorEastAsia" w:cstheme="minorEastAsia"/>
              <w:szCs w:val="18"/>
            </w:rPr>
            <w:fldChar w:fldCharType="end"/>
          </w:r>
        </w:p>
        <w:p>
          <w:pPr>
            <w:rPr>
              <w:rFonts w:hint="eastAsia" w:asciiTheme="minorEastAsia" w:hAnsiTheme="minorEastAsia" w:eastAsiaTheme="minorEastAsia" w:cstheme="minorEastAsia"/>
              <w:sz w:val="18"/>
              <w:szCs w:val="18"/>
            </w:rPr>
          </w:pPr>
          <w:r>
            <w:rPr>
              <w:rFonts w:hint="eastAsia" w:asciiTheme="minorEastAsia" w:hAnsiTheme="minorEastAsia" w:eastAsiaTheme="minorEastAsia" w:cstheme="minorEastAsia"/>
              <w:szCs w:val="18"/>
            </w:rPr>
            <w:fldChar w:fldCharType="end"/>
          </w:r>
        </w:p>
      </w:sdtContent>
    </w:sdt>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sz w:val="36"/>
          <w:szCs w:val="36"/>
        </w:rPr>
      </w:pPr>
      <w:bookmarkStart w:id="0" w:name="_Toc1712565897"/>
      <w:bookmarkStart w:id="1" w:name="_Toc12766"/>
      <w:r>
        <w:rPr>
          <w:rFonts w:hint="eastAsia"/>
          <w:sz w:val="36"/>
          <w:szCs w:val="36"/>
          <w:lang w:val="en-US" w:eastAsia="zh-CN"/>
        </w:rPr>
        <w:t xml:space="preserve">第一章 </w:t>
      </w:r>
      <w:r>
        <w:rPr>
          <w:sz w:val="36"/>
          <w:szCs w:val="36"/>
        </w:rPr>
        <w:t>初识Go语言</w:t>
      </w:r>
      <w:bookmarkEnd w:id="0"/>
      <w:bookmarkEnd w:id="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本章目的是带领大家初步认识Go</w:t>
      </w:r>
      <w:r>
        <w:rPr>
          <w:rFonts w:hint="eastAsia"/>
          <w:sz w:val="18"/>
          <w:szCs w:val="18"/>
        </w:rPr>
        <w:t>语言</w:t>
      </w:r>
      <w:r>
        <w:rPr>
          <w:sz w:val="18"/>
          <w:szCs w:val="18"/>
        </w:rPr>
        <w:t>。先给大家讲解Go语言的发展历史，设计</w:t>
      </w:r>
      <w:r>
        <w:rPr>
          <w:rFonts w:hint="eastAsia"/>
          <w:sz w:val="18"/>
          <w:szCs w:val="18"/>
        </w:rPr>
        <w:t>Go</w:t>
      </w:r>
      <w:r>
        <w:rPr>
          <w:sz w:val="18"/>
          <w:szCs w:val="18"/>
        </w:rPr>
        <w:t>语言的初衷以及Go语言的主要特征。接下来带领大家安装Go语言的运行环境，</w:t>
      </w:r>
      <w:r>
        <w:rPr>
          <w:rFonts w:hint="eastAsia"/>
          <w:sz w:val="18"/>
          <w:szCs w:val="18"/>
        </w:rPr>
        <w:t>以及Go</w:t>
      </w:r>
      <w:r>
        <w:rPr>
          <w:sz w:val="18"/>
          <w:szCs w:val="18"/>
        </w:rPr>
        <w:t>语言</w:t>
      </w:r>
      <w:r>
        <w:rPr>
          <w:rFonts w:hint="eastAsia"/>
          <w:sz w:val="18"/>
          <w:szCs w:val="18"/>
        </w:rPr>
        <w:t>集成</w:t>
      </w:r>
      <w:r>
        <w:rPr>
          <w:sz w:val="18"/>
          <w:szCs w:val="18"/>
        </w:rPr>
        <w:t>开发</w:t>
      </w:r>
      <w:r>
        <w:rPr>
          <w:rFonts w:hint="eastAsia"/>
          <w:sz w:val="18"/>
          <w:szCs w:val="18"/>
        </w:rPr>
        <w:t>工具</w:t>
      </w:r>
      <w:r>
        <w:rPr>
          <w:sz w:val="18"/>
          <w:szCs w:val="18"/>
        </w:rPr>
        <w:t>（IDE）——Goland</w:t>
      </w:r>
      <w:r>
        <w:rPr>
          <w:rFonts w:hint="eastAsia"/>
          <w:sz w:val="18"/>
          <w:szCs w:val="18"/>
        </w:rPr>
        <w:t>。</w:t>
      </w:r>
      <w:r>
        <w:rPr>
          <w:sz w:val="18"/>
          <w:szCs w:val="18"/>
        </w:rPr>
        <w:t>之后便是Go语言版本的HelloWorld程序，以及</w:t>
      </w:r>
      <w:r>
        <w:rPr>
          <w:rFonts w:hint="eastAsia"/>
          <w:sz w:val="18"/>
          <w:szCs w:val="18"/>
        </w:rPr>
        <w:t>通过</w:t>
      </w:r>
      <w:r>
        <w:rPr>
          <w:sz w:val="18"/>
          <w:szCs w:val="18"/>
        </w:rPr>
        <w:t>对H</w:t>
      </w:r>
      <w:r>
        <w:rPr>
          <w:rFonts w:hint="eastAsia"/>
          <w:sz w:val="18"/>
          <w:szCs w:val="18"/>
        </w:rPr>
        <w:t>elloWorld</w:t>
      </w:r>
      <w:r>
        <w:rPr>
          <w:sz w:val="18"/>
          <w:szCs w:val="18"/>
        </w:rPr>
        <w:t>的分析，</w:t>
      </w:r>
      <w:r>
        <w:rPr>
          <w:rFonts w:hint="eastAsia"/>
          <w:sz w:val="18"/>
          <w:szCs w:val="18"/>
        </w:rPr>
        <w:t>掌握</w:t>
      </w:r>
      <w:r>
        <w:rPr>
          <w:sz w:val="18"/>
          <w:szCs w:val="18"/>
        </w:rPr>
        <w:t>Go语言的构成及编码规范。</w:t>
      </w:r>
    </w:p>
    <w:p>
      <w:pPr>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rPr>
        <w:t>本章重点为大家介绍如下的内容：</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Go语言发展历史</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Go语言核心特性</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Go的安装及环境变量配置</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安装Goland开发环境及HelloWorld</w:t>
      </w:r>
    </w:p>
    <w:p>
      <w:pPr>
        <w:keepNext w:val="0"/>
        <w:keepLines w:val="0"/>
        <w:numPr>
          <w:ilvl w:val="0"/>
          <w:numId w:val="2"/>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helloworld程序解读及Go语言编码规范</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sz w:val="32"/>
          <w:szCs w:val="32"/>
        </w:rPr>
      </w:pPr>
      <w:bookmarkStart w:id="2" w:name="_Toc371710138"/>
      <w:bookmarkStart w:id="3" w:name="_Toc6568"/>
      <w:r>
        <w:rPr>
          <w:rFonts w:hint="eastAsia"/>
          <w:sz w:val="32"/>
          <w:szCs w:val="32"/>
          <w:lang w:val="en-US" w:eastAsia="zh-CN"/>
        </w:rPr>
        <w:t>1.1</w:t>
      </w:r>
      <w:r>
        <w:rPr>
          <w:rFonts w:hint="default"/>
          <w:sz w:val="32"/>
          <w:szCs w:val="32"/>
          <w:lang w:eastAsia="zh-CN"/>
        </w:rPr>
        <w:t xml:space="preserve"> </w:t>
      </w:r>
      <w:r>
        <w:rPr>
          <w:sz w:val="32"/>
          <w:szCs w:val="32"/>
        </w:rPr>
        <w:t>Go语言的发展历史</w:t>
      </w:r>
      <w:bookmarkEnd w:id="2"/>
      <w:bookmarkEnd w:id="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sz w:val="30"/>
          <w:szCs w:val="30"/>
        </w:rPr>
      </w:pPr>
      <w:bookmarkStart w:id="4" w:name="_Toc302360243"/>
      <w:bookmarkStart w:id="5" w:name="_Toc10758"/>
      <w:r>
        <w:rPr>
          <w:rFonts w:hint="eastAsia"/>
          <w:sz w:val="30"/>
          <w:szCs w:val="30"/>
          <w:lang w:val="en-US" w:eastAsia="zh-CN"/>
        </w:rPr>
        <w:t xml:space="preserve">1.1.1 </w:t>
      </w:r>
      <w:r>
        <w:rPr>
          <w:sz w:val="30"/>
          <w:szCs w:val="30"/>
        </w:rPr>
        <w:t>知名编程语言发展简史</w:t>
      </w:r>
      <w:bookmarkEnd w:id="4"/>
      <w:bookmarkEnd w:id="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B语言：Ken Thompson（肯.汤普森）。该语言得名于汤姆森的妻子Bonnie，一门剑桥于60年代中期开发的语言。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C语言：美国著名计算机专家Dennis Ritchie（丹尼斯·里奇）在1969-1973年期间发明了C语言和Unix操作系统。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C++：Bjarne Stroustrup（本贾尼·斯特劳斯特卢普）。1982年，美国贝尔实验室的Bjarne Stroustrup博士在C语言的基础上引入并扩充了面向对象的概念，发明了—种新的程序语言。为了表达该语言与C语言的渊源关系，它被命名为C++。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Python：Guido von Rossum（吉多.范.罗苏姆）。1989年，为了打发圣诞节假期，Guido开始写Python语言的编译/解释器。1994年发布1.0版本。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Java：James Gosling（詹姆斯.高斯林）。1991年开发Oak，1994年更名为Java。1995年5月正式发布。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Javascript：Brendan Eich（布兰登.艾奇)。艾奇对Java一点兴趣也没有，为了应付公司安排的任务，他于1995年5月只用10天时间就把Javascript设计出来了。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Go语言：Go的三个作者分别是：Robert Griesemer（罗伯特.格利茨默）, Rob Pike（罗伯.派克） 和 Ken Thompson（肯.汤普森）。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Robert在开发Go之前是Google V8、Chubby和HotSpot JVM的主要贡献者；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Rob主要是Unix、UTF-8、plan9的作者；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Ken主要是B语言、C语言的作者、Unix之父。</w:t>
      </w:r>
    </w:p>
    <w:p>
      <w:pPr>
        <w:keepNext w:val="0"/>
        <w:keepLines w:val="0"/>
        <w:kinsoku/>
        <w:wordWrap/>
        <w:overflowPunct/>
        <w:topLinePunct w:val="0"/>
        <w:autoSpaceDE/>
        <w:autoSpaceDN/>
        <w:bidi w:val="0"/>
        <w:adjustRightInd/>
        <w:snapToGrid/>
        <w:spacing w:line="240" w:lineRule="auto"/>
        <w:jc w:val="center"/>
        <w:textAlignment w:val="auto"/>
      </w:pPr>
      <w:r>
        <w:rPr>
          <w:rFonts w:hint="eastAsia"/>
        </w:rPr>
        <w:drawing>
          <wp:inline distT="0" distB="0" distL="0" distR="0">
            <wp:extent cx="4825365" cy="3551555"/>
            <wp:effectExtent l="0" t="0" r="5715" b="14605"/>
            <wp:docPr id="12" name="图片 12" descr="../../../Desktop/image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Desktop/image01-01-0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839365" cy="356179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rPr>
      </w:pPr>
      <w:r>
        <w:rPr>
          <w:rFonts w:hint="eastAsia" w:ascii="宋体" w:hAnsi="宋体" w:eastAsia="宋体" w:cs="宋体"/>
          <w:sz w:val="18"/>
          <w:szCs w:val="18"/>
        </w:rPr>
        <w:t xml:space="preserve">图 </w:t>
      </w:r>
      <w:r>
        <w:rPr>
          <w:rFonts w:hint="eastAsia" w:ascii="宋体" w:hAnsi="宋体" w:eastAsia="宋体" w:cs="宋体"/>
          <w:sz w:val="18"/>
          <w:szCs w:val="18"/>
        </w:rPr>
        <w:fldChar w:fldCharType="begin"/>
      </w:r>
      <w:r>
        <w:rPr>
          <w:rFonts w:hint="eastAsia" w:ascii="宋体" w:hAnsi="宋体" w:eastAsia="宋体" w:cs="宋体"/>
          <w:sz w:val="18"/>
          <w:szCs w:val="18"/>
        </w:rPr>
        <w:instrText xml:space="preserve"> SEQ 图 \* ARABIC </w:instrText>
      </w:r>
      <w:r>
        <w:rPr>
          <w:rFonts w:hint="eastAsia" w:ascii="宋体" w:hAnsi="宋体" w:eastAsia="宋体" w:cs="宋体"/>
          <w:sz w:val="18"/>
          <w:szCs w:val="18"/>
        </w:rPr>
        <w:fldChar w:fldCharType="separate"/>
      </w:r>
      <w:r>
        <w:rPr>
          <w:rFonts w:hint="eastAsia" w:ascii="宋体" w:hAnsi="宋体" w:eastAsia="宋体" w:cs="宋体"/>
          <w:sz w:val="18"/>
          <w:szCs w:val="18"/>
        </w:rPr>
        <w:t>1</w:t>
      </w:r>
      <w:r>
        <w:rPr>
          <w:rFonts w:hint="eastAsia" w:ascii="宋体" w:hAnsi="宋体" w:eastAsia="宋体" w:cs="宋体"/>
          <w:sz w:val="18"/>
          <w:szCs w:val="18"/>
        </w:rPr>
        <w:fldChar w:fldCharType="end"/>
      </w:r>
      <w:r>
        <w:rPr>
          <w:rFonts w:hint="eastAsia" w:ascii="宋体" w:hAnsi="宋体" w:eastAsia="宋体" w:cs="宋体"/>
          <w:sz w:val="18"/>
          <w:szCs w:val="18"/>
        </w:rPr>
        <w:t>.1</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 w:name="_Toc822295299"/>
      <w:bookmarkStart w:id="7" w:name="_Toc29931"/>
      <w:r>
        <w:rPr>
          <w:rFonts w:hint="eastAsia"/>
          <w:sz w:val="30"/>
          <w:szCs w:val="30"/>
          <w:lang w:val="en-US" w:eastAsia="zh-CN"/>
        </w:rPr>
        <w:t>1.1.2 Go语言主要发展过程</w:t>
      </w:r>
      <w:bookmarkEnd w:id="6"/>
      <w:bookmarkEnd w:id="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2007年9月，Rob Pike（罗伯.派克） 正式命名为Go；</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2008年5月，Google全力支持该项目；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2009年11月，Go将代码全部开源，它获得了当年的年度语言；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2012年3月28日，Go1.0发布；</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2014年6月18日，Go语言Go 1.3版发布</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rPr>
        <w:t>2015年8月19日，Go语言Go 1.5版发布，本次更新中移除了”最后残余的C代码”</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2018年2月16日，Go语言Go 1.10版发布。</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2020年2月26日，Go1.14版本发布，Go Module已经具备在生产环境中使用的条件，并鼓励所有用户迁移到Go Module进行依赖关系管理。</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 w:name="_Toc1259821848"/>
      <w:bookmarkStart w:id="9" w:name="_Toc26287"/>
      <w:r>
        <w:rPr>
          <w:rFonts w:hint="eastAsia"/>
          <w:sz w:val="32"/>
          <w:szCs w:val="32"/>
          <w:lang w:val="en-US" w:eastAsia="zh-CN"/>
        </w:rPr>
        <w:t>1.2</w:t>
      </w:r>
      <w:r>
        <w:rPr>
          <w:rFonts w:hint="default"/>
          <w:sz w:val="32"/>
          <w:szCs w:val="32"/>
          <w:lang w:eastAsia="zh-CN"/>
        </w:rPr>
        <w:t xml:space="preserve"> </w:t>
      </w:r>
      <w:r>
        <w:rPr>
          <w:rFonts w:hint="eastAsia"/>
          <w:sz w:val="32"/>
          <w:szCs w:val="32"/>
          <w:lang w:val="en-US" w:eastAsia="zh-CN"/>
        </w:rPr>
        <w:t>Go语言的特点及优势</w:t>
      </w:r>
      <w:bookmarkEnd w:id="8"/>
      <w:bookmarkEnd w:id="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 w:name="_Toc1784523563"/>
      <w:bookmarkStart w:id="11" w:name="_Toc1722"/>
      <w:r>
        <w:rPr>
          <w:rFonts w:hint="eastAsia"/>
          <w:sz w:val="30"/>
          <w:szCs w:val="30"/>
          <w:lang w:val="en-US" w:eastAsia="zh-CN"/>
        </w:rPr>
        <w:t>1.2.1 Go语言设计初衷</w:t>
      </w:r>
      <w:bookmarkEnd w:id="10"/>
      <w:bookmarkEnd w:id="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设计Go语言是为了解决当时Google开发遇到的问题：</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大量的C++代码，同时又引入了Java和Python</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成千上万的工程师</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数以万计行的代码</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分布式的编译系统</w:t>
      </w:r>
    </w:p>
    <w:p>
      <w:pPr>
        <w:keepNext w:val="0"/>
        <w:keepLines w:val="0"/>
        <w:numPr>
          <w:ilvl w:val="0"/>
          <w:numId w:val="3"/>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数百万的服务器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Google开发中的痛点：</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编译慢</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失控的依赖</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每个工程师只是用了一个语言里面的一部分</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程序难以维护（可读性差、文档不清晰等）</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更新的花费越来越长</w:t>
      </w:r>
    </w:p>
    <w:p>
      <w:pPr>
        <w:keepNext w:val="0"/>
        <w:keepLines w:val="0"/>
        <w:numPr>
          <w:ilvl w:val="0"/>
          <w:numId w:val="4"/>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交叉编译困难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如何解决当前的问题和痛点？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希望成为互联网时代的C语言。多数系统级语言（包括Java和C#）的根本编程哲学来源于C++，将C++的面向对象进一步发扬光大。但是Go语言的设计者却有不同的看法，他们认为值得学习的是C语言。C语言经久不衰的根源是它足够简单。因此，Go语言也是足够简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他们当时设计Go的目标是为了消除各种缓慢和笨重、改进各种低效和扩展性。Go是由那些开发大型系统的人设计的，同时也是为了这些人服务的；它是为了解决工程上的问题，不是为了研究语言设计；它还是为了让我们的编程变得更舒适和方便。</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但是结合Google当时内部的一些现实情况，如很多工程师都是C系的，所以新设计的语言一定要易学习，最好是类似C的语言；20年没有出新的语言了，所以新设计的语言必须是现代化的（例如内置GC）等情况。最后根据实战经验，他们向着目标设计了Go这个语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Go语言的特色：</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没有继承多态的OO</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强一致类型</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interface不需要显式声明(Duck Typing)</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没有异常处理(Error is value)</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基于首字母的可访问特性</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不用的import或者变量引起编译错误</w:t>
      </w:r>
    </w:p>
    <w:p>
      <w:pPr>
        <w:keepNext w:val="0"/>
        <w:keepLines w:val="0"/>
        <w:numPr>
          <w:ilvl w:val="0"/>
          <w:numId w:val="5"/>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完整而卓越的标准库包</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 w:name="_Toc730909339"/>
      <w:bookmarkStart w:id="13" w:name="_Toc16519"/>
      <w:r>
        <w:rPr>
          <w:rFonts w:hint="eastAsia"/>
          <w:sz w:val="30"/>
          <w:szCs w:val="30"/>
          <w:lang w:val="en-US" w:eastAsia="zh-CN"/>
        </w:rPr>
        <w:t>1.2.2 Go语言的优势</w:t>
      </w:r>
      <w:bookmarkEnd w:id="12"/>
      <w:bookmarkEnd w:id="13"/>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sz w:val="18"/>
          <w:szCs w:val="18"/>
        </w:rPr>
        <w:t>Go语言语法简单，包含了类C语法。它只提供了基本功能而没有多余的东西。Go引入了“defer</w:t>
      </w:r>
      <w:r>
        <w:rPr>
          <w:rFonts w:hint="default"/>
          <w:sz w:val="18"/>
          <w:szCs w:val="18"/>
        </w:rPr>
        <w:t>”声明及带有goroutines和通道的并发性管理。</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Go语言编译时间短，开发效率和运行效率高。开发过程中相较于 Java 和 C++呆滞的编译速度，Go 的快速编译时间是一个主要的效率优势。Go拥有接近C的运行效率和接近PHP的开发效率。Go语言可以说是开发效率和运行效率二者的完美融合，天生的并发编程支持。</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Go语言支持当前所有的编程范式，包括过程式编程、面向对象编程、面向接口编程、函数式编程。程序员们可以各取所需、自由组合、想怎么玩就怎么玩。</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是一种非常高效的语言，高度支持并发性。Go是为大数据、微服务、并发而生的一种编程语言。作为一门语言致力于使事情简单化。它并未引入很多新概念，而是聚焦于打造一门简单的语言，它使用起来异常快速并且简单。其创新之处是 goroutines 和通道。</w:t>
      </w:r>
      <w:r>
        <w:rPr>
          <w:rFonts w:hint="eastAsia"/>
          <w:sz w:val="18"/>
          <w:szCs w:val="18"/>
          <w:lang w:val="en-US" w:eastAsia="zh-CN"/>
        </w:rPr>
        <w:t>g</w:t>
      </w:r>
      <w:r>
        <w:rPr>
          <w:sz w:val="18"/>
          <w:szCs w:val="18"/>
        </w:rPr>
        <w:t>oroutines 是 Go 面向线程的轻量级方法，而通道是 goroutines 之间通信的优先方式。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goroutines 的成本很低，只需几千个字节的额外内存，正由于此，才使得同时运行数百个甚至数千个 goroutines 成为可能。可以借助通道实现 goroutines 之间的通信。goroutines 以及基于通道的并发性方法使其非常容易使用所有可用的 CPU 内核，并处理并发的 IO。相较于 Python/Java，在一个 goroutine 上运行一个函数需要最小的代码。</w:t>
      </w:r>
    </w:p>
    <w:p>
      <w:pPr>
        <w:keepNext w:val="0"/>
        <w:keepLines w:val="0"/>
        <w:kinsoku/>
        <w:wordWrap/>
        <w:overflowPunct/>
        <w:topLinePunct w:val="0"/>
        <w:autoSpaceDE/>
        <w:autoSpaceDN/>
        <w:bidi w:val="0"/>
        <w:adjustRightInd/>
        <w:snapToGrid/>
        <w:spacing w:line="240" w:lineRule="auto"/>
        <w:textAlignment w:val="auto"/>
        <w:rPr>
          <w:rFonts w:ascii="宋体"/>
          <w:sz w:val="18"/>
          <w:szCs w:val="18"/>
        </w:rPr>
      </w:pPr>
      <w:r>
        <w:rPr>
          <w:sz w:val="18"/>
          <w:szCs w:val="18"/>
        </w:rPr>
        <w:t>Go拥有强大的编译检查、严格的编码规范和完整的软件生命周期工具，具有很强的稳定性，稳定压倒一切。</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4" w:name="_Toc1624423454"/>
      <w:bookmarkStart w:id="15" w:name="_Toc6019"/>
      <w:r>
        <w:rPr>
          <w:rFonts w:hint="eastAsia"/>
          <w:sz w:val="32"/>
          <w:szCs w:val="32"/>
          <w:lang w:val="en-US" w:eastAsia="zh-CN"/>
        </w:rPr>
        <w:t>1.3</w:t>
      </w:r>
      <w:r>
        <w:rPr>
          <w:rFonts w:hint="default"/>
          <w:sz w:val="32"/>
          <w:szCs w:val="32"/>
          <w:lang w:eastAsia="zh-CN"/>
        </w:rPr>
        <w:t xml:space="preserve"> </w:t>
      </w:r>
      <w:r>
        <w:rPr>
          <w:rFonts w:hint="eastAsia"/>
          <w:sz w:val="32"/>
          <w:szCs w:val="32"/>
          <w:lang w:val="en-US" w:eastAsia="zh-CN"/>
        </w:rPr>
        <w:t>Go安装和配置</w:t>
      </w:r>
      <w:bookmarkEnd w:id="14"/>
      <w:bookmarkEnd w:id="1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6" w:name="_Toc725387067"/>
      <w:bookmarkStart w:id="17" w:name="_Toc20180"/>
      <w:r>
        <w:rPr>
          <w:rFonts w:hint="eastAsia"/>
          <w:sz w:val="30"/>
          <w:szCs w:val="30"/>
          <w:lang w:val="en-US" w:eastAsia="zh-CN"/>
        </w:rPr>
        <w:t>1.3.1 下载</w:t>
      </w:r>
      <w:bookmarkEnd w:id="16"/>
      <w:bookmarkEnd w:id="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w:t>
      </w:r>
      <w:r>
        <w:rPr>
          <w:rFonts w:hint="eastAsia"/>
          <w:sz w:val="18"/>
          <w:szCs w:val="18"/>
          <w:lang w:eastAsia="zh-CN"/>
        </w:rPr>
        <w:t>Mac</w:t>
      </w:r>
      <w:r>
        <w:rPr>
          <w:sz w:val="18"/>
          <w:szCs w:val="18"/>
        </w:rPr>
        <w:t>、Windows和Linux三个平台上都支持Go</w:t>
      </w:r>
      <w:r>
        <w:rPr>
          <w:rFonts w:hint="eastAsia"/>
          <w:sz w:val="18"/>
          <w:szCs w:val="18"/>
          <w:lang w:val="en-US" w:eastAsia="zh-CN"/>
        </w:rPr>
        <w:t>语言</w:t>
      </w:r>
      <w:r>
        <w:rPr>
          <w:sz w:val="18"/>
          <w:szCs w:val="18"/>
        </w:rPr>
        <w:t>。您可以从https://golang.org/dl/下载相应平台的二进制文件。该网站在国内不容易访问，所以可以访问https://www.studygolang.com/dl 进行安装软件的下载。</w:t>
      </w:r>
    </w:p>
    <w:p>
      <w:pPr>
        <w:keepNext w:val="0"/>
        <w:keepLines w:val="0"/>
        <w:kinsoku/>
        <w:wordWrap/>
        <w:overflowPunct/>
        <w:topLinePunct w:val="0"/>
        <w:autoSpaceDE/>
        <w:autoSpaceDN/>
        <w:bidi w:val="0"/>
        <w:adjustRightInd/>
        <w:snapToGrid/>
        <w:spacing w:line="240" w:lineRule="auto"/>
        <w:ind w:firstLine="0" w:firstLineChars="0"/>
        <w:jc w:val="both"/>
        <w:textAlignment w:val="auto"/>
        <w:rPr>
          <w:sz w:val="18"/>
          <w:szCs w:val="18"/>
        </w:rPr>
      </w:pPr>
      <w:r>
        <w:rPr>
          <w:sz w:val="18"/>
          <w:szCs w:val="18"/>
        </w:rPr>
        <w:drawing>
          <wp:inline distT="0" distB="0" distL="114300" distR="114300">
            <wp:extent cx="5668010" cy="3385820"/>
            <wp:effectExtent l="0" t="0" r="127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668010" cy="338582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图 1</w:t>
      </w:r>
      <w:r>
        <w:rPr>
          <w:rFonts w:hint="eastAsia" w:ascii="宋体" w:hAnsi="宋体" w:eastAsia="宋体" w:cs="宋体"/>
          <w:sz w:val="18"/>
          <w:szCs w:val="18"/>
          <w:lang w:val="en-US" w:eastAsia="zh-CN"/>
        </w:rPr>
        <w:t>.2</w:t>
      </w:r>
    </w:p>
    <w:p>
      <w:pPr>
        <w:keepNext w:val="0"/>
        <w:keepLines w:val="0"/>
        <w:kinsoku/>
        <w:wordWrap/>
        <w:overflowPunct/>
        <w:topLinePunct w:val="0"/>
        <w:autoSpaceDE/>
        <w:autoSpaceDN/>
        <w:bidi w:val="0"/>
        <w:adjustRightInd/>
        <w:snapToGrid/>
        <w:spacing w:line="240" w:lineRule="auto"/>
        <w:ind w:firstLine="0" w:firstLineChars="0"/>
        <w:jc w:val="center"/>
        <w:textAlignment w:val="auto"/>
        <w:rPr>
          <w:sz w:val="18"/>
          <w:szCs w:val="18"/>
        </w:rPr>
      </w:pPr>
      <w:r>
        <w:rPr>
          <w:sz w:val="18"/>
          <w:szCs w:val="18"/>
        </w:rPr>
        <w:drawing>
          <wp:inline distT="0" distB="0" distL="114300" distR="114300">
            <wp:extent cx="5661660" cy="2896870"/>
            <wp:effectExtent l="0" t="0" r="7620" b="139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661660" cy="2896870"/>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 xml:space="preserve"> OS 从https://golang.org/dl/下载osx安装程序。双击启动安装。按照提示，这应该在/usr/local/go中安装了Golang，并且还会将文件夹/usr/local/go/bin添加到您的PATH环境变量中。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Windows 从https://golang.org/dl/下载MSI安装程序。双击启动安装并遵循提示。这将在位置c中安装Golang:\Go，并且还将添加目录c:\Go\bin到您的path环境变量。</w:t>
      </w:r>
    </w:p>
    <w:p>
      <w:pPr>
        <w:keepNext w:val="0"/>
        <w:keepLines w:val="0"/>
        <w:kinsoku/>
        <w:wordWrap/>
        <w:overflowPunct/>
        <w:topLinePunct w:val="0"/>
        <w:autoSpaceDE/>
        <w:autoSpaceDN/>
        <w:bidi w:val="0"/>
        <w:adjustRightInd/>
        <w:snapToGrid/>
        <w:spacing w:line="240" w:lineRule="auto"/>
        <w:textAlignment w:val="auto"/>
        <w:rPr>
          <w:rFonts w:hint="eastAsia"/>
        </w:rPr>
      </w:pPr>
      <w:r>
        <w:rPr>
          <w:sz w:val="18"/>
          <w:szCs w:val="18"/>
        </w:rPr>
        <w:t>Linux 从https://golang.org/dl/下载tar文件，并将其解压到/usr/local。将/usr/local/go/bin添加到PATH环境变量中。</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18" w:name="_Toc315771050"/>
      <w:bookmarkStart w:id="19" w:name="_Toc22466"/>
      <w:r>
        <w:rPr>
          <w:rFonts w:hint="eastAsia"/>
          <w:sz w:val="30"/>
          <w:szCs w:val="30"/>
          <w:lang w:val="en-US" w:eastAsia="zh-CN"/>
        </w:rPr>
        <w:t>1.3.2 windows系统下安装</w:t>
      </w:r>
      <w:bookmarkEnd w:id="18"/>
      <w:r>
        <w:rPr>
          <w:rFonts w:hint="eastAsia"/>
          <w:sz w:val="30"/>
          <w:szCs w:val="30"/>
          <w:lang w:val="en-US" w:eastAsia="zh-CN"/>
        </w:rPr>
        <w:t>Go</w:t>
      </w:r>
      <w:bookmarkEnd w:id="19"/>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windows系统</w:t>
      </w:r>
      <w:r>
        <w:rPr>
          <w:rFonts w:hint="eastAsia"/>
          <w:sz w:val="18"/>
          <w:szCs w:val="18"/>
        </w:rPr>
        <w:t>下</w:t>
      </w:r>
      <w:r>
        <w:rPr>
          <w:sz w:val="18"/>
          <w:szCs w:val="18"/>
        </w:rPr>
        <w:t>安装步骤非常简单，</w:t>
      </w:r>
      <w:r>
        <w:rPr>
          <w:rFonts w:hint="eastAsia"/>
          <w:sz w:val="18"/>
          <w:szCs w:val="18"/>
          <w:lang w:val="en-US" w:eastAsia="zh-CN"/>
        </w:rPr>
        <w:t>双击.msi文件执行，</w:t>
      </w:r>
      <w:r>
        <w:rPr>
          <w:sz w:val="18"/>
          <w:szCs w:val="18"/>
        </w:rPr>
        <w:t>一路</w:t>
      </w:r>
      <w:r>
        <w:rPr>
          <w:rFonts w:hint="eastAsia"/>
          <w:sz w:val="18"/>
          <w:szCs w:val="18"/>
          <w:lang w:val="en-US" w:eastAsia="zh-CN"/>
        </w:rPr>
        <w:t>next</w:t>
      </w:r>
      <w:r>
        <w:rPr>
          <w:sz w:val="18"/>
          <w:szCs w:val="18"/>
        </w:rPr>
        <w:t>到底</w:t>
      </w:r>
      <w:r>
        <w:rPr>
          <w:rFonts w:hint="eastAsia"/>
          <w:sz w:val="18"/>
          <w:szCs w:val="18"/>
          <w:lang w:val="en-US" w:eastAsia="zh-CN"/>
        </w:rPr>
        <w:t>就可以完成安装，安装过程会自动配置好环境变量</w:t>
      </w: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highlight w:val="yellow"/>
        </w:rPr>
      </w:pPr>
      <w:r>
        <w:rPr>
          <w:sz w:val="18"/>
          <w:szCs w:val="18"/>
          <w:highlight w:val="yellow"/>
        </w:rPr>
        <w:t>GOPATH之下主要包含三个目录: bin、pkg、src。bin目录主要存放可执行文件; pkg目录存放编译好的库文件, 主要是*.a文件; src目录下主要存放go的源文件。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查看是否安装配置成功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使用快捷键win+R键，输入cmd，打开命令行提示符，在命令行中输入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4950460"/>
            <wp:effectExtent l="0" t="0" r="3810" b="254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7"/>
                    <a:stretch>
                      <a:fillRect/>
                    </a:stretch>
                  </pic:blipFill>
                  <pic:spPr>
                    <a:xfrm>
                      <a:off x="0" y="0"/>
                      <a:ext cx="5269230" cy="495046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rPr>
          <w:sz w:val="18"/>
          <w:szCs w:val="18"/>
        </w:rPr>
      </w:pPr>
      <w:r>
        <w:rPr>
          <w:sz w:val="18"/>
          <w:szCs w:val="18"/>
        </w:rPr>
        <w:drawing>
          <wp:inline distT="0" distB="0" distL="114300" distR="114300">
            <wp:extent cx="2674620" cy="43434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674620" cy="43434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lang w:val="en-US" w:eastAsia="zh-CN"/>
        </w:rPr>
        <w:t>图1.5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0" w:name="_Toc731945613"/>
      <w:bookmarkStart w:id="21" w:name="_Toc17735"/>
      <w:r>
        <w:rPr>
          <w:rFonts w:hint="eastAsia"/>
          <w:sz w:val="30"/>
          <w:szCs w:val="30"/>
          <w:lang w:val="en-US" w:eastAsia="zh-CN"/>
        </w:rPr>
        <w:t>1.3.3 Mac系统下安装及配置环境变量</w:t>
      </w:r>
      <w:bookmarkEnd w:id="20"/>
      <w:bookmarkEnd w:id="21"/>
    </w:p>
    <w:p>
      <w:pPr>
        <w:pStyle w:val="14"/>
        <w:keepNext w:val="0"/>
        <w:keepLines w:val="0"/>
        <w:numPr>
          <w:ilvl w:val="0"/>
          <w:numId w:val="0"/>
        </w:numPr>
        <w:kinsoku/>
        <w:wordWrap/>
        <w:overflowPunct/>
        <w:topLinePunct w:val="0"/>
        <w:autoSpaceDE/>
        <w:autoSpaceDN/>
        <w:bidi w:val="0"/>
        <w:adjustRightInd/>
        <w:snapToGrid/>
        <w:spacing w:line="240" w:lineRule="auto"/>
        <w:ind w:left="420" w:leftChars="0"/>
        <w:textAlignment w:val="auto"/>
        <w:rPr>
          <w:rFonts w:hint="eastAsia"/>
          <w:sz w:val="18"/>
          <w:szCs w:val="18"/>
        </w:rPr>
      </w:pPr>
      <w:r>
        <w:rPr>
          <w:rFonts w:hint="eastAsia"/>
          <w:sz w:val="18"/>
          <w:szCs w:val="18"/>
          <w:lang w:eastAsia="zh-CN"/>
        </w:rPr>
        <w:t>Mac</w:t>
      </w:r>
      <w:r>
        <w:rPr>
          <w:sz w:val="18"/>
          <w:szCs w:val="18"/>
        </w:rPr>
        <w:t>系统</w:t>
      </w:r>
      <w:r>
        <w:rPr>
          <w:rFonts w:hint="eastAsia"/>
          <w:sz w:val="18"/>
          <w:szCs w:val="18"/>
        </w:rPr>
        <w:t>下</w:t>
      </w:r>
      <w:r>
        <w:rPr>
          <w:sz w:val="18"/>
          <w:szCs w:val="18"/>
        </w:rPr>
        <w:t>安装</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双击pkg包，顺着指引，即可安装成功。 在命令行输入 go version，获取到go的版本号，则代表安装成功。</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eastAsia="zh-CN"/>
        </w:rPr>
        <w:t>Mac</w:t>
      </w:r>
      <w:r>
        <w:rPr>
          <w:sz w:val="18"/>
          <w:szCs w:val="18"/>
        </w:rPr>
        <w:t>平台下用户可以使用brew直接安装对应的go版本。</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env  # 查看得到go的配置信息</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5269230" cy="3213735"/>
            <wp:effectExtent l="0" t="0" r="1397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69230" cy="321373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version  # 查看go的版本号</w:t>
      </w:r>
    </w:p>
    <w:p>
      <w:pPr>
        <w:keepNext w:val="0"/>
        <w:keepLines w:val="0"/>
        <w:kinsoku/>
        <w:wordWrap/>
        <w:overflowPunct/>
        <w:topLinePunct w:val="0"/>
        <w:autoSpaceDE/>
        <w:autoSpaceDN/>
        <w:bidi w:val="0"/>
        <w:adjustRightInd/>
        <w:snapToGrid/>
        <w:spacing w:line="240" w:lineRule="auto"/>
        <w:jc w:val="center"/>
        <w:textAlignment w:val="auto"/>
      </w:pPr>
      <w:r>
        <w:drawing>
          <wp:inline distT="0" distB="0" distL="114300" distR="114300">
            <wp:extent cx="2495550" cy="224155"/>
            <wp:effectExtent l="0" t="0" r="19050" b="444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0"/>
                    <a:stretch>
                      <a:fillRect/>
                    </a:stretch>
                  </pic:blipFill>
                  <pic:spPr>
                    <a:xfrm>
                      <a:off x="0" y="0"/>
                      <a:ext cx="2495550" cy="224155"/>
                    </a:xfrm>
                    <a:prstGeom prst="rect">
                      <a:avLst/>
                    </a:prstGeom>
                    <a:noFill/>
                    <a:ln w="9525">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图1.7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22" w:name="_Toc1023587675"/>
      <w:bookmarkStart w:id="23" w:name="_Toc25852"/>
      <w:r>
        <w:rPr>
          <w:rFonts w:hint="eastAsia"/>
          <w:sz w:val="32"/>
          <w:szCs w:val="32"/>
          <w:lang w:val="en-US" w:eastAsia="zh-CN"/>
        </w:rPr>
        <w:t>1.4</w:t>
      </w:r>
      <w:r>
        <w:rPr>
          <w:rFonts w:hint="default"/>
          <w:sz w:val="32"/>
          <w:szCs w:val="32"/>
          <w:lang w:eastAsia="zh-CN"/>
        </w:rPr>
        <w:t xml:space="preserve"> </w:t>
      </w:r>
      <w:r>
        <w:rPr>
          <w:rFonts w:hint="eastAsia"/>
          <w:sz w:val="32"/>
          <w:szCs w:val="32"/>
          <w:lang w:val="en-US" w:eastAsia="zh-CN"/>
        </w:rPr>
        <w:t>Goland安装和配置</w:t>
      </w:r>
      <w:bookmarkEnd w:id="22"/>
      <w:bookmarkEnd w:id="2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4" w:name="_Toc2094041255"/>
      <w:bookmarkStart w:id="25" w:name="_Toc2432"/>
      <w:r>
        <w:rPr>
          <w:rFonts w:hint="eastAsia"/>
          <w:sz w:val="30"/>
          <w:szCs w:val="30"/>
          <w:lang w:val="en-US" w:eastAsia="zh-CN"/>
        </w:rPr>
        <w:t>1.4.1 安装Goland开发工具</w:t>
      </w:r>
      <w:bookmarkEnd w:id="24"/>
      <w:bookmarkEnd w:id="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Goland是由JetBrains公司旨在为go开发者提供的一个符合人体工程学的新的商业IDE。这个IDE整合了IntelliJ平台的有关go语言的编码辅助功能和工具集成特点。它具有以下特点：</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编码辅助功能</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符合人体工程学的设计</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工具的集成</w:t>
      </w:r>
    </w:p>
    <w:p>
      <w:pPr>
        <w:keepNext w:val="0"/>
        <w:keepLines w:val="0"/>
        <w:numPr>
          <w:ilvl w:val="0"/>
          <w:numId w:val="6"/>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IntelliJ插件生态系统</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6" w:name="_Toc1589365749"/>
      <w:bookmarkStart w:id="27" w:name="_Toc7098"/>
      <w:r>
        <w:rPr>
          <w:rFonts w:hint="eastAsia"/>
          <w:sz w:val="30"/>
          <w:szCs w:val="30"/>
          <w:lang w:val="en-US" w:eastAsia="zh-CN"/>
        </w:rPr>
        <w:t>1.4.2 下载及安装</w:t>
      </w:r>
      <w:bookmarkEnd w:id="26"/>
      <w:bookmarkEnd w:id="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官网下载地址：https://www.jetbrains.com/go/download/。下载完成后，在本地执行解压，安装。</w:t>
      </w:r>
    </w:p>
    <w:p>
      <w:pPr>
        <w:keepNext w:val="0"/>
        <w:keepLines w:val="0"/>
        <w:kinsoku/>
        <w:wordWrap/>
        <w:overflowPunct/>
        <w:topLinePunct w:val="0"/>
        <w:autoSpaceDE/>
        <w:autoSpaceDN/>
        <w:bidi w:val="0"/>
        <w:adjustRightInd/>
        <w:snapToGrid/>
        <w:spacing w:line="240" w:lineRule="auto"/>
        <w:ind w:firstLine="0" w:firstLineChars="0"/>
        <w:textAlignment w:val="auto"/>
        <w:rPr>
          <w:sz w:val="18"/>
          <w:szCs w:val="18"/>
        </w:rPr>
      </w:pPr>
      <w:r>
        <w:rPr>
          <w:sz w:val="18"/>
          <w:szCs w:val="18"/>
        </w:rPr>
        <w:drawing>
          <wp:inline distT="0" distB="0" distL="0" distR="0">
            <wp:extent cx="5659755" cy="2962910"/>
            <wp:effectExtent l="0" t="0" r="9525" b="8890"/>
            <wp:docPr id="9" name="图片 9" descr="../../../Desktop/image01-0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esktop/image01-04-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659755" cy="29629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val="en-US" w:eastAsia="zh-CN"/>
        </w:rPr>
      </w:pPr>
      <w:r>
        <w:rPr>
          <w:rFonts w:hint="eastAsia" w:ascii="宋体" w:hAnsi="宋体" w:eastAsia="宋体" w:cs="宋体"/>
          <w:sz w:val="18"/>
          <w:szCs w:val="18"/>
          <w:lang w:val="en-US" w:eastAsia="zh-CN"/>
        </w:rPr>
        <w:t xml:space="preserve">图 </w:t>
      </w:r>
      <w:r>
        <w:rPr>
          <w:rFonts w:hint="default" w:ascii="宋体" w:hAnsi="宋体" w:eastAsia="宋体" w:cs="宋体"/>
          <w:sz w:val="18"/>
          <w:szCs w:val="18"/>
          <w:lang w:val="en-US" w:eastAsia="zh-CN"/>
        </w:rPr>
        <w:t>1.</w:t>
      </w:r>
      <w:r>
        <w:rPr>
          <w:rFonts w:hint="eastAsia" w:ascii="宋体" w:hAnsi="宋体" w:eastAsia="宋体" w:cs="宋体"/>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点击“next”按钮，选择要安装的路径，然后点击“next”，会出现安装选项。根据你自己电脑的型号，选择合适的版本后点击“next”按钮。接着保持默认的程序启动目录，点击“install”进行安装。整个安装过程很快，几乎一路next到底。</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28" w:name="_Toc2068542057"/>
      <w:bookmarkStart w:id="29" w:name="_Toc1447"/>
      <w:r>
        <w:rPr>
          <w:rFonts w:hint="eastAsia"/>
          <w:sz w:val="30"/>
          <w:szCs w:val="30"/>
          <w:lang w:val="en-US" w:eastAsia="zh-CN"/>
        </w:rPr>
        <w:t>1.4.3 使用Goland</w:t>
      </w:r>
      <w:bookmarkEnd w:id="28"/>
      <w:bookmarkEnd w:id="2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1.打开Goland工具</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773170"/>
            <wp:effectExtent l="0" t="0" r="0" b="0"/>
            <wp:docPr id="10" name="图片 10" descr="../../../Desktop/image01-0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esktop/image01-04-0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648325" cy="377317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eastAsia" w:ascii="宋体" w:hAnsi="宋体" w:eastAsia="宋体" w:cs="宋体"/>
          <w:sz w:val="18"/>
          <w:szCs w:val="18"/>
          <w:lang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2.创建项目：</w:t>
      </w:r>
    </w:p>
    <w:p>
      <w:pPr>
        <w:keepNext w:val="0"/>
        <w:keepLines w:val="0"/>
        <w:kinsoku/>
        <w:wordWrap/>
        <w:overflowPunct/>
        <w:topLinePunct w:val="0"/>
        <w:autoSpaceDE/>
        <w:autoSpaceDN/>
        <w:bidi w:val="0"/>
        <w:adjustRightInd/>
        <w:snapToGrid/>
        <w:spacing w:line="240" w:lineRule="auto"/>
        <w:ind w:firstLine="0" w:firstLineChars="0"/>
        <w:textAlignment w:val="auto"/>
        <w:rPr>
          <w:rFonts w:hint="eastAsia"/>
          <w:sz w:val="18"/>
          <w:szCs w:val="18"/>
        </w:rPr>
      </w:pPr>
      <w:r>
        <w:rPr>
          <w:rFonts w:hint="eastAsia"/>
          <w:sz w:val="18"/>
          <w:szCs w:val="18"/>
        </w:rPr>
        <w:drawing>
          <wp:inline distT="0" distB="0" distL="0" distR="0">
            <wp:extent cx="5648325" cy="3044190"/>
            <wp:effectExtent l="0" t="0" r="5715" b="3810"/>
            <wp:docPr id="11" name="图片 11" descr="../../../Desktop/image01-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esktop/image01-04-0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648325" cy="304419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firstLine="360"/>
        <w:jc w:val="center"/>
        <w:textAlignment w:val="auto"/>
        <w:rPr>
          <w:rFonts w:hint="default" w:ascii="宋体" w:hAnsi="宋体" w:eastAsia="宋体" w:cs="宋体"/>
          <w:sz w:val="18"/>
          <w:szCs w:val="18"/>
          <w:lang w:val="en-US" w:eastAsia="zh-CN"/>
        </w:rPr>
      </w:pPr>
      <w:r>
        <w:rPr>
          <w:rFonts w:hint="eastAsia" w:ascii="宋体" w:hAnsi="宋体" w:eastAsia="宋体" w:cs="宋体"/>
          <w:sz w:val="18"/>
          <w:szCs w:val="18"/>
        </w:rPr>
        <w:t xml:space="preserve">图 </w:t>
      </w:r>
      <w:r>
        <w:rPr>
          <w:rFonts w:hint="default" w:ascii="宋体" w:hAnsi="宋体" w:eastAsia="宋体" w:cs="宋体"/>
          <w:sz w:val="18"/>
          <w:szCs w:val="18"/>
        </w:rPr>
        <w:t>1.</w:t>
      </w:r>
      <w:r>
        <w:rPr>
          <w:rFonts w:hint="eastAsia" w:ascii="宋体" w:hAnsi="宋体" w:eastAsia="宋体" w:cs="宋体"/>
          <w:sz w:val="18"/>
          <w:szCs w:val="18"/>
          <w:lang w:val="en-US" w:eastAsia="zh-CN"/>
        </w:rPr>
        <w:t>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0" w:name="_Toc373590716"/>
      <w:bookmarkStart w:id="31" w:name="_Toc17986"/>
      <w:r>
        <w:rPr>
          <w:rFonts w:hint="eastAsia"/>
          <w:sz w:val="30"/>
          <w:szCs w:val="30"/>
          <w:lang w:val="en-US" w:eastAsia="zh-CN"/>
        </w:rPr>
        <w:t>1.4.4 编写第一个程序HelloWorld</w:t>
      </w:r>
      <w:bookmarkEnd w:id="30"/>
      <w:bookmarkEnd w:id="3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1.打开编辑器创建一个新的helloworld.go文件，并输入以下内容：</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输出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2.执行go程序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执行go程序由几种方式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方式一：使用go run命令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run helloworld.go命令并观察运行结果。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方式二：使用go build命令</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step1：使用快捷键win+R，输入cmd打开命令行提示符</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step2：进入helloworld.go所在的目录</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step3：输入go build helloworld.go命令进行编译，产生同名的helloworld.exe文件</w:t>
      </w:r>
    </w:p>
    <w:p>
      <w:pPr>
        <w:keepNext w:val="0"/>
        <w:keepLines w:val="0"/>
        <w:numPr>
          <w:ilvl w:val="0"/>
          <w:numId w:val="0"/>
        </w:numPr>
        <w:kinsoku/>
        <w:wordWrap/>
        <w:overflowPunct/>
        <w:topLinePunct w:val="0"/>
        <w:autoSpaceDE/>
        <w:autoSpaceDN/>
        <w:bidi w:val="0"/>
        <w:adjustRightInd/>
        <w:snapToGrid/>
        <w:spacing w:line="240" w:lineRule="auto"/>
        <w:ind w:left="840" w:leftChars="0"/>
        <w:textAlignment w:val="auto"/>
        <w:rPr>
          <w:sz w:val="18"/>
          <w:szCs w:val="18"/>
        </w:rPr>
      </w:pPr>
      <w:r>
        <w:rPr>
          <w:sz w:val="18"/>
          <w:szCs w:val="18"/>
        </w:rPr>
        <w:t>step4：输入helloworld.exe，执行</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32" w:name="_Toc1844463631"/>
      <w:bookmarkStart w:id="33" w:name="_Toc10429"/>
      <w:r>
        <w:rPr>
          <w:rFonts w:hint="eastAsia"/>
          <w:sz w:val="32"/>
          <w:szCs w:val="32"/>
          <w:lang w:val="en-US" w:eastAsia="zh-CN"/>
        </w:rPr>
        <w:t>1.5</w:t>
      </w:r>
      <w:r>
        <w:rPr>
          <w:rFonts w:hint="default"/>
          <w:sz w:val="32"/>
          <w:szCs w:val="32"/>
          <w:lang w:eastAsia="zh-CN"/>
        </w:rPr>
        <w:t xml:space="preserve"> </w:t>
      </w:r>
      <w:r>
        <w:rPr>
          <w:rFonts w:hint="eastAsia"/>
          <w:sz w:val="32"/>
          <w:szCs w:val="32"/>
          <w:lang w:val="en-US" w:eastAsia="zh-CN"/>
        </w:rPr>
        <w:t>Go语言编码规范</w:t>
      </w:r>
      <w:bookmarkEnd w:id="32"/>
      <w:bookmarkEnd w:id="33"/>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4" w:name="_Toc973801772"/>
      <w:bookmarkStart w:id="35" w:name="_Toc30232"/>
      <w:r>
        <w:rPr>
          <w:rFonts w:hint="eastAsia"/>
          <w:sz w:val="30"/>
          <w:szCs w:val="30"/>
          <w:lang w:val="en-US" w:eastAsia="zh-CN"/>
        </w:rPr>
        <w:t>1.5.1 HelloWorld程序解析</w:t>
      </w:r>
      <w:bookmarkEnd w:id="34"/>
      <w:bookmarkEnd w:id="3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这是第一个简单的程序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fmt.Println("Hello, World!")</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程序解析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1. package main 定义了包名。必须在源文件中非注释的第一行指明这个文件属于哪个包，如：package main。package main表示一个可独立执行的程序，每个 Go 应用程序都包含一个名为 main 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2. import "fmt" 告诉 Go 编译器这个程序需要使用 fmt 包，fmt 包实现了格式化 IO（输入/输出）的函数。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3. func main() 是程序入口。main 函数是每一个可执行程序所必须包含的，一般来说都是在启动后第一个执行的函数，如果有 init() 函数则会先执行init()函数。</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4. /*...*/ 是注释，在程序执行时将被忽略。单行注释是最常见的注释形式，你可以在任何地方使用以 // 开头的单行注释。多行注释也叫块注释，均已以 /* 开头，并以 */ 结尾，且不可以嵌套使用，多行注释一般用于文档描述或代码片段。</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5. fmt.Println(...) 可以将字符串输出到控制台，并在最后自动增加换行字符 \n。 使用 fmt.Print("hello, world\n") 可以得到相同的结果。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6" w:name="_Toc713508217"/>
      <w:bookmarkStart w:id="37" w:name="_Toc19097"/>
      <w:r>
        <w:rPr>
          <w:rFonts w:hint="eastAsia"/>
          <w:sz w:val="30"/>
          <w:szCs w:val="30"/>
          <w:lang w:val="en-US" w:eastAsia="zh-CN"/>
        </w:rPr>
        <w:t>1.5.2 Go语言编码规范</w:t>
      </w:r>
      <w:bookmarkEnd w:id="36"/>
      <w:bookmarkEnd w:id="3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单行注释是最常见的注释形式，你可以在任何地方使用以 // 开头的单行注释</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多行注释也叫块注释，均已以 /* 开头，并以 */ 结尾，且不可以嵌套使用，多行注释一般用于文档描述或注释成块的代码片段</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标识符用来命名变量、类型等程序实体。一个标识符实际上就是一个或是多个字母(A~Z和a~z)数字(0~9)、下划线_组成的序列，但是第一个字符必须是字母或下划线而不能是数字。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Go不允许在标识符中使用@、$和%等标点符号。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Go是一种区分大小写的编程语言。因此，Manpower和manpower是两个不同的标识符。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以下是无效的标识符：</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1xy（以数字开头）</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case（Go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sz w:val="18"/>
          <w:szCs w:val="18"/>
        </w:rPr>
      </w:pPr>
      <w:r>
        <w:rPr>
          <w:sz w:val="18"/>
          <w:szCs w:val="18"/>
        </w:rPr>
        <w:t>chan（Go 语言的关键字）</w:t>
      </w:r>
    </w:p>
    <w:p>
      <w:pPr>
        <w:keepNext w:val="0"/>
        <w:keepLines w:val="0"/>
        <w:numPr>
          <w:ilvl w:val="0"/>
          <w:numId w:val="7"/>
        </w:numPr>
        <w:kinsoku/>
        <w:wordWrap/>
        <w:overflowPunct/>
        <w:topLinePunct w:val="0"/>
        <w:autoSpaceDE/>
        <w:autoSpaceDN/>
        <w:bidi w:val="0"/>
        <w:adjustRightInd/>
        <w:snapToGrid/>
        <w:spacing w:line="240" w:lineRule="auto"/>
        <w:ind w:left="1260" w:leftChars="0" w:hanging="420" w:firstLineChars="0"/>
        <w:textAlignment w:val="auto"/>
        <w:rPr>
          <w:rFonts w:hint="eastAsia"/>
          <w:sz w:val="18"/>
          <w:szCs w:val="18"/>
        </w:rPr>
      </w:pPr>
      <w:r>
        <w:rPr>
          <w:sz w:val="18"/>
          <w:szCs w:val="18"/>
        </w:rPr>
        <w:t>x+y（运算符是不允许的）</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3.Go 语言的空格</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Go 语言中变量的声明必须使用空格隔开，如：var age int;语句中适当使用空格能让程序更易阅读。在变量与运算符间加入空格，程序看起来更加美观，如：a = x + y;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4.语句的结尾</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 Go 程序中，一行代表一个语句结束。Go语言中是不需要类似于Java需要分号结尾，因为这些工作都将由 Go 编译器自动完成；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如果打算将多个语句写在同一行，它们则必须使用分号“;”人为区分，但在实际开发中并不鼓励这种做法。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5.可见性规则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Go语言中，使用大小写来决定标识符（常量、变量、类型、接口、结构或函数）是否可以被外部包所调用。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以一个大写字母开头，那么使用这种形式的标识符的对象就可以被外部包的代码所使用（使用时程序需要先导入这个包），如同面向对象语言中的 public。</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 xml:space="preserve">如果以小写字母开头，则对包外是不可见的，但是他们在整个包的内部是可见并且可用的，像面向对象语言中的 </w:t>
      </w:r>
      <w:r>
        <w:rPr>
          <w:sz w:val="18"/>
          <w:szCs w:val="18"/>
          <w:highlight w:val="yellow"/>
        </w:rPr>
        <w:t>private</w:t>
      </w:r>
      <w:r>
        <w:rPr>
          <w:sz w:val="18"/>
          <w:szCs w:val="18"/>
        </w:rPr>
        <w:t xml:space="preserve">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38" w:name="_Toc383918271"/>
      <w:bookmarkStart w:id="39" w:name="_Toc1679"/>
      <w:r>
        <w:rPr>
          <w:rFonts w:hint="eastAsia"/>
          <w:sz w:val="30"/>
          <w:szCs w:val="30"/>
          <w:lang w:val="en-US" w:eastAsia="zh-CN"/>
        </w:rPr>
        <w:t>1.5.3 Go语言关键字及保留字</w:t>
      </w:r>
      <w:bookmarkEnd w:id="38"/>
      <w:bookmarkEnd w:id="3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下面列举了 Go 代码中会使用到的 25 个关键字或保留字：</w:t>
      </w:r>
    </w:p>
    <w:tbl>
      <w:tblPr>
        <w:tblStyle w:val="10"/>
        <w:tblW w:w="9548" w:type="dxa"/>
        <w:tblInd w:w="0" w:type="dxa"/>
        <w:tblLayout w:type="fixed"/>
        <w:tblCellMar>
          <w:top w:w="15" w:type="dxa"/>
          <w:left w:w="15" w:type="dxa"/>
          <w:bottom w:w="15" w:type="dxa"/>
          <w:right w:w="15" w:type="dxa"/>
        </w:tblCellMar>
      </w:tblPr>
      <w:tblGrid>
        <w:gridCol w:w="1966"/>
        <w:gridCol w:w="1854"/>
        <w:gridCol w:w="1984"/>
        <w:gridCol w:w="1985"/>
        <w:gridCol w:w="1759"/>
      </w:tblGrid>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break</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default</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func</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interface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select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case</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defer</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map</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struct</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chan</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else</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goto</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package</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switch</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const</w:t>
            </w:r>
          </w:p>
        </w:tc>
        <w:tc>
          <w:tcPr>
            <w:tcW w:w="185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fallthrough</w:t>
            </w:r>
          </w:p>
        </w:tc>
        <w:tc>
          <w:tcPr>
            <w:tcW w:w="198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if</w:t>
            </w:r>
          </w:p>
        </w:tc>
        <w:tc>
          <w:tcPr>
            <w:tcW w:w="198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range</w:t>
            </w:r>
          </w:p>
        </w:tc>
        <w:tc>
          <w:tcPr>
            <w:tcW w:w="175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type</w:t>
            </w:r>
          </w:p>
        </w:tc>
      </w:tr>
      <w:tr>
        <w:tblPrEx>
          <w:tblCellMar>
            <w:top w:w="15" w:type="dxa"/>
            <w:left w:w="15" w:type="dxa"/>
            <w:bottom w:w="15" w:type="dxa"/>
            <w:right w:w="15" w:type="dxa"/>
          </w:tblCellMar>
        </w:tblPrEx>
        <w:trPr>
          <w:trHeight w:val="90" w:hRule="atLeast"/>
        </w:trPr>
        <w:tc>
          <w:tcPr>
            <w:tcW w:w="196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continue</w:t>
            </w:r>
          </w:p>
        </w:tc>
        <w:tc>
          <w:tcPr>
            <w:tcW w:w="185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for</w:t>
            </w:r>
          </w:p>
        </w:tc>
        <w:tc>
          <w:tcPr>
            <w:tcW w:w="198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import</w:t>
            </w:r>
          </w:p>
        </w:tc>
        <w:tc>
          <w:tcPr>
            <w:tcW w:w="198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return</w:t>
            </w:r>
          </w:p>
        </w:tc>
        <w:tc>
          <w:tcPr>
            <w:tcW w:w="175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var</w:t>
            </w:r>
          </w:p>
        </w:tc>
      </w:tr>
    </w:tbl>
    <w:p>
      <w:pPr>
        <w:keepNext w:val="0"/>
        <w:keepLines w:val="0"/>
        <w:kinsoku/>
        <w:wordWrap/>
        <w:overflowPunct/>
        <w:topLinePunct w:val="0"/>
        <w:autoSpaceDE/>
        <w:autoSpaceDN/>
        <w:bidi w:val="0"/>
        <w:adjustRightInd/>
        <w:snapToGrid/>
        <w:spacing w:line="240" w:lineRule="auto"/>
        <w:jc w:val="center"/>
        <w:textAlignment w:val="auto"/>
        <w:rPr>
          <w:rFonts w:hint="eastAsia"/>
          <w:sz w:val="18"/>
          <w:szCs w:val="18"/>
        </w:rPr>
      </w:pPr>
      <w:r>
        <w:rPr>
          <w:rFonts w:hint="eastAsia"/>
          <w:sz w:val="18"/>
          <w:szCs w:val="18"/>
        </w:rPr>
        <w:t>表</w:t>
      </w:r>
      <w:r>
        <w:rPr>
          <w:sz w:val="18"/>
          <w:szCs w:val="18"/>
        </w:rPr>
        <w:t>1</w:t>
      </w:r>
      <w:r>
        <w:rPr>
          <w:rFonts w:hint="eastAsia"/>
          <w:sz w:val="18"/>
          <w:szCs w:val="18"/>
        </w:rPr>
        <w:t xml:space="preserve">.1  </w:t>
      </w:r>
      <w:r>
        <w:rPr>
          <w:sz w:val="18"/>
          <w:szCs w:val="18"/>
        </w:rPr>
        <w:t>Go</w:t>
      </w:r>
      <w:r>
        <w:rPr>
          <w:rFonts w:hint="eastAsia"/>
          <w:sz w:val="18"/>
          <w:szCs w:val="18"/>
        </w:rPr>
        <w:t>语言</w:t>
      </w:r>
      <w:r>
        <w:rPr>
          <w:sz w:val="18"/>
          <w:szCs w:val="18"/>
        </w:rPr>
        <w:t>关键字或</w:t>
      </w:r>
      <w:r>
        <w:rPr>
          <w:rFonts w:hint="eastAsia"/>
          <w:sz w:val="18"/>
          <w:szCs w:val="18"/>
        </w:rPr>
        <w:t>保留</w:t>
      </w:r>
      <w:r>
        <w:rPr>
          <w:sz w:val="18"/>
          <w:szCs w:val="18"/>
        </w:rPr>
        <w:t>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除了以上介绍的这些关键字，Go 语言还有 36 个预定义标识符：</w:t>
      </w:r>
    </w:p>
    <w:tbl>
      <w:tblPr>
        <w:tblStyle w:val="10"/>
        <w:tblW w:w="9631" w:type="dxa"/>
        <w:tblInd w:w="0" w:type="dxa"/>
        <w:tblLayout w:type="fixed"/>
        <w:tblCellMar>
          <w:top w:w="15" w:type="dxa"/>
          <w:left w:w="15" w:type="dxa"/>
          <w:bottom w:w="15" w:type="dxa"/>
          <w:right w:w="15" w:type="dxa"/>
        </w:tblCellMar>
      </w:tblPr>
      <w:tblGrid>
        <w:gridCol w:w="799"/>
        <w:gridCol w:w="1161"/>
        <w:gridCol w:w="868"/>
        <w:gridCol w:w="891"/>
        <w:gridCol w:w="1093"/>
        <w:gridCol w:w="1134"/>
        <w:gridCol w:w="1134"/>
        <w:gridCol w:w="1276"/>
        <w:gridCol w:w="1275"/>
      </w:tblGrid>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append</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bool</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byte</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cap</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close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complex64</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complex128</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uint16</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copy</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false</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float32</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float64</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imag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int8</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int16</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uint32</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int32</w:t>
            </w:r>
          </w:p>
        </w:tc>
        <w:tc>
          <w:tcPr>
            <w:tcW w:w="116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int64</w:t>
            </w:r>
          </w:p>
        </w:tc>
        <w:tc>
          <w:tcPr>
            <w:tcW w:w="868"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iota</w:t>
            </w:r>
          </w:p>
        </w:tc>
        <w:tc>
          <w:tcPr>
            <w:tcW w:w="89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len</w:t>
            </w:r>
          </w:p>
        </w:tc>
        <w:tc>
          <w:tcPr>
            <w:tcW w:w="1093"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make</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new</w:t>
            </w:r>
          </w:p>
        </w:tc>
        <w:tc>
          <w:tcPr>
            <w:tcW w:w="11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nil</w:t>
            </w:r>
          </w:p>
        </w:tc>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panic</w:t>
            </w:r>
          </w:p>
        </w:tc>
        <w:tc>
          <w:tcPr>
            <w:tcW w:w="1275"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uint64</w:t>
            </w:r>
          </w:p>
        </w:tc>
      </w:tr>
      <w:tr>
        <w:tblPrEx>
          <w:tblCellMar>
            <w:top w:w="15" w:type="dxa"/>
            <w:left w:w="15" w:type="dxa"/>
            <w:bottom w:w="15" w:type="dxa"/>
            <w:right w:w="15" w:type="dxa"/>
          </w:tblCellMar>
        </w:tblPrEx>
        <w:trPr>
          <w:trHeight w:val="90" w:hRule="atLeast"/>
        </w:trPr>
        <w:tc>
          <w:tcPr>
            <w:tcW w:w="799"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w:t>
            </w:r>
          </w:p>
        </w:tc>
        <w:tc>
          <w:tcPr>
            <w:tcW w:w="116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println</w:t>
            </w:r>
          </w:p>
        </w:tc>
        <w:tc>
          <w:tcPr>
            <w:tcW w:w="868"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real</w:t>
            </w:r>
          </w:p>
        </w:tc>
        <w:tc>
          <w:tcPr>
            <w:tcW w:w="891"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recover</w:t>
            </w:r>
          </w:p>
        </w:tc>
        <w:tc>
          <w:tcPr>
            <w:tcW w:w="1093"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string</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true</w:t>
            </w:r>
          </w:p>
        </w:tc>
        <w:tc>
          <w:tcPr>
            <w:tcW w:w="1134"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w:t>
            </w:r>
          </w:p>
        </w:tc>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uint8</w:t>
            </w:r>
          </w:p>
        </w:tc>
        <w:tc>
          <w:tcPr>
            <w:tcW w:w="1275" w:type="dxa"/>
            <w:tcBorders>
              <w:top w:val="single" w:color="A7A7A7" w:sz="6" w:space="0"/>
              <w:left w:val="single" w:color="A7A7A7" w:sz="6" w:space="0"/>
              <w:bottom w:val="single" w:color="A7A7A7" w:sz="6" w:space="0"/>
              <w:right w:val="single" w:color="A7A7A7" w:sz="6" w:space="0"/>
            </w:tcBorders>
            <w:vAlign w:val="center"/>
          </w:tcPr>
          <w:p>
            <w:pPr>
              <w:keepNext w:val="0"/>
              <w:keepLines w:val="0"/>
              <w:widowControl/>
              <w:kinsoku/>
              <w:wordWrap/>
              <w:overflowPunct/>
              <w:topLinePunct w:val="0"/>
              <w:autoSpaceDE/>
              <w:autoSpaceDN/>
              <w:bidi w:val="0"/>
              <w:adjustRightInd/>
              <w:snapToGrid/>
              <w:spacing w:line="240" w:lineRule="auto"/>
              <w:ind w:firstLine="0" w:firstLineChars="0"/>
              <w:jc w:val="center"/>
              <w:textAlignment w:val="auto"/>
              <w:rPr>
                <w:rFonts w:hAnsi="Times New Roman" w:eastAsia="Times New Roman"/>
                <w:color w:val="393939"/>
                <w:kern w:val="0"/>
                <w:sz w:val="18"/>
                <w:szCs w:val="18"/>
              </w:rPr>
            </w:pPr>
            <w:r>
              <w:rPr>
                <w:rFonts w:hint="eastAsia" w:ascii="微软雅黑" w:hAnsi="微软雅黑" w:eastAsia="微软雅黑"/>
                <w:color w:val="000000"/>
                <w:kern w:val="0"/>
                <w:sz w:val="18"/>
                <w:szCs w:val="18"/>
              </w:rPr>
              <w:t>uintptr</w:t>
            </w:r>
          </w:p>
        </w:tc>
      </w:tr>
    </w:tbl>
    <w:p>
      <w:pPr>
        <w:keepNext w:val="0"/>
        <w:keepLines w:val="0"/>
        <w:kinsoku/>
        <w:wordWrap/>
        <w:overflowPunct/>
        <w:topLinePunct w:val="0"/>
        <w:autoSpaceDE/>
        <w:autoSpaceDN/>
        <w:bidi w:val="0"/>
        <w:adjustRightInd/>
        <w:snapToGrid/>
        <w:spacing w:line="240" w:lineRule="auto"/>
        <w:jc w:val="center"/>
        <w:textAlignment w:val="auto"/>
      </w:pPr>
      <w:r>
        <w:rPr>
          <w:rFonts w:hint="eastAsia"/>
          <w:sz w:val="18"/>
          <w:szCs w:val="18"/>
        </w:rPr>
        <w:t>表</w:t>
      </w:r>
      <w:r>
        <w:rPr>
          <w:sz w:val="18"/>
          <w:szCs w:val="18"/>
        </w:rPr>
        <w:t>1</w:t>
      </w:r>
      <w:r>
        <w:rPr>
          <w:rFonts w:hint="eastAsia"/>
          <w:sz w:val="18"/>
          <w:szCs w:val="18"/>
        </w:rPr>
        <w:t>.</w:t>
      </w:r>
      <w:r>
        <w:rPr>
          <w:sz w:val="18"/>
          <w:szCs w:val="18"/>
        </w:rPr>
        <w:t>2</w:t>
      </w:r>
      <w:r>
        <w:rPr>
          <w:rFonts w:hint="eastAsia"/>
          <w:sz w:val="18"/>
          <w:szCs w:val="18"/>
        </w:rPr>
        <w:t xml:space="preserve">  </w:t>
      </w:r>
      <w:r>
        <w:rPr>
          <w:sz w:val="18"/>
          <w:szCs w:val="18"/>
        </w:rPr>
        <w:t>Go</w:t>
      </w:r>
      <w:r>
        <w:rPr>
          <w:rFonts w:hint="eastAsia"/>
          <w:sz w:val="18"/>
          <w:szCs w:val="18"/>
        </w:rPr>
        <w:t>语言</w:t>
      </w:r>
      <w:r>
        <w:rPr>
          <w:sz w:val="18"/>
          <w:szCs w:val="18"/>
        </w:rPr>
        <w:t>预定义标识符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0" w:name="_Toc1473505109"/>
      <w:bookmarkStart w:id="41" w:name="_Toc6317"/>
      <w:r>
        <w:rPr>
          <w:rFonts w:hint="eastAsia"/>
          <w:sz w:val="30"/>
          <w:szCs w:val="30"/>
          <w:lang w:val="en-US" w:eastAsia="zh-CN"/>
        </w:rPr>
        <w:t>1.5.4 Go 程序结构组成</w:t>
      </w:r>
      <w:bookmarkEnd w:id="40"/>
      <w:bookmarkEnd w:id="4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文件的基本组成包括：包声明、引入包、函数、变量、语句 &amp; 表达式、注释。</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当前程序的包名</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导入其他包</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sz w:val="18"/>
          <w:szCs w:val="18"/>
        </w:rPr>
        <w:t>import .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常量定义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PI = 3.14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全局变量的声明和赋值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name = "gopher"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一般类型声明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newType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结构的声明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gopher struct{}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接口的声明</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golang interface{}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由main函数作为程序入口点启动</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Println("Hello World!")</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keepNext w:val="0"/>
        <w:keepLines w:val="0"/>
        <w:pageBreakBefore/>
        <w:widowControl w:val="0"/>
        <w:kinsoku/>
        <w:wordWrap/>
        <w:overflowPunct/>
        <w:topLinePunct w:val="0"/>
        <w:autoSpaceDE/>
        <w:autoSpaceDN/>
        <w:bidi w:val="0"/>
        <w:adjustRightInd/>
        <w:snapToGrid/>
        <w:spacing w:line="240" w:lineRule="auto"/>
        <w:ind w:left="0" w:leftChars="0" w:firstLine="0" w:firstLineChars="0"/>
        <w:jc w:val="center"/>
        <w:textAlignment w:val="auto"/>
        <w:outlineLvl w:val="0"/>
        <w:rPr>
          <w:rFonts w:hint="eastAsia"/>
          <w:sz w:val="36"/>
          <w:szCs w:val="36"/>
          <w:lang w:val="en-US" w:eastAsia="zh-CN"/>
        </w:rPr>
      </w:pPr>
      <w:bookmarkStart w:id="42" w:name="_Toc1062787421"/>
      <w:bookmarkStart w:id="43" w:name="_Toc30973"/>
      <w:r>
        <w:rPr>
          <w:rFonts w:hint="default"/>
          <w:sz w:val="36"/>
          <w:szCs w:val="36"/>
          <w:lang w:eastAsia="zh-CN"/>
        </w:rPr>
        <w:t>第二章</w:t>
      </w:r>
      <w:r>
        <w:rPr>
          <w:rFonts w:hint="default"/>
          <w:sz w:val="36"/>
          <w:szCs w:val="36"/>
          <w:lang w:val="en-US" w:eastAsia="zh-CN"/>
        </w:rPr>
        <w:t>Go语言基础</w:t>
      </w:r>
      <w:bookmarkEnd w:id="42"/>
      <w:bookmarkEnd w:id="43"/>
      <w:r>
        <w:rPr>
          <w:rFonts w:hint="eastAsia"/>
          <w:sz w:val="36"/>
          <w:szCs w:val="36"/>
          <w:lang w:val="en-US" w:eastAsia="zh-CN"/>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本章给大家讲解Go语言的基本语法，</w:t>
      </w:r>
      <w:r>
        <w:rPr>
          <w:rFonts w:hint="eastAsia"/>
          <w:sz w:val="18"/>
          <w:szCs w:val="18"/>
        </w:rPr>
        <w:t>包括</w:t>
      </w:r>
      <w:r>
        <w:rPr>
          <w:sz w:val="18"/>
          <w:szCs w:val="18"/>
        </w:rPr>
        <w:t>变量、</w:t>
      </w:r>
      <w:r>
        <w:rPr>
          <w:rFonts w:hint="eastAsia"/>
          <w:sz w:val="18"/>
          <w:szCs w:val="18"/>
        </w:rPr>
        <w:t>常量</w:t>
      </w:r>
      <w:r>
        <w:rPr>
          <w:sz w:val="18"/>
          <w:szCs w:val="18"/>
        </w:rPr>
        <w:t>、</w:t>
      </w:r>
      <w:r>
        <w:rPr>
          <w:rFonts w:hint="eastAsia"/>
          <w:sz w:val="18"/>
          <w:szCs w:val="18"/>
        </w:rPr>
        <w:t>数据</w:t>
      </w:r>
      <w:r>
        <w:rPr>
          <w:sz w:val="18"/>
          <w:szCs w:val="18"/>
        </w:rPr>
        <w:t>类型及</w:t>
      </w:r>
      <w:r>
        <w:rPr>
          <w:rFonts w:hint="eastAsia"/>
          <w:sz w:val="18"/>
          <w:szCs w:val="18"/>
        </w:rPr>
        <w:t>运算符</w:t>
      </w:r>
      <w:r>
        <w:rPr>
          <w:sz w:val="18"/>
          <w:szCs w:val="18"/>
        </w:rPr>
        <w:t>。学习任何一门编程语言，</w:t>
      </w:r>
      <w:r>
        <w:rPr>
          <w:rFonts w:hint="eastAsia"/>
          <w:sz w:val="18"/>
          <w:szCs w:val="18"/>
        </w:rPr>
        <w:t>其</w:t>
      </w:r>
      <w:r>
        <w:rPr>
          <w:sz w:val="18"/>
          <w:szCs w:val="18"/>
        </w:rPr>
        <w:t>基本语法无外乎这几部分。</w:t>
      </w:r>
      <w:r>
        <w:rPr>
          <w:rFonts w:hint="eastAsia"/>
          <w:sz w:val="18"/>
          <w:szCs w:val="18"/>
        </w:rPr>
        <w:t>但是</w:t>
      </w:r>
      <w:r>
        <w:rPr>
          <w:sz w:val="18"/>
          <w:szCs w:val="18"/>
        </w:rPr>
        <w:t>值得注意的是，本章</w:t>
      </w:r>
      <w:r>
        <w:rPr>
          <w:rFonts w:hint="eastAsia"/>
          <w:sz w:val="18"/>
          <w:szCs w:val="18"/>
        </w:rPr>
        <w:t>包含</w:t>
      </w:r>
      <w:r>
        <w:rPr>
          <w:sz w:val="18"/>
          <w:szCs w:val="18"/>
        </w:rPr>
        <w:t>了其他编程语言所没有的内容。</w:t>
      </w:r>
      <w:r>
        <w:rPr>
          <w:rFonts w:hint="eastAsia"/>
          <w:sz w:val="18"/>
          <w:szCs w:val="18"/>
        </w:rPr>
        <w:t>首先</w:t>
      </w:r>
      <w:r>
        <w:rPr>
          <w:sz w:val="18"/>
          <w:szCs w:val="18"/>
        </w:rPr>
        <w:t>是变量的多重赋值，其次是匿名变量，</w:t>
      </w:r>
      <w:r>
        <w:rPr>
          <w:rFonts w:hint="eastAsia"/>
          <w:sz w:val="18"/>
          <w:szCs w:val="18"/>
        </w:rPr>
        <w:t>第三点</w:t>
      </w:r>
      <w:r>
        <w:rPr>
          <w:sz w:val="18"/>
          <w:szCs w:val="18"/>
        </w:rPr>
        <w:t>是常量中</w:t>
      </w:r>
      <w:r>
        <w:rPr>
          <w:rFonts w:hint="eastAsia"/>
          <w:sz w:val="18"/>
          <w:szCs w:val="18"/>
        </w:rPr>
        <w:t>iota</w:t>
      </w:r>
      <w:r>
        <w:rPr>
          <w:sz w:val="18"/>
          <w:szCs w:val="18"/>
        </w:rPr>
        <w:t>的用法。</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本章重点为大家介绍如下的内容：</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变量声明、初始化及赋值</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常量声明与初始化</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数据类型</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运算符</w:t>
      </w:r>
    </w:p>
    <w:p>
      <w:pPr>
        <w:keepNext w:val="0"/>
        <w:keepLines w:val="0"/>
        <w:numPr>
          <w:ilvl w:val="0"/>
          <w:numId w:val="8"/>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表达式</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44" w:name="_Toc1646692648"/>
      <w:bookmarkStart w:id="45" w:name="_Toc6660"/>
      <w:r>
        <w:rPr>
          <w:rFonts w:hint="default"/>
          <w:sz w:val="32"/>
          <w:szCs w:val="32"/>
          <w:lang w:val="en-GB" w:eastAsia="zh-CN"/>
        </w:rPr>
        <w:t>2</w:t>
      </w:r>
      <w:r>
        <w:rPr>
          <w:rFonts w:hint="default"/>
          <w:sz w:val="32"/>
          <w:szCs w:val="32"/>
          <w:lang w:eastAsia="zh-CN"/>
        </w:rPr>
        <w:t xml:space="preserve">.1 </w:t>
      </w:r>
      <w:r>
        <w:rPr>
          <w:rFonts w:hint="eastAsia"/>
          <w:sz w:val="32"/>
          <w:szCs w:val="32"/>
          <w:lang w:val="en-US" w:eastAsia="zh-CN"/>
        </w:rPr>
        <w:t>变量</w:t>
      </w:r>
      <w:bookmarkEnd w:id="44"/>
      <w:bookmarkEnd w:id="45"/>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6" w:name="_Toc1341576047"/>
      <w:bookmarkStart w:id="47" w:name="_Toc7997"/>
      <w:r>
        <w:rPr>
          <w:rFonts w:hint="default"/>
          <w:sz w:val="30"/>
          <w:szCs w:val="30"/>
          <w:lang w:val="en-GB" w:eastAsia="zh-CN"/>
        </w:rPr>
        <w:t xml:space="preserve">2.1.1 </w:t>
      </w:r>
      <w:r>
        <w:rPr>
          <w:rFonts w:hint="eastAsia"/>
          <w:sz w:val="30"/>
          <w:szCs w:val="30"/>
          <w:lang w:val="en-US" w:eastAsia="zh-CN"/>
        </w:rPr>
        <w:t>变量的概念</w:t>
      </w:r>
      <w:bookmarkEnd w:id="46"/>
      <w:bookmarkEnd w:id="4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变量是计算机语言中储存数据的抽象概念。变量的功能是存储数据。变量通过变量名访问；</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变量的本质是计算机分配的一小块内存，专门用于存放指定数据，在程序运行过程中该数值可以发生改变；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变量的存储往往具有瞬时性，或者说是临时存储，当程序运行结束，存放该数据的内存就会释放，而该变量就会消失；</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语言的变量名由字母、数字、下划线组成，首个字符不能为数字;</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Go语法规定，定义的局部变量若没有被调用则编译错误。</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48" w:name="_Toc1437812076"/>
      <w:bookmarkStart w:id="49" w:name="_Toc3094"/>
      <w:r>
        <w:rPr>
          <w:rFonts w:hint="default"/>
          <w:sz w:val="30"/>
          <w:szCs w:val="30"/>
          <w:lang w:val="en-GB" w:eastAsia="zh-CN"/>
        </w:rPr>
        <w:t xml:space="preserve">2.1.2 </w:t>
      </w:r>
      <w:r>
        <w:rPr>
          <w:rFonts w:hint="eastAsia"/>
          <w:sz w:val="30"/>
          <w:szCs w:val="30"/>
          <w:lang w:val="en-US" w:eastAsia="zh-CN"/>
        </w:rPr>
        <w:t>声明变量</w:t>
      </w:r>
      <w:bookmarkEnd w:id="48"/>
      <w:bookmarkEnd w:id="4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标准变量声明格式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w:t>
      </w:r>
      <w:r>
        <w:rPr>
          <w:rFonts w:hint="eastAsia"/>
          <w:sz w:val="18"/>
          <w:szCs w:val="18"/>
          <w:lang w:val="en-US" w:eastAsia="zh-CN"/>
        </w:rPr>
        <w:t xml:space="preserve">  </w:t>
      </w:r>
      <w:r>
        <w:rPr>
          <w:sz w:val="18"/>
          <w:szCs w:val="18"/>
        </w:rPr>
        <w:t>&lt;变量名&gt;</w:t>
      </w:r>
      <w:r>
        <w:rPr>
          <w:rFonts w:hint="eastAsia"/>
          <w:sz w:val="18"/>
          <w:szCs w:val="18"/>
          <w:lang w:val="en-US" w:eastAsia="zh-CN"/>
        </w:rPr>
        <w:t xml:space="preserve">  </w:t>
      </w:r>
      <w:r>
        <w:rPr>
          <w:sz w:val="18"/>
          <w:szCs w:val="18"/>
        </w:rPr>
        <w:t>[变量类型]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var关键字的另一种用法是将</w:t>
      </w:r>
      <w:r>
        <w:rPr>
          <w:rFonts w:hint="eastAsia"/>
          <w:sz w:val="18"/>
          <w:szCs w:val="18"/>
          <w:lang w:val="en-US" w:eastAsia="zh-CN"/>
        </w:rPr>
        <w:t>多</w:t>
      </w:r>
      <w:r>
        <w:rPr>
          <w:rFonts w:hint="eastAsia"/>
          <w:sz w:val="18"/>
          <w:szCs w:val="18"/>
        </w:rPr>
        <w:t>个需要声明的变量放在一起，</w:t>
      </w:r>
      <w:r>
        <w:rPr>
          <w:rFonts w:hint="eastAsia"/>
          <w:sz w:val="18"/>
          <w:szCs w:val="18"/>
          <w:lang w:val="en-US" w:eastAsia="zh-CN"/>
        </w:rPr>
        <w:t>避免</w:t>
      </w:r>
      <w:r>
        <w:rPr>
          <w:rFonts w:hint="eastAsia"/>
          <w:sz w:val="18"/>
          <w:szCs w:val="18"/>
        </w:rPr>
        <w:t>程序员重复写var关键字</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var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&lt;变量类型&gt;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var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a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b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c []float32</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d func() bool</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e struct {</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x int</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lang w:val="en-US" w:eastAsia="zh-CN"/>
        </w:rPr>
        <w:tab/>
      </w:r>
      <w:r>
        <w:rPr>
          <w:rFonts w:hint="eastAsia"/>
          <w:sz w:val="18"/>
          <w:szCs w:val="18"/>
        </w:rPr>
        <w:t>y string</w:t>
      </w:r>
    </w:p>
    <w:p>
      <w:pPr>
        <w:keepNext w:val="0"/>
        <w:keepLines w:val="0"/>
        <w:kinsoku/>
        <w:wordWrap/>
        <w:overflowPunct/>
        <w:topLinePunct w:val="0"/>
        <w:autoSpaceDE/>
        <w:autoSpaceDN/>
        <w:bidi w:val="0"/>
        <w:adjustRightInd/>
        <w:snapToGrid/>
        <w:spacing w:line="240" w:lineRule="auto"/>
        <w:ind w:firstLine="775" w:firstLineChars="431"/>
        <w:textAlignment w:val="auto"/>
        <w:rPr>
          <w:rFonts w:hint="eastAsia"/>
          <w:sz w:val="18"/>
          <w:szCs w:val="18"/>
        </w:rPr>
      </w:pPr>
      <w:r>
        <w:rPr>
          <w:rFonts w:hint="eastAsia"/>
          <w:sz w:val="18"/>
          <w:szCs w:val="18"/>
        </w:rPr>
        <w:tab/>
      </w: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与C语言不同，Go语言</w:t>
      </w:r>
      <w:r>
        <w:rPr>
          <w:rFonts w:hint="eastAsia"/>
          <w:sz w:val="18"/>
          <w:szCs w:val="18"/>
        </w:rPr>
        <w:t>变量声明语句不需要使用分号作为结束符。</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Go语言</w:t>
      </w:r>
      <w:r>
        <w:rPr>
          <w:sz w:val="18"/>
          <w:szCs w:val="18"/>
        </w:rPr>
        <w:t>变量声明后默认值如下：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整形和浮点型变量默认值：0；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字符串默认值为空字符串；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布尔型默认值为false；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函数、指针变量初始值为nil。</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50" w:name="_Toc28591"/>
      <w:r>
        <w:rPr>
          <w:rFonts w:hint="eastAsia"/>
          <w:sz w:val="30"/>
          <w:szCs w:val="30"/>
          <w:lang w:val="en-US" w:eastAsia="zh-CN"/>
        </w:rPr>
        <w:t>2.1.3 变量初始化</w:t>
      </w:r>
      <w:bookmarkEnd w:id="50"/>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初始化变量的标准格式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[类型]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string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初始化变量的编译器自动推断类型格式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var str = "this is string"</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初始化变量的简短声明格式（短变量声明格式）</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&lt;变量名&gt; := &lt;表达式&gt;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s1 := "this is s1"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 := 赋值操作符，可以高效地创建一个新的变量，称之为初始化声明。使用赋值操作符声明语句省略了var 关键字，变量类型将由编译器根据表达式自动推断。赋值操作符是声明变量的首选形式，要注意它只能被用在函数体内，不可以应用于全局变量的声明与赋值。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使用赋值操作符赋值的变量必须是没有定义过的变量，如果定义过，将会发生编译错误。在多个短变量声明和赋值中，至少有一个新声明的变量出现在左侧中，那么即便有其它变量名可能是重复声明的，编译器也不会报错。</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Go语法中，变量初始化和变量赋值是两个不同的概念。Go语言的变量赋值与其他语言一样，但是Go提供了其他程序员期待已久的多重赋值功能，可以实现变量交换。多重赋值让Go语言比其他语言更灵活、更简单。</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曾经在不支持多重赋值的编程语言中，我们需要交换两个变量的值，使用如下方法：</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t = i; i = j; j = 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而在Go语言中，多重赋值帮我们解决了这个头痛的难题，我们只需要使用下面的代码就只可以实现变量互换。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 xml:space="preserve">i, j = j, i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eastAsia"/>
          <w:sz w:val="18"/>
          <w:szCs w:val="18"/>
          <w:lang w:val="en-US" w:eastAsia="zh-CN"/>
        </w:rPr>
        <w:t>多重赋值交换变量的原理</w:t>
      </w:r>
      <w:r>
        <w:rPr>
          <w:rFonts w:hint="default"/>
          <w:sz w:val="18"/>
          <w:szCs w:val="18"/>
          <w:lang w:val="en-US" w:eastAsia="zh-CN"/>
        </w:rPr>
        <w:t>是将两个被赋值的变量的值，都存储在临时变量里，然后再用临时变量去赋值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1" w:name="_Toc520923784"/>
      <w:bookmarkStart w:id="52" w:name="_Toc10090"/>
      <w:r>
        <w:rPr>
          <w:rFonts w:hint="default"/>
          <w:sz w:val="30"/>
          <w:szCs w:val="30"/>
          <w:lang w:val="en-GB" w:eastAsia="zh-CN"/>
        </w:rPr>
        <w:t xml:space="preserve">2.1.4 </w:t>
      </w:r>
      <w:r>
        <w:rPr>
          <w:rFonts w:hint="eastAsia"/>
          <w:sz w:val="30"/>
          <w:szCs w:val="30"/>
          <w:lang w:val="en-US" w:eastAsia="zh-CN"/>
        </w:rPr>
        <w:t>匿名变量</w:t>
      </w:r>
      <w:bookmarkEnd w:id="51"/>
      <w:bookmarkEnd w:id="52"/>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Go语言的函数允许返回多个值，当我们只需要使用部分返回值的时候，可以使用匿名变量，用“_”下划线替换即可。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匿名变量不占用命名空间，不会分配内存。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 , _ := noname()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53" w:name="_Toc2022692516"/>
      <w:bookmarkStart w:id="54" w:name="_Toc30169"/>
      <w:r>
        <w:rPr>
          <w:rFonts w:hint="default"/>
          <w:sz w:val="32"/>
          <w:szCs w:val="32"/>
          <w:lang w:val="en-GB" w:eastAsia="zh-CN"/>
        </w:rPr>
        <w:t>2</w:t>
      </w:r>
      <w:r>
        <w:rPr>
          <w:rFonts w:hint="default"/>
          <w:sz w:val="32"/>
          <w:szCs w:val="32"/>
          <w:lang w:eastAsia="zh-CN"/>
        </w:rPr>
        <w:t xml:space="preserve">.2 </w:t>
      </w:r>
      <w:r>
        <w:rPr>
          <w:rFonts w:hint="eastAsia"/>
          <w:sz w:val="32"/>
          <w:szCs w:val="32"/>
          <w:lang w:val="en-US" w:eastAsia="zh-CN"/>
        </w:rPr>
        <w:t>数据类型</w:t>
      </w:r>
      <w:bookmarkEnd w:id="53"/>
      <w:bookmarkEnd w:id="54"/>
    </w:p>
    <w:p>
      <w:pPr>
        <w:keepNext w:val="0"/>
        <w:keepLines w:val="0"/>
        <w:kinsoku/>
        <w:wordWrap/>
        <w:overflowPunct/>
        <w:topLinePunct w:val="0"/>
        <w:autoSpaceDE/>
        <w:autoSpaceDN/>
        <w:bidi w:val="0"/>
        <w:adjustRightInd/>
        <w:snapToGrid/>
        <w:spacing w:line="240" w:lineRule="auto"/>
        <w:textAlignment w:val="auto"/>
        <w:rPr>
          <w:rFonts w:hint="default" w:eastAsia="宋体"/>
          <w:sz w:val="18"/>
          <w:szCs w:val="18"/>
          <w:lang w:val="en-US" w:eastAsia="zh-CN"/>
        </w:rPr>
      </w:pPr>
      <w:r>
        <w:rPr>
          <w:rFonts w:hint="eastAsia"/>
          <w:sz w:val="18"/>
          <w:szCs w:val="18"/>
          <w:lang w:val="en-US" w:eastAsia="zh-CN"/>
        </w:rPr>
        <w:t>Go 语言的数据类型分为基本数据类型与复合数据类型。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基本数据类型（原生数据类型）：整型、浮点型、布尔型、字符串、字符（byte、rune）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复合数据类型（派生数据类型）：指针（pointer）、数组（array）、切片（slice）、映射（map）、函数（function）、结构体（struct）、通道（channel）</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5" w:name="_Toc726984402"/>
      <w:bookmarkStart w:id="56" w:name="_Toc4637"/>
      <w:r>
        <w:rPr>
          <w:rFonts w:hint="default"/>
          <w:sz w:val="30"/>
          <w:szCs w:val="30"/>
          <w:lang w:val="en-GB" w:eastAsia="zh-CN"/>
        </w:rPr>
        <w:t xml:space="preserve">2.2.1 </w:t>
      </w:r>
      <w:r>
        <w:rPr>
          <w:rFonts w:hint="eastAsia"/>
          <w:sz w:val="30"/>
          <w:szCs w:val="30"/>
          <w:lang w:val="en-US" w:eastAsia="zh-CN"/>
        </w:rPr>
        <w:t>整型</w:t>
      </w:r>
      <w:bookmarkEnd w:id="55"/>
      <w:bookmarkEnd w:id="56"/>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整型</w:t>
      </w:r>
      <w:r>
        <w:rPr>
          <w:rFonts w:hint="eastAsia"/>
          <w:sz w:val="18"/>
          <w:szCs w:val="18"/>
          <w:lang w:val="en-US" w:eastAsia="zh-CN"/>
        </w:rPr>
        <w:t>就最基础的数据类型，其</w:t>
      </w:r>
      <w:r>
        <w:rPr>
          <w:sz w:val="18"/>
          <w:szCs w:val="18"/>
        </w:rPr>
        <w:t>按长度</w:t>
      </w:r>
      <w:r>
        <w:rPr>
          <w:rFonts w:hint="eastAsia"/>
          <w:sz w:val="18"/>
          <w:szCs w:val="18"/>
          <w:lang w:val="en-US" w:eastAsia="zh-CN"/>
        </w:rPr>
        <w:t>可</w:t>
      </w:r>
      <w:r>
        <w:rPr>
          <w:sz w:val="18"/>
          <w:szCs w:val="18"/>
        </w:rPr>
        <w:t>分</w:t>
      </w:r>
      <w:r>
        <w:rPr>
          <w:rFonts w:hint="eastAsia"/>
          <w:sz w:val="18"/>
          <w:szCs w:val="18"/>
          <w:lang w:val="en-US" w:eastAsia="zh-CN"/>
        </w:rPr>
        <w:t>为</w:t>
      </w:r>
      <w:r>
        <w:rPr>
          <w:sz w:val="18"/>
          <w:szCs w:val="18"/>
        </w:rPr>
        <w:t>：int8、int16、int32、int64、int</w:t>
      </w:r>
      <w:r>
        <w:rPr>
          <w:rFonts w:hint="eastAsia"/>
          <w:sz w:val="18"/>
          <w:szCs w:val="18"/>
          <w:lang w:val="en-US" w:eastAsia="zh-CN"/>
        </w:rPr>
        <w:t>；</w:t>
      </w:r>
      <w:r>
        <w:rPr>
          <w:sz w:val="18"/>
          <w:szCs w:val="18"/>
        </w:rPr>
        <w:t>无符号</w:t>
      </w:r>
      <w:r>
        <w:rPr>
          <w:rFonts w:hint="eastAsia"/>
          <w:sz w:val="18"/>
          <w:szCs w:val="18"/>
          <w:lang w:val="en-US" w:eastAsia="zh-CN"/>
        </w:rPr>
        <w:t>的</w:t>
      </w:r>
      <w:r>
        <w:rPr>
          <w:sz w:val="18"/>
          <w:szCs w:val="18"/>
        </w:rPr>
        <w:t>整型</w:t>
      </w:r>
      <w:r>
        <w:rPr>
          <w:rFonts w:hint="eastAsia"/>
          <w:sz w:val="18"/>
          <w:szCs w:val="18"/>
          <w:lang w:val="en-US" w:eastAsia="zh-CN"/>
        </w:rPr>
        <w:t>数分为</w:t>
      </w:r>
      <w:r>
        <w:rPr>
          <w:sz w:val="18"/>
          <w:szCs w:val="18"/>
        </w:rPr>
        <w:t>：uint8、uint16、uint32、uint64、uint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其中uint8就是byte型，int16对应C语言的short型，int64对应C语言的long型。</w:t>
      </w:r>
    </w:p>
    <w:tbl>
      <w:tblPr>
        <w:tblStyle w:val="10"/>
        <w:tblW w:w="9206" w:type="dxa"/>
        <w:tblInd w:w="0" w:type="dxa"/>
        <w:tblLayout w:type="fixed"/>
        <w:tblCellMar>
          <w:top w:w="15" w:type="dxa"/>
          <w:left w:w="15" w:type="dxa"/>
          <w:bottom w:w="15" w:type="dxa"/>
          <w:right w:w="15" w:type="dxa"/>
        </w:tblCellMar>
      </w:tblPr>
      <w:tblGrid>
        <w:gridCol w:w="983"/>
        <w:gridCol w:w="8223"/>
      </w:tblGrid>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序号</w:t>
            </w:r>
          </w:p>
        </w:tc>
        <w:tc>
          <w:tcPr>
            <w:tcW w:w="822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uint8  </w:t>
            </w:r>
            <w:r>
              <w:rPr>
                <w:rFonts w:hint="default"/>
                <w:sz w:val="18"/>
                <w:szCs w:val="18"/>
              </w:rPr>
              <w:t xml:space="preserve">   </w:t>
            </w:r>
            <w:r>
              <w:rPr>
                <w:rFonts w:hint="eastAsia"/>
                <w:sz w:val="18"/>
                <w:szCs w:val="18"/>
              </w:rPr>
              <w:t xml:space="preserve"> 无符号 8 位整型 (0 到 255)</w:t>
            </w:r>
          </w:p>
        </w:tc>
      </w:tr>
      <w:tr>
        <w:tblPrEx>
          <w:tblCellMar>
            <w:top w:w="15" w:type="dxa"/>
            <w:left w:w="15" w:type="dxa"/>
            <w:bottom w:w="15" w:type="dxa"/>
            <w:right w:w="15" w:type="dxa"/>
          </w:tblCellMar>
        </w:tblPrEx>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uint16   </w:t>
            </w:r>
            <w:r>
              <w:rPr>
                <w:rFonts w:hint="default"/>
                <w:sz w:val="18"/>
                <w:szCs w:val="18"/>
              </w:rPr>
              <w:t xml:space="preserve"> </w:t>
            </w:r>
            <w:r>
              <w:rPr>
                <w:rFonts w:hint="eastAsia"/>
                <w:sz w:val="18"/>
                <w:szCs w:val="18"/>
              </w:rPr>
              <w:t>无符号 16 位整型 (0 到 65535)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uint32    无符号 32 位整型 (0 到 4294967295)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uint64    无符号 64 位整型 (0 到 18446744073709551615)</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int8       有符号 8 位整型 (-128 到 127)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int16      有符号 16 位整型 (-32768 到 32767)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822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int32      有符号 32 位整型 (-2147483648 到 2147483647)</w:t>
            </w:r>
          </w:p>
        </w:tc>
      </w:tr>
      <w:tr>
        <w:tblPrEx>
          <w:tblCellMar>
            <w:top w:w="15" w:type="dxa"/>
            <w:left w:w="15" w:type="dxa"/>
            <w:bottom w:w="15" w:type="dxa"/>
            <w:right w:w="15" w:type="dxa"/>
          </w:tblCellMar>
        </w:tblPrEx>
        <w:trPr>
          <w:trHeight w:val="90" w:hRule="atLeast"/>
        </w:trPr>
        <w:tc>
          <w:tcPr>
            <w:tcW w:w="98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8</w:t>
            </w:r>
          </w:p>
        </w:tc>
        <w:tc>
          <w:tcPr>
            <w:tcW w:w="822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int64      有符号 64 位整型 (-9223372036854775808 到 9223372036854775807)</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 xml:space="preserve">.1  </w:t>
      </w:r>
      <w:r>
        <w:rPr>
          <w:sz w:val="18"/>
          <w:szCs w:val="18"/>
        </w:rPr>
        <w:t>Go语言中整型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还有其他数字类型</w:t>
      </w:r>
    </w:p>
    <w:tbl>
      <w:tblPr>
        <w:tblStyle w:val="10"/>
        <w:tblW w:w="9206" w:type="dxa"/>
        <w:tblInd w:w="0" w:type="dxa"/>
        <w:tblLayout w:type="fixed"/>
        <w:tblCellMar>
          <w:top w:w="15" w:type="dxa"/>
          <w:left w:w="15" w:type="dxa"/>
          <w:bottom w:w="15" w:type="dxa"/>
          <w:right w:w="15" w:type="dxa"/>
        </w:tblCellMar>
      </w:tblPr>
      <w:tblGrid>
        <w:gridCol w:w="985"/>
        <w:gridCol w:w="8221"/>
      </w:tblGrid>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序号</w:t>
            </w:r>
          </w:p>
        </w:tc>
        <w:tc>
          <w:tcPr>
            <w:tcW w:w="822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类型和描述</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b</w:t>
            </w:r>
            <w:r>
              <w:rPr>
                <w:rFonts w:hint="eastAsia"/>
                <w:sz w:val="18"/>
                <w:szCs w:val="18"/>
              </w:rPr>
              <w:t>yte</w:t>
            </w:r>
            <w:r>
              <w:rPr>
                <w:rFonts w:hint="default"/>
                <w:sz w:val="18"/>
                <w:szCs w:val="18"/>
              </w:rPr>
              <w:t xml:space="preserve"> </w:t>
            </w:r>
            <w:r>
              <w:rPr>
                <w:rFonts w:hint="eastAsia"/>
                <w:sz w:val="18"/>
                <w:szCs w:val="18"/>
              </w:rPr>
              <w:t>类似 uint8</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rune 类似 int32</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xml:space="preserve">uint </w:t>
            </w:r>
            <w:r>
              <w:rPr>
                <w:rFonts w:hint="eastAsia"/>
                <w:sz w:val="18"/>
                <w:szCs w:val="18"/>
                <w:lang w:val="en-US" w:eastAsia="zh-CN"/>
              </w:rPr>
              <w:t xml:space="preserve"> </w:t>
            </w:r>
            <w:r>
              <w:rPr>
                <w:rFonts w:hint="eastAsia"/>
                <w:sz w:val="18"/>
                <w:szCs w:val="18"/>
              </w:rPr>
              <w:t>3</w:t>
            </w:r>
            <w:r>
              <w:rPr>
                <w:rFonts w:hint="eastAsia"/>
                <w:sz w:val="18"/>
                <w:szCs w:val="18"/>
                <w:lang w:val="en-US" w:eastAsia="zh-CN"/>
              </w:rPr>
              <w:t>2</w:t>
            </w:r>
            <w:r>
              <w:rPr>
                <w:rFonts w:hint="eastAsia"/>
                <w:sz w:val="18"/>
                <w:szCs w:val="18"/>
              </w:rPr>
              <w:t>或64位</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8221"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int</w:t>
            </w:r>
            <w:r>
              <w:rPr>
                <w:rFonts w:hint="default"/>
                <w:sz w:val="18"/>
                <w:szCs w:val="18"/>
              </w:rPr>
              <w:t xml:space="preserve"> </w:t>
            </w:r>
            <w:r>
              <w:rPr>
                <w:rFonts w:hint="eastAsia"/>
                <w:sz w:val="18"/>
                <w:szCs w:val="18"/>
              </w:rPr>
              <w:t>与 uint 一样大小</w:t>
            </w:r>
          </w:p>
        </w:tc>
      </w:tr>
      <w:tr>
        <w:tblPrEx>
          <w:tblCellMar>
            <w:top w:w="15" w:type="dxa"/>
            <w:left w:w="15" w:type="dxa"/>
            <w:bottom w:w="15" w:type="dxa"/>
            <w:right w:w="15" w:type="dxa"/>
          </w:tblCellMar>
        </w:tblPrEx>
        <w:trPr>
          <w:trHeight w:val="90" w:hRule="atLeast"/>
        </w:trPr>
        <w:tc>
          <w:tcPr>
            <w:tcW w:w="98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8221"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uintptr 无符号整型，用于存放一个指针</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r>
        <w:rPr>
          <w:rFonts w:hint="eastAsia"/>
          <w:sz w:val="18"/>
          <w:szCs w:val="18"/>
        </w:rPr>
        <w:t>表</w:t>
      </w:r>
      <w:r>
        <w:rPr>
          <w:sz w:val="18"/>
          <w:szCs w:val="18"/>
        </w:rPr>
        <w:t>2</w:t>
      </w:r>
      <w:r>
        <w:rPr>
          <w:rFonts w:hint="eastAsia"/>
          <w:sz w:val="18"/>
          <w:szCs w:val="18"/>
        </w:rPr>
        <w:t>.</w:t>
      </w:r>
      <w:r>
        <w:rPr>
          <w:sz w:val="18"/>
          <w:szCs w:val="18"/>
        </w:rPr>
        <w:t>2</w:t>
      </w:r>
      <w:r>
        <w:rPr>
          <w:rFonts w:hint="eastAsia"/>
          <w:sz w:val="18"/>
          <w:szCs w:val="18"/>
        </w:rPr>
        <w:t xml:space="preserve">  </w:t>
      </w:r>
      <w:r>
        <w:rPr>
          <w:sz w:val="18"/>
          <w:szCs w:val="18"/>
        </w:rPr>
        <w:t>Go语言中其他数字整型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default"/>
          <w:sz w:val="18"/>
          <w:szCs w:val="18"/>
          <w:lang w:val="en-US" w:eastAsia="zh-CN"/>
        </w:rPr>
        <w:t>int8</w:t>
      </w:r>
      <w:r>
        <w:rPr>
          <w:rFonts w:hint="eastAsia"/>
          <w:sz w:val="18"/>
          <w:szCs w:val="18"/>
          <w:lang w:val="en-US" w:eastAsia="zh-CN"/>
        </w:rPr>
        <w:t>与</w:t>
      </w:r>
      <w:r>
        <w:rPr>
          <w:rFonts w:hint="default"/>
          <w:sz w:val="18"/>
          <w:szCs w:val="18"/>
          <w:lang w:val="en-US" w:eastAsia="zh-CN"/>
        </w:rPr>
        <w:t>int</w:t>
      </w:r>
      <w:r>
        <w:rPr>
          <w:rFonts w:hint="eastAsia"/>
          <w:sz w:val="18"/>
          <w:szCs w:val="18"/>
          <w:lang w:val="en-US" w:eastAsia="zh-CN"/>
        </w:rPr>
        <w:t>是完全不同的两种数据类型，编译器不能做自动的类型转换。</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var v int</w:t>
      </w:r>
      <w:r>
        <w:rPr>
          <w:rFonts w:hint="eastAsia"/>
          <w:sz w:val="18"/>
          <w:szCs w:val="18"/>
          <w:lang w:val="en-US" w:eastAsia="zh-CN"/>
        </w:rPr>
        <w:t>8</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v1 := 10  //系统自动推断数据类型为int</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v = v1</w:t>
      </w:r>
      <w:r>
        <w:rPr>
          <w:rFonts w:hint="default"/>
          <w:sz w:val="18"/>
          <w:szCs w:val="18"/>
          <w:lang w:val="en-US" w:eastAsia="zh-CN"/>
        </w:rPr>
        <w:tab/>
      </w:r>
      <w:r>
        <w:rPr>
          <w:rFonts w:hint="default"/>
          <w:sz w:val="18"/>
          <w:szCs w:val="18"/>
          <w:lang w:val="en-US" w:eastAsia="zh-CN"/>
        </w:rPr>
        <w:t xml:space="preserve">  //此处报错</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ab/>
      </w:r>
      <w:r>
        <w:rPr>
          <w:rFonts w:hint="default"/>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eastAsia="zh-CN"/>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报错内容如下：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cannot use v1 (type int) as type int8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错误提示告诉我们“不能使用int类型作为int8类型的参数”，所以如果要使之成立就需要使用强制类型转换解决此问题。修改后的代码如下：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var v 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 = int8(v1)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同样int和uint也是完全不同的两种数据类型，编译器同样不能做自动的类型转换。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在表</w:t>
      </w:r>
      <w:r>
        <w:rPr>
          <w:rFonts w:hint="eastAsia"/>
          <w:sz w:val="18"/>
          <w:szCs w:val="18"/>
          <w:lang w:eastAsia="zh-CN"/>
        </w:rPr>
        <w:t>2</w:t>
      </w:r>
      <w:r>
        <w:rPr>
          <w:rFonts w:hint="eastAsia"/>
          <w:sz w:val="18"/>
          <w:szCs w:val="18"/>
          <w:lang w:val="en-US" w:eastAsia="zh-CN"/>
        </w:rPr>
        <w:t>.1看到的uint8这个数据类型也就是byte类型，如下例子的方式是可行的：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 byte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v1 uint8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v1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 = v1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fmt.Println(v)</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既然二者为同一类型，为什么要给它们提供不同的名字呢？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一般情况下我们使用byte类型来说明此变量是一个原始的数据而不是一个小的整型数</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uintptr是一种无符号整数类型，没有指定大小，但是足够容纳指针。此类型在底层编程中使用较多，与C语言函数库或者操作系统接口交互的地方会使用，其它情况使用较少。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7" w:name="_Toc1392376631"/>
      <w:bookmarkStart w:id="58" w:name="_Toc11593"/>
      <w:r>
        <w:rPr>
          <w:rFonts w:hint="default"/>
          <w:sz w:val="30"/>
          <w:szCs w:val="30"/>
          <w:lang w:val="en-GB" w:eastAsia="zh-CN"/>
        </w:rPr>
        <w:t xml:space="preserve">2.2.2 </w:t>
      </w:r>
      <w:r>
        <w:rPr>
          <w:rFonts w:hint="eastAsia"/>
          <w:sz w:val="30"/>
          <w:szCs w:val="30"/>
          <w:lang w:val="en-US" w:eastAsia="zh-CN"/>
        </w:rPr>
        <w:t>浮点型</w:t>
      </w:r>
      <w:bookmarkEnd w:id="57"/>
      <w:bookmarkEnd w:id="5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Go语言支持4种浮点型数：float32、float64、complex64（32 位实数和虚数）、complex128（64 位实数和虚数）。float32的最大范围是3.4e38，用常量定义是：math.MaxFloat32；float64的最大范围是1.8e308，用常量定义是：math.MaxFloat64。</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fmt.Println(math.MaxFloat32) //</w:t>
      </w:r>
      <w:r>
        <w:rPr>
          <w:rFonts w:hint="eastAsia"/>
          <w:sz w:val="18"/>
          <w:szCs w:val="18"/>
          <w:lang w:val="en-US" w:eastAsia="zh-CN"/>
        </w:rPr>
        <w:t>输出：</w:t>
      </w:r>
      <w:r>
        <w:rPr>
          <w:rFonts w:hint="default"/>
          <w:sz w:val="18"/>
          <w:szCs w:val="18"/>
          <w:lang w:val="en-US" w:eastAsia="zh-CN"/>
        </w:rPr>
        <w:t>3.4028234663852886e+38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 xml:space="preserve">   fmt.Println(math.MaxFloat64) //</w:t>
      </w:r>
      <w:r>
        <w:rPr>
          <w:rFonts w:hint="eastAsia"/>
          <w:sz w:val="18"/>
          <w:szCs w:val="18"/>
          <w:lang w:val="en-US" w:eastAsia="zh-CN"/>
        </w:rPr>
        <w:t>输出：</w:t>
      </w:r>
      <w:r>
        <w:rPr>
          <w:rFonts w:hint="default"/>
          <w:sz w:val="18"/>
          <w:szCs w:val="18"/>
          <w:lang w:val="en-US" w:eastAsia="zh-CN"/>
        </w:rPr>
        <w:t>1.7976931348623157e+308</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通常情况下我们建议使用float64，毕竟flaot64的精度相对较大，累计计算的误差相对较小。float32的有效bit位只有23个，其它的用于指数和符号；当整数大于23bit能表达的范围时，float32的表示将出现误差，例如：</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 &lt;&lt; 24 // 1 &lt;&lt; 24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f+1)   // "true"!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 + 1)      // 1.6777216e+0.7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上面的例子是显示指数形式的浮点数，我们平常在使用的时候使用的是类似3.1415926这样的浮点数，那我们需要如何输出呢？</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f float32 = 123453.1415926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fmt.Printf("%8.2f", f) // 123453.14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fmt.Printf("%3.1f", f) // 123453.1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fmt.Printf("%3.4f", f) // 123453.1406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注意，如果定义的时候不加小数点，会被推导为整型。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59" w:name="_Toc544735858"/>
      <w:bookmarkStart w:id="60" w:name="_Toc14280"/>
      <w:r>
        <w:rPr>
          <w:rFonts w:hint="default"/>
          <w:sz w:val="30"/>
          <w:szCs w:val="30"/>
          <w:lang w:val="en-GB" w:eastAsia="zh-CN"/>
        </w:rPr>
        <w:t xml:space="preserve">2.2.3 </w:t>
      </w:r>
      <w:r>
        <w:rPr>
          <w:rFonts w:hint="eastAsia"/>
          <w:sz w:val="30"/>
          <w:szCs w:val="30"/>
          <w:lang w:val="en-US" w:eastAsia="zh-CN"/>
        </w:rPr>
        <w:t>布尔型</w:t>
      </w:r>
      <w:bookmarkEnd w:id="59"/>
      <w:bookmarkEnd w:id="60"/>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声明方式：var flag bool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布尔型无法参与数值运算，也无法与其他类型进行转换。</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v1 bool</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v1 = (1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fmt.Println(v1) //false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v2 := (2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fmt.Println(v2)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var a, b int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a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b = 2</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v3 := (a == b)</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ab/>
      </w:r>
      <w:r>
        <w:rPr>
          <w:rFonts w:hint="default"/>
          <w:sz w:val="18"/>
          <w:szCs w:val="18"/>
          <w:lang w:val="en-US" w:eastAsia="zh-CN"/>
        </w:rPr>
        <w:t>fmt.Println(v3) //true</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val="en-US" w:eastAsia="zh-CN"/>
        </w:rPr>
        <w:t xml:space="preserve">由例子可见，定义了v1变量后，系统默认赋值为false，同时我们在v3变量可以看到，我们将一个逻辑判断表达式赋值给v3，v3会被自动推导为bool类型。 </w:t>
      </w:r>
    </w:p>
    <w:p>
      <w:pPr>
        <w:keepNext w:val="0"/>
        <w:keepLines w:val="0"/>
        <w:kinsoku/>
        <w:wordWrap/>
        <w:overflowPunct/>
        <w:topLinePunct w:val="0"/>
        <w:autoSpaceDE/>
        <w:autoSpaceDN/>
        <w:bidi w:val="0"/>
        <w:adjustRightInd/>
        <w:snapToGrid/>
        <w:spacing w:line="240" w:lineRule="auto"/>
        <w:textAlignment w:val="auto"/>
        <w:rPr>
          <w:sz w:val="18"/>
          <w:szCs w:val="18"/>
        </w:rPr>
      </w:pP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1" w:name="_Toc652778245"/>
      <w:bookmarkStart w:id="62" w:name="_Toc16504"/>
      <w:r>
        <w:rPr>
          <w:rFonts w:hint="default"/>
          <w:sz w:val="30"/>
          <w:szCs w:val="30"/>
          <w:lang w:val="en-GB" w:eastAsia="zh-CN"/>
        </w:rPr>
        <w:t xml:space="preserve">2.2.4 </w:t>
      </w:r>
      <w:r>
        <w:rPr>
          <w:rFonts w:hint="eastAsia"/>
          <w:sz w:val="30"/>
          <w:szCs w:val="30"/>
          <w:lang w:val="en-US" w:eastAsia="zh-CN"/>
        </w:rPr>
        <w:t>字符串</w:t>
      </w:r>
      <w:bookmarkEnd w:id="61"/>
      <w:bookmarkEnd w:id="62"/>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字符串在Go语言中是以基本数据类型出现的，使用字符串就像使用其他原生基本数据类型int、float32、float64、bool一样。</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                  //这里什么也不会显示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//这里输出this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fmt.Println(reflect.TypeOf(ch)) //这里输出uint8，也就是byte类型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fmt.Println(ch)                 //这里输出ascii码116</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            //这里输出字母t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从上面的例子我们可以看到，只定义一个字符串，在不赋值的情况下，输出的是空内容；我们可以使用s1[N]的方式，来获取第N个字符（程序员的世界数字从0开始哦^_^）；s1[N]方式取出来的值类型是uint8类型，也就是我们之前说过的byte类型，其内容为字符串的ascii码，我们使用printf的“%c”模式，将其转换成字符串，就可以得到我们获取到的字符串了。</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如果我们可以使用s1[N]的方式得到字符串的第N个字符，那么我们是不是可以通过s1[N] = “a”的方式来赋值呢？我们看下面的例子：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ch :=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ch)</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"k"</w:t>
      </w:r>
      <w:r>
        <w:rPr>
          <w:rFonts w:hint="eastAsia"/>
          <w:sz w:val="18"/>
          <w:szCs w:val="18"/>
          <w:lang w:val="en-US" w:eastAsia="zh-CN"/>
        </w:rPr>
        <w:tab/>
      </w: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这个例子会报一个编译错误，告诉我们不能给s[1]赋值。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cannot assign to s[1]</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rFonts w:hint="eastAsia"/>
          <w:sz w:val="18"/>
          <w:szCs w:val="18"/>
        </w:rPr>
        <w:t>字符串中可以使用</w:t>
      </w:r>
      <w:r>
        <w:rPr>
          <w:rFonts w:hint="eastAsia"/>
          <w:sz w:val="18"/>
          <w:szCs w:val="18"/>
          <w:lang w:val="en-US" w:eastAsia="zh-CN"/>
        </w:rPr>
        <w:t>的</w:t>
      </w:r>
      <w:r>
        <w:rPr>
          <w:rFonts w:hint="eastAsia"/>
          <w:sz w:val="18"/>
          <w:szCs w:val="18"/>
        </w:rPr>
        <w:t>转</w:t>
      </w:r>
      <w:r>
        <w:rPr>
          <w:rFonts w:hint="eastAsia"/>
          <w:sz w:val="18"/>
          <w:szCs w:val="18"/>
          <w:lang w:val="en-US" w:eastAsia="zh-CN"/>
        </w:rPr>
        <w:t>义字</w:t>
      </w:r>
      <w:r>
        <w:rPr>
          <w:rFonts w:hint="eastAsia"/>
          <w:sz w:val="18"/>
          <w:szCs w:val="18"/>
        </w:rPr>
        <w:t>符</w:t>
      </w:r>
      <w:r>
        <w:rPr>
          <w:rFonts w:hint="eastAsia"/>
          <w:sz w:val="18"/>
          <w:szCs w:val="18"/>
          <w:lang w:val="en-US" w:eastAsia="zh-CN"/>
        </w:rPr>
        <w:t>如下：</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\r 回车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\n 换行符</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\t  制表符TAB</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单引号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双引号</w:t>
      </w:r>
    </w:p>
    <w:p>
      <w:pPr>
        <w:keepNext w:val="0"/>
        <w:keepLines w:val="0"/>
        <w:numPr>
          <w:ilvl w:val="0"/>
          <w:numId w:val="9"/>
        </w:numPr>
        <w:kinsoku/>
        <w:wordWrap/>
        <w:overflowPunct/>
        <w:topLinePunct w:val="0"/>
        <w:autoSpaceDE/>
        <w:autoSpaceDN/>
        <w:bidi w:val="0"/>
        <w:adjustRightInd/>
        <w:snapToGrid/>
        <w:spacing w:line="240" w:lineRule="auto"/>
        <w:ind w:left="840" w:leftChars="0" w:hanging="420" w:firstLineChars="0"/>
        <w:textAlignment w:val="auto"/>
        <w:rPr>
          <w:rFonts w:hint="eastAsia"/>
          <w:sz w:val="18"/>
          <w:szCs w:val="18"/>
        </w:rPr>
      </w:pPr>
      <w:r>
        <w:rPr>
          <w:rFonts w:hint="eastAsia"/>
          <w:sz w:val="18"/>
          <w:szCs w:val="18"/>
        </w:rPr>
        <w:t>\\  反斜杠</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eastAsia"/>
          <w:sz w:val="18"/>
          <w:szCs w:val="18"/>
        </w:rPr>
        <w:t>多行字符串需要使用“ ` ”反引号，多用于内嵌源码和内嵌数据</w:t>
      </w:r>
      <w:r>
        <w:rPr>
          <w:rFonts w:hint="eastAsia"/>
          <w:sz w:val="18"/>
          <w:szCs w:val="18"/>
          <w:lang w:val="en-US" w:eastAsia="zh-CN"/>
        </w:rPr>
        <w:t>；</w:t>
      </w:r>
      <w:r>
        <w:rPr>
          <w:rFonts w:hint="eastAsia"/>
          <w:sz w:val="18"/>
          <w:szCs w:val="18"/>
        </w:rPr>
        <w:t>在反引号中的所有代码不会被编译器识别，而只是作为字符串的一部分。双引号书写字符串被称为字符串字面量（string literal），这种字面量不能跨行</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63" w:name="_Toc1897494839"/>
      <w:bookmarkStart w:id="64" w:name="_Toc14674"/>
      <w:r>
        <w:rPr>
          <w:rFonts w:hint="default"/>
          <w:sz w:val="30"/>
          <w:szCs w:val="30"/>
          <w:lang w:val="en-GB" w:eastAsia="zh-CN"/>
        </w:rPr>
        <w:t xml:space="preserve">2.2.5 </w:t>
      </w:r>
      <w:r>
        <w:rPr>
          <w:rFonts w:hint="eastAsia"/>
          <w:sz w:val="30"/>
          <w:szCs w:val="30"/>
          <w:lang w:val="en-US" w:eastAsia="zh-CN"/>
        </w:rPr>
        <w:t>字符</w:t>
      </w:r>
      <w:bookmarkEnd w:id="63"/>
      <w:bookmarkEnd w:id="6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字符串中的每一个元素叫做“字符”，定义字符时使用单引号。Go语言的字符有两种：</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1</w:t>
      </w:r>
      <w:r>
        <w:rPr>
          <w:rFonts w:hint="eastAsia"/>
          <w:sz w:val="18"/>
          <w:szCs w:val="18"/>
          <w:lang w:val="en-US" w:eastAsia="zh-CN"/>
        </w:rPr>
        <w:t>.</w:t>
      </w:r>
      <w:r>
        <w:rPr>
          <w:sz w:val="18"/>
          <w:szCs w:val="18"/>
        </w:rPr>
        <w:t>byte型：其实是uint8的别名。代表了一个ASCII码的一个字符</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w:t>
      </w:r>
      <w:r>
        <w:rPr>
          <w:rFonts w:hint="eastAsia"/>
          <w:sz w:val="18"/>
          <w:szCs w:val="18"/>
          <w:lang w:val="en-US" w:eastAsia="zh-CN"/>
        </w:rPr>
        <w:t>.</w:t>
      </w:r>
      <w:r>
        <w:rPr>
          <w:sz w:val="18"/>
          <w:szCs w:val="18"/>
        </w:rPr>
        <w:t>rune型：其实就是int32。代表一个UTF-8字符。当需要处理中文等unicode字符集时需要用到rune类型。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a byte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var b rune = '一'</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default"/>
          <w:sz w:val="18"/>
          <w:szCs w:val="18"/>
          <w:lang w:eastAsia="zh-CN"/>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default"/>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s1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s2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s3 rune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s1 =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s2 = "a"//此处报错cannot use "a" (type string) as type rune is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s3 = 'abc'//此处报错 invalid character literal(more than one character)</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fmt.Println(s1)      //97</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fmt.Printf("%c", s1)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给s2赋值为”a”的时候报错为不能使用字符串为字符类型赋值，而我们给s3赋值为‘abc’的时候，编译错误为无效的字符，超过了一个字符。所以我们可以得出结论rune类型在使用及赋值的时候，必须使用单引号包起来，并且只能是一个字符，不允许赋值多个。</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我们给s1赋值为’a’,实际我们刚才说过rune是int32的等价类型，所以直接输出我们得到的是字符的ascii码97。</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5" w:name="_Toc1063601123"/>
      <w:bookmarkStart w:id="66" w:name="_Toc13233"/>
      <w:r>
        <w:rPr>
          <w:rFonts w:hint="default"/>
          <w:sz w:val="30"/>
          <w:szCs w:val="30"/>
          <w:lang w:val="en-GB" w:eastAsia="zh-CN"/>
        </w:rPr>
        <w:t xml:space="preserve">2.2.6 </w:t>
      </w:r>
      <w:r>
        <w:rPr>
          <w:rFonts w:hint="default"/>
          <w:sz w:val="30"/>
          <w:szCs w:val="30"/>
          <w:lang w:val="en-US" w:eastAsia="zh-CN"/>
        </w:rPr>
        <w:t>数组</w:t>
      </w:r>
      <w:bookmarkEnd w:id="65"/>
      <w:bookmarkEnd w:id="6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数组是一个由固定长度的特定类型元素组成的序列，一个数组可以由N（N &gt;= 0）个元素组成。数组的长度必须是固定的不可变的，所以很少会直接使用数组</w:t>
      </w:r>
      <w:r>
        <w:rPr>
          <w:rFonts w:hint="eastAsia"/>
          <w:sz w:val="18"/>
          <w:szCs w:val="18"/>
          <w:lang w:eastAsia="zh-CN"/>
        </w:rPr>
        <w:t>；与</w:t>
      </w:r>
      <w:r>
        <w:rPr>
          <w:rFonts w:hint="eastAsia"/>
          <w:sz w:val="18"/>
          <w:szCs w:val="18"/>
          <w:lang w:val="en-US" w:eastAsia="zh-CN"/>
        </w:rPr>
        <w:t>数组对应的两种引用类型切片类型与字典类型是可以增长和收缩的动态序列，它们的使用也更灵活，所以这两种数据类型也是未来我们最常用的数据类型。但是要理解这两种数据类型，我们需要先从理解数组类型开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数组的每个元素都可以通过索引下标来访问，还记得我们之前说过，程序员的世界从0开始。所以索引下标也是从0开始的。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大家可以</w:t>
      </w:r>
      <w:r>
        <w:rPr>
          <w:rFonts w:hint="eastAsia"/>
          <w:sz w:val="18"/>
          <w:szCs w:val="18"/>
          <w:lang w:eastAsia="zh-CN"/>
        </w:rPr>
        <w:t>回忆一下在字</w:t>
      </w:r>
      <w:r>
        <w:rPr>
          <w:rFonts w:hint="eastAsia"/>
          <w:sz w:val="18"/>
          <w:szCs w:val="18"/>
          <w:lang w:val="en-US" w:eastAsia="zh-CN"/>
        </w:rPr>
        <w:t>符串中，我们是如何使用下标获取字符串中单个字符的。数组的基础操作，也和字符串中获取字符的方式类似。我们通过例子看一下如何构建数组，如何对数组进行基本操作。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//定义长度为5的数组并初始化</w:t>
      </w:r>
      <w:r>
        <w:rPr>
          <w:rFonts w:hint="eastAsia"/>
          <w:sz w:val="18"/>
          <w:szCs w:val="18"/>
          <w:lang w:val="en-US" w:eastAsia="zh-CN"/>
        </w:rPr>
        <w:tab/>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 xml:space="preserve">var b [5]int = [5]int{0, 1, 2, 3, 4}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fmt.Println(a[0])                    //输出：0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fmt.Println(b[len(b)-1])             //输出:4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                       //输出：[0 1 2 3 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b[0] = 100                   //修改b数组第0个元素的值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fmt.Println(b[0])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数组遍历的方法有两种：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//以下为第一种遍历方式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i := 0; i &lt; len(b); i++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fmt.Println(b[i])</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//以下为第二种遍历方式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for key, value := range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fmt.Printf("下标是：%d 值是：%d\n", key, value)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//换行输出：</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//下标是：0 值是：0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//下标是：1 值是：1</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//下标是：2 值是：2</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//下标是：3 值是：3</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//下标是：4 值是：4</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数组的长度必须是固定的，所以我们在给数组赋值的时候要注意a[8]int与b[5]int是完全不同的两种类型。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[8]int           //定义长度为8整型数组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b [5]int = [5]int{0, 1, 2, 3, 4} //定义长度为5的数组并初始化</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 = b</w:t>
      </w:r>
      <w:r>
        <w:rPr>
          <w:rFonts w:hint="eastAsia"/>
          <w:sz w:val="18"/>
          <w:szCs w:val="18"/>
          <w:lang w:val="en-US" w:eastAsia="zh-CN"/>
        </w:rPr>
        <w:tab/>
      </w:r>
      <w:r>
        <w:rPr>
          <w:rFonts w:hint="eastAsia"/>
          <w:sz w:val="18"/>
          <w:szCs w:val="18"/>
          <w:lang w:val="en-US" w:eastAsia="zh-CN"/>
        </w:rPr>
        <w:t>//编译错误：cannot use b(type [5]int) as type [8]int in assignment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lang w:val="en-US" w:eastAsia="zh-CN"/>
        </w:rPr>
        <w:t xml:space="preserve">当我们尝试将长度为5的数组赋值给长度为8的数组时，编译报错，告诉我们不允许这样的操作。 </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7" w:name="_Toc290196633"/>
      <w:bookmarkStart w:id="68" w:name="_Toc31933"/>
      <w:r>
        <w:rPr>
          <w:rFonts w:hint="default"/>
          <w:sz w:val="30"/>
          <w:szCs w:val="30"/>
          <w:lang w:val="en-GB" w:eastAsia="zh-CN"/>
        </w:rPr>
        <w:t xml:space="preserve">2.2.7 </w:t>
      </w:r>
      <w:r>
        <w:rPr>
          <w:rFonts w:hint="default"/>
          <w:sz w:val="30"/>
          <w:szCs w:val="30"/>
          <w:lang w:val="en-US" w:eastAsia="zh-CN"/>
        </w:rPr>
        <w:t>结构体</w:t>
      </w:r>
      <w:bookmarkEnd w:id="67"/>
      <w:bookmarkEnd w:id="6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结构体是一种聚合的数据类型，由N（N &gt;=0）个任意类型的值聚合成的实体，每个值被称为结构体的成员或属性。</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结构体的基本定义与使用方法如下：</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type Object struct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Hash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length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obj Object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obj.length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obj.Hash = "45454afasf4asdf1a"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fmt.Println(obj.length)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使用type关键字定义了一个Object的结构体（struct），然后将成员用“{”、“}”包含。任何数据类型都可以成为结构体的成员的类型，接下来的内容中，我们都将使用属性来替代成员这个词，大家只要看到属性，就一定要想到，这是和结构体有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当属性名的首字母大写时，我们就可以在任何位置上访问这个属性；如果属性首字母是小写，那这个属性就是私有的，只能在结构体声明的包下进行访问或赋值。上例中，结构体Object是在main名声明的，所以可以在main函数中直接访问操作。如果在别的包中，就不能访问length属性，只能访问Hash属性。</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69" w:name="_Toc399448494"/>
      <w:bookmarkStart w:id="70" w:name="_Toc1102"/>
      <w:r>
        <w:rPr>
          <w:rFonts w:hint="default"/>
          <w:sz w:val="30"/>
          <w:szCs w:val="30"/>
          <w:lang w:val="en-GB" w:eastAsia="zh-CN"/>
        </w:rPr>
        <w:t xml:space="preserve">2.2.8 </w:t>
      </w:r>
      <w:r>
        <w:rPr>
          <w:rFonts w:hint="default"/>
          <w:sz w:val="30"/>
          <w:szCs w:val="30"/>
          <w:lang w:val="en-US" w:eastAsia="zh-CN"/>
        </w:rPr>
        <w:t>指针</w:t>
      </w:r>
      <w:bookmarkEnd w:id="69"/>
      <w:bookmarkEnd w:id="70"/>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Go语言中的指针相对于C语言中的指针简单了很多，对于开发者来说我们可以不必担心因为指针的错误使用而造成的各种各样奇奇怪怪的问题。</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指针是一种指向变量内存地址的数据类型。一个指针变量可以指向任何一个变量的内存地址。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在Go语言中取地址的运算符为“&amp;”，我将通过一个短例子查看地址与指针基本的样子。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 a) //输出：true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面例子中我们使用指针p指向了变量a的地址（&amp;a），通过输出我们发现指针p的值就是变量a的地址，而*p的值是变量a的值；当我们改变了*p的值的时候，变量a的值也随之改变，因此我们可以认为在这种情况下，*p等价于变量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我们刚才说到，每个变量都有一个地址，指针本身也是一个变量，那么指针是不是也有地址呢？指针是不是也可以被另一个指针指向呢？我们看下面的例子。</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//定义一个整型变量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a int = 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//定义一个指针变量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//指针p指向变量a的地址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 = &amp;a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fmt.Println(&amp;a)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fmt.Println(&amp;p) //输出：0xc42000c028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//定义一个指向指针的指针</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var ptr **int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//将指针ptr指向指针p的地址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ptr = &amp;p</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//输出：指针ptr的地址为0xc42000c028</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//输出：0xc420014100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fmt.Println(**ptr)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上例中我们定义了一个指向指针的指针ptr，并使其指向指针p的地址。</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我们在输出的时候发现，ptr的值为指针p的地址；*ptr的值为指针p的值，也就是变量a的地址；**ptr的值为指针*p的值，也就是变量a的值10。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1" w:name="_Toc496958136"/>
      <w:bookmarkStart w:id="72" w:name="_Toc25581"/>
      <w:r>
        <w:rPr>
          <w:rFonts w:hint="default"/>
          <w:sz w:val="30"/>
          <w:szCs w:val="30"/>
          <w:lang w:val="en-GB" w:eastAsia="zh-CN"/>
        </w:rPr>
        <w:t xml:space="preserve">2.2.9 </w:t>
      </w:r>
      <w:r>
        <w:rPr>
          <w:rFonts w:hint="default"/>
          <w:sz w:val="30"/>
          <w:szCs w:val="30"/>
          <w:lang w:val="en-US" w:eastAsia="zh-CN"/>
        </w:rPr>
        <w:t>切片</w:t>
      </w:r>
      <w:bookmarkEnd w:id="71"/>
      <w:bookmarkEnd w:id="72"/>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切片也叫数组切片，通过上面对数组的介绍，我们知道数组的长度一旦确定就不可以更改了。这种情况下是无法满足我们的真实需求的。</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Go语言为我们提供了数组切片（slice）来补充数组的不足。</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切片是一个可以随时动态扩充的存储空间，用于存放相同类型的数据；并且切片可以随意传递而不会导致所管理的元素被重复复制。</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eastAsia="zh-CN"/>
        </w:rPr>
      </w:pPr>
      <w:r>
        <w:rPr>
          <w:rFonts w:hint="eastAsia"/>
          <w:sz w:val="18"/>
          <w:szCs w:val="18"/>
          <w:lang w:eastAsia="zh-CN"/>
        </w:rPr>
        <w:t>本书第5章将重点讲解切片的使用。</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3" w:name="_Toc811488569"/>
      <w:bookmarkStart w:id="74" w:name="_Toc18123"/>
      <w:r>
        <w:rPr>
          <w:rFonts w:hint="default"/>
          <w:sz w:val="30"/>
          <w:szCs w:val="30"/>
          <w:lang w:val="en-GB" w:eastAsia="zh-CN"/>
        </w:rPr>
        <w:t xml:space="preserve">2.2.10 </w:t>
      </w:r>
      <w:r>
        <w:rPr>
          <w:rFonts w:hint="default"/>
          <w:sz w:val="30"/>
          <w:szCs w:val="30"/>
          <w:lang w:val="en-US" w:eastAsia="zh-CN"/>
        </w:rPr>
        <w:t>映射（map）</w:t>
      </w:r>
      <w:bookmarkEnd w:id="73"/>
      <w:bookmarkEnd w:id="74"/>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map是一种键/值（key/value）对形式的数据结构，它是一种未排序的集合，所有的key都是唯一的，通过key可以精准定位数据的位置，并对其进行相关操作。</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在Go语言中，一个map就是一个哈希表的引用，所有的key的类型必须相同，value的类型也必须相同。要注意所有的的key都必须使用支持”==”比较运算符的类型。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需要注意的是浮点型最好不要使用在key中，一些误差会导致判断失败，影响程序的正常运行。value的类型则没有任何限制。</w:t>
      </w:r>
    </w:p>
    <w:p>
      <w:pPr>
        <w:keepNext w:val="0"/>
        <w:keepLines w:val="0"/>
        <w:kinsoku/>
        <w:wordWrap/>
        <w:overflowPunct/>
        <w:topLinePunct w:val="0"/>
        <w:autoSpaceDE/>
        <w:autoSpaceDN/>
        <w:bidi w:val="0"/>
        <w:adjustRightInd/>
        <w:snapToGrid/>
        <w:spacing w:line="240" w:lineRule="auto"/>
        <w:textAlignment w:val="auto"/>
        <w:rPr>
          <w:rFonts w:hint="default"/>
          <w:sz w:val="18"/>
          <w:szCs w:val="18"/>
          <w:lang w:val="en-US"/>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//创建一个map,key为string类型，value为string类型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 := make(map[string]string)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//给map增加值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m["username"] = "admin"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m["sex"] = "man"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m["age"] = "20"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 age:20]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//删除键值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delete(m, "age")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fmt.Println(m) //输出：map[username:admin sex:man]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//查询键值是否存在</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value, ok := m["username"]</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if ok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fmt.Println(value) //输出：value的结果，此处为admin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 else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fmt.Println("nil") //输出：如果ok返回false，则输出nil</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lang w:val="en-US"/>
        </w:rPr>
      </w:pPr>
      <w:r>
        <w:rPr>
          <w:rFonts w:hint="eastAsia"/>
          <w:sz w:val="18"/>
          <w:szCs w:val="18"/>
          <w:lang w:val="en-US" w:eastAsia="zh-CN"/>
        </w:rPr>
        <w:t>通过上面的例子我们可以了解到如何创建map，如何给map增加数据、修改数据、删除数据以及查询数据是否存在 。这一个示例，已经基本上包含了map的大部分操作。</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5" w:name="_Toc19737086"/>
      <w:bookmarkStart w:id="76" w:name="_Toc10991"/>
      <w:r>
        <w:rPr>
          <w:rFonts w:hint="default"/>
          <w:sz w:val="30"/>
          <w:szCs w:val="30"/>
          <w:lang w:val="en-GB" w:eastAsia="zh-CN"/>
        </w:rPr>
        <w:t xml:space="preserve">2.2.11 </w:t>
      </w:r>
      <w:r>
        <w:rPr>
          <w:rFonts w:hint="default"/>
          <w:sz w:val="30"/>
          <w:szCs w:val="30"/>
          <w:lang w:val="en-US" w:eastAsia="zh-CN"/>
        </w:rPr>
        <w:t>函数</w:t>
      </w:r>
      <w:bookmarkEnd w:id="75"/>
      <w:bookmarkEnd w:id="76"/>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在Go语言中，函数也作为一种数据类型。既然是数据类型那么函数也就可以当作一个值来传递和使用。</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lang w:eastAsia="zh-CN"/>
        </w:rPr>
        <w:t>例：</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func main()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//定义一个匿名函数，赋值给fun变量</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fun := func(a, b int) int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if a &gt; b {</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a</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ab/>
      </w:r>
      <w:r>
        <w:rPr>
          <w:rFonts w:hint="eastAsia"/>
          <w:sz w:val="18"/>
          <w:szCs w:val="18"/>
          <w:lang w:val="en-US" w:eastAsia="zh-CN"/>
        </w:rPr>
        <w:t>return b</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//调用匿名函数并保存返回值</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fmt.Println(fun(5, 10))          //输出：10</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ab/>
      </w:r>
      <w:r>
        <w:rPr>
          <w:rFonts w:hint="eastAsia"/>
          <w:sz w:val="18"/>
          <w:szCs w:val="18"/>
          <w:lang w:val="en-US" w:eastAsia="zh-CN"/>
        </w:rPr>
        <w:t>fmt.Println(reflect.TypeOf(fun)) //输出:func()int,int)int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在上面例子中，我们定义了一个匿名函数，将其赋值给变量fun，我们在程序结尾输出类型的时候，看到类型是func类型，也就是函数类型；函数类型的调用方式也与常规函数的方法一样，关于函数详细的使用方式，我们将在第</w:t>
      </w:r>
      <w:r>
        <w:rPr>
          <w:rFonts w:hint="eastAsia"/>
          <w:sz w:val="18"/>
          <w:szCs w:val="18"/>
          <w:lang w:eastAsia="zh-CN"/>
        </w:rPr>
        <w:t>4</w:t>
      </w:r>
      <w:r>
        <w:rPr>
          <w:rFonts w:hint="eastAsia"/>
          <w:sz w:val="18"/>
          <w:szCs w:val="18"/>
          <w:lang w:val="en-US" w:eastAsia="zh-CN"/>
        </w:rPr>
        <w:t>章函数中进行详细的解读。</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default"/>
          <w:sz w:val="30"/>
          <w:szCs w:val="30"/>
          <w:lang w:val="en-US" w:eastAsia="zh-CN"/>
        </w:rPr>
      </w:pPr>
      <w:bookmarkStart w:id="77" w:name="_Toc1008722764"/>
      <w:bookmarkStart w:id="78" w:name="_Toc25212"/>
      <w:r>
        <w:rPr>
          <w:rFonts w:hint="default"/>
          <w:sz w:val="30"/>
          <w:szCs w:val="30"/>
          <w:lang w:val="en-GB" w:eastAsia="zh-CN"/>
        </w:rPr>
        <w:t xml:space="preserve">2.2.12 </w:t>
      </w:r>
      <w:r>
        <w:rPr>
          <w:rFonts w:hint="default"/>
          <w:sz w:val="30"/>
          <w:szCs w:val="30"/>
          <w:lang w:val="en-US" w:eastAsia="zh-CN"/>
        </w:rPr>
        <w:t>通道</w:t>
      </w:r>
      <w:bookmarkEnd w:id="77"/>
      <w:bookmarkEnd w:id="78"/>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rPr>
      </w:pPr>
      <w:r>
        <w:rPr>
          <w:rFonts w:hint="eastAsia"/>
          <w:sz w:val="18"/>
          <w:szCs w:val="18"/>
          <w:lang w:val="en-US" w:eastAsia="zh-CN"/>
        </w:rPr>
        <w:t>通道(channel)是Go语言中为我们提供的用于在进程间通信的一种方式，我们使用channel在多个不同的进程间传递消息。</w:t>
      </w:r>
    </w:p>
    <w:p>
      <w:pPr>
        <w:keepNext w:val="0"/>
        <w:keepLines w:val="0"/>
        <w:kinsoku/>
        <w:wordWrap/>
        <w:overflowPunct/>
        <w:topLinePunct w:val="0"/>
        <w:autoSpaceDE/>
        <w:autoSpaceDN/>
        <w:bidi w:val="0"/>
        <w:adjustRightInd/>
        <w:snapToGrid/>
        <w:spacing w:line="240" w:lineRule="auto"/>
        <w:textAlignment w:val="auto"/>
        <w:rPr>
          <w:rFonts w:hint="default" w:eastAsia="微软雅黑" w:cs="微软雅黑"/>
          <w:kern w:val="0"/>
          <w:sz w:val="24"/>
          <w:szCs w:val="18"/>
          <w:lang w:eastAsia="zh-CN" w:bidi="ar"/>
        </w:rPr>
      </w:pPr>
      <w:r>
        <w:rPr>
          <w:rFonts w:hint="eastAsia"/>
          <w:sz w:val="18"/>
          <w:szCs w:val="18"/>
          <w:lang w:val="en-US" w:eastAsia="zh-CN"/>
        </w:rPr>
        <w:t>channel本身有类型的限制，一个channel只能传递一种类型的数据，在声明的时候就必须指定好要传递的类型。本书第1</w:t>
      </w:r>
      <w:r>
        <w:rPr>
          <w:rFonts w:hint="eastAsia"/>
          <w:sz w:val="18"/>
          <w:szCs w:val="18"/>
          <w:lang w:eastAsia="zh-CN"/>
        </w:rPr>
        <w:t>2</w:t>
      </w:r>
      <w:r>
        <w:rPr>
          <w:rFonts w:hint="eastAsia"/>
          <w:sz w:val="18"/>
          <w:szCs w:val="18"/>
          <w:lang w:val="en-US" w:eastAsia="zh-CN"/>
        </w:rPr>
        <w:t>章并发编程中将会对channel的使用进行详细的解释说明，需要提前了解的读者请移步第1</w:t>
      </w:r>
      <w:r>
        <w:rPr>
          <w:rFonts w:hint="eastAsia"/>
          <w:sz w:val="18"/>
          <w:szCs w:val="18"/>
          <w:lang w:eastAsia="zh-CN"/>
        </w:rPr>
        <w:t>2</w:t>
      </w:r>
      <w:r>
        <w:rPr>
          <w:rFonts w:hint="eastAsia"/>
          <w:sz w:val="18"/>
          <w:szCs w:val="18"/>
          <w:lang w:val="en-US" w:eastAsia="zh-CN"/>
        </w:rPr>
        <w:t>章</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79" w:name="_Toc1367585130"/>
      <w:bookmarkStart w:id="80" w:name="_Toc12631"/>
      <w:r>
        <w:rPr>
          <w:rFonts w:hint="default"/>
          <w:sz w:val="32"/>
          <w:szCs w:val="32"/>
          <w:lang w:val="en-GB" w:eastAsia="zh-CN"/>
        </w:rPr>
        <w:t>2</w:t>
      </w:r>
      <w:r>
        <w:rPr>
          <w:rFonts w:hint="default"/>
          <w:sz w:val="32"/>
          <w:szCs w:val="32"/>
          <w:lang w:eastAsia="zh-CN"/>
        </w:rPr>
        <w:t xml:space="preserve">.3 </w:t>
      </w:r>
      <w:r>
        <w:rPr>
          <w:rFonts w:hint="eastAsia"/>
          <w:sz w:val="32"/>
          <w:szCs w:val="32"/>
          <w:lang w:val="en-US" w:eastAsia="zh-CN"/>
        </w:rPr>
        <w:t>打印格式化</w:t>
      </w:r>
      <w:bookmarkEnd w:id="79"/>
      <w:bookmarkEnd w:id="80"/>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Print、Println 、Printf 、Sprintf 、Fprintf都是fmt 包中的公共方法，在需要打印信息时需要用到这些函数，</w:t>
      </w:r>
      <w:r>
        <w:rPr>
          <w:rFonts w:hint="default"/>
          <w:sz w:val="18"/>
          <w:szCs w:val="18"/>
        </w:rPr>
        <w:t>本节主要以Printf方法格式化输出为主。</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7"/>
        <w:gridCol w:w="71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输出到控制台(不接受任何格式化，它等价于对每一个操作数都应用 %v)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Println</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输出到控制台并换行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只可以打印出格式化的字符串。只可以直接输出字符串类型的变量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Sprintf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格式化并返回一个字符串而不带任何输出。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77"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sz w:val="18"/>
                <w:szCs w:val="18"/>
              </w:rPr>
            </w:pPr>
            <w:r>
              <w:rPr>
                <w:rFonts w:hint="eastAsia"/>
                <w:sz w:val="18"/>
                <w:szCs w:val="18"/>
              </w:rPr>
              <w:t>Fprintf</w:t>
            </w:r>
          </w:p>
        </w:tc>
        <w:tc>
          <w:tcPr>
            <w:tcW w:w="7145" w:type="dxa"/>
            <w:tcBorders>
              <w:top w:val="nil"/>
              <w:left w:val="nil"/>
              <w:bottom w:val="nil"/>
              <w:right w:val="nil"/>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eastAsia"/>
                <w:sz w:val="18"/>
                <w:szCs w:val="18"/>
              </w:rPr>
            </w:pPr>
            <w:r>
              <w:rPr>
                <w:rFonts w:hint="eastAsia"/>
                <w:sz w:val="18"/>
                <w:szCs w:val="18"/>
              </w:rPr>
              <w:t>格式化并输出到 io.Writers 而不是 os.Stdout。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lang w:val="en-US" w:eastAsia="zh-CN"/>
        </w:rPr>
      </w:pPr>
      <w:bookmarkStart w:id="81" w:name="_Toc485806069"/>
      <w:r>
        <w:rPr>
          <w:rFonts w:hint="eastAsia"/>
          <w:sz w:val="18"/>
          <w:szCs w:val="18"/>
          <w:lang w:val="en-US" w:eastAsia="zh-CN"/>
        </w:rPr>
        <w:t>表2.3  格式化打印介绍</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r>
        <w:rPr>
          <w:rFonts w:hint="eastAsia"/>
          <w:sz w:val="18"/>
          <w:szCs w:val="18"/>
          <w:lang w:val="en-US" w:eastAsia="zh-CN"/>
        </w:rPr>
        <w:t>1.通用</w:t>
      </w:r>
      <w:bookmarkEnd w:id="81"/>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值的默认格式表示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类似%v，但输出结构体时会添加字段名</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%#v 值的Go语法表示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%T  值的类型的Go语法表示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2" w:name="_Toc209775789"/>
      <w:r>
        <w:rPr>
          <w:rFonts w:hint="eastAsia"/>
          <w:sz w:val="18"/>
          <w:szCs w:val="18"/>
          <w:lang w:val="en-US" w:eastAsia="zh-CN"/>
        </w:rPr>
        <w:t>2.布尔值</w:t>
      </w:r>
      <w:bookmarkEnd w:id="82"/>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%t  单词true或false</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3" w:name="_Toc1681020996"/>
      <w:r>
        <w:rPr>
          <w:rFonts w:hint="eastAsia"/>
          <w:sz w:val="18"/>
          <w:szCs w:val="18"/>
          <w:lang w:val="en-US" w:eastAsia="zh-CN"/>
        </w:rPr>
        <w:t>3.整数</w:t>
      </w:r>
      <w:bookmarkEnd w:id="8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%b  表示为二进制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%c  该值对应的unicode码值</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val="en-US" w:eastAsia="zh-CN"/>
        </w:rPr>
      </w:pPr>
      <w:r>
        <w:rPr>
          <w:sz w:val="18"/>
          <w:szCs w:val="18"/>
        </w:rPr>
        <w:t>%d  表示为十进制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%8d 表示该整型长度是8，不足8则在数值前补空格。如果超出8，则以实际为准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%08d  数字长度是8，不足8位的，在数字前补0。如果超出8，则以实际为准</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%o  表示为八进制</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该值对应的单引号括起来的go语法字符字面值，必要时会采用安全的转义表示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表示为十六进制，使用A-F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%U  表示为Unicode格式：U+1234，等价于"U+%04X"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4" w:name="_Toc625019840"/>
      <w:r>
        <w:rPr>
          <w:rFonts w:hint="default"/>
          <w:sz w:val="18"/>
          <w:szCs w:val="18"/>
          <w:lang w:val="en-GB" w:eastAsia="zh-CN"/>
        </w:rPr>
        <w:t>4</w:t>
      </w:r>
      <w:r>
        <w:rPr>
          <w:rFonts w:hint="eastAsia"/>
          <w:sz w:val="18"/>
          <w:szCs w:val="18"/>
          <w:lang w:val="en-US" w:eastAsia="zh-CN"/>
        </w:rPr>
        <w:t>.浮点数与复数的两个组分</w:t>
      </w:r>
      <w:bookmarkEnd w:id="84"/>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无小数部分、二进制指数的科学计数法，如-123456p-78；参见strconv.FormatFloat</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（=%.6e）有6位小数部分的科学计数法，如-1234.456e+78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%E  科学计数法，如-1234.456E+78</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（=%.6f）有6位小数部分，如123.456123</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等价于%f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  根据实际情况采用%e或%f格式（以获得更简洁、准确的输出）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%G  根据实际情况采用%E或%F格式（以获得更简洁、准确的输出）</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5" w:name="_Toc1365933403"/>
      <w:r>
        <w:rPr>
          <w:rFonts w:hint="default"/>
          <w:sz w:val="18"/>
          <w:szCs w:val="18"/>
          <w:lang w:val="en-GB" w:eastAsia="zh-CN"/>
        </w:rPr>
        <w:t>5</w:t>
      </w:r>
      <w:r>
        <w:rPr>
          <w:rFonts w:hint="eastAsia"/>
          <w:sz w:val="18"/>
          <w:szCs w:val="18"/>
          <w:lang w:val="en-US" w:eastAsia="zh-CN"/>
        </w:rPr>
        <w:t>.字符串和[]byte</w:t>
      </w:r>
      <w:bookmarkEnd w:id="8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%s  直接输出字符串或者[]byte</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%q  该值对应的双引号括起来的go语法字符串字面值，必要时会采用安全的转义表示</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%x  每个字节用两字符十六进制数表示（使用a-f）</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%X  每个字节用两字符十六进制数表示（使用A-F）</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6" w:name="_Toc642517791"/>
      <w:r>
        <w:rPr>
          <w:rFonts w:hint="default"/>
          <w:sz w:val="18"/>
          <w:szCs w:val="18"/>
          <w:lang w:val="en-GB" w:eastAsia="zh-CN"/>
        </w:rPr>
        <w:t>6</w:t>
      </w:r>
      <w:r>
        <w:rPr>
          <w:rFonts w:hint="eastAsia"/>
          <w:sz w:val="18"/>
          <w:szCs w:val="18"/>
          <w:lang w:val="en-US" w:eastAsia="zh-CN"/>
        </w:rPr>
        <w:t>.指针</w:t>
      </w:r>
      <w:bookmarkEnd w:id="86"/>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%p  表示为十六进制，并加上前导的0x</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没有%u。整数如果是无符号类型自然输出也是无符号的。类似的，也没有必要指定操作数的尺寸（int8，int64）。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宽度通过一个紧跟在百分号后面的十进制数指定，如果未指定宽度，则表示值时除必需之外不作填充。精度通过（可选的）宽度后跟点号后跟的十进制数指定。如果未指定精度，会使用默认精度；如果点号后没有跟数字，表示精度为0。举例如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    默认宽度，默认精度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%9f    宽度9，默认精度</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%.2f   默认宽度，精度2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%9.2f  宽度9，精度2</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%9.f   宽度9，精度0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lang w:val="en-US" w:eastAsia="zh-CN"/>
        </w:rPr>
      </w:pPr>
      <w:bookmarkStart w:id="87" w:name="_Toc1248736221"/>
      <w:r>
        <w:rPr>
          <w:rFonts w:hint="default"/>
          <w:sz w:val="18"/>
          <w:szCs w:val="18"/>
          <w:lang w:val="en-GB" w:eastAsia="zh-CN"/>
        </w:rPr>
        <w:t>7</w:t>
      </w:r>
      <w:r>
        <w:rPr>
          <w:rFonts w:hint="eastAsia"/>
          <w:sz w:val="18"/>
          <w:szCs w:val="18"/>
          <w:lang w:val="en-US" w:eastAsia="zh-CN"/>
        </w:rPr>
        <w:t>.其它flag</w:t>
      </w:r>
      <w:bookmarkEnd w:id="8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总是输出数值的正负号；对%q（%+q）会生成全部是ASCII字符的输出（通过转义）；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 对数值，正数前加空格而负数前加负号；</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在输出右边填充空白而不是默认的左边（即从默认的右对齐切换为左对齐）；</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切换格式</w:t>
      </w:r>
      <w:r>
        <w:rPr>
          <w:rFonts w:hint="eastAsia"/>
          <w:sz w:val="18"/>
          <w:szCs w:val="18"/>
          <w:lang w:val="en-US"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八进制数前加0（%#o），十六进制数前加0x（%#x）或0X（%#X），指针去掉前面的0x（%#p）；</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对%q（%#q），如果strconv.CanBackquote返回真会输出反引号括起来的未转义字符串；</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对%U（%#U），输出Unicode格式后，如字符可打印，还会输出空格和单引号括起来的go字面值；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对字符串采用%x或%X时（% x或% X）会给各打印的字节之间加空格；</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'0' 使用0而不是空格填充，对于数值类型会把填充的0放在正负号后面</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88" w:name="_Toc151984216"/>
      <w:bookmarkStart w:id="89" w:name="_Toc16364"/>
      <w:r>
        <w:rPr>
          <w:rFonts w:hint="default"/>
          <w:sz w:val="32"/>
          <w:szCs w:val="32"/>
          <w:lang w:val="en-GB" w:eastAsia="zh-CN"/>
        </w:rPr>
        <w:t>2</w:t>
      </w:r>
      <w:r>
        <w:rPr>
          <w:rFonts w:hint="default"/>
          <w:sz w:val="32"/>
          <w:szCs w:val="32"/>
          <w:lang w:eastAsia="zh-CN"/>
        </w:rPr>
        <w:t xml:space="preserve">.4 </w:t>
      </w:r>
      <w:r>
        <w:rPr>
          <w:rFonts w:hint="eastAsia"/>
          <w:sz w:val="32"/>
          <w:szCs w:val="32"/>
          <w:lang w:val="en-US" w:eastAsia="zh-CN"/>
        </w:rPr>
        <w:t>数据类型转换</w:t>
      </w:r>
      <w:bookmarkEnd w:id="88"/>
      <w:bookmarkEnd w:id="8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0" w:name="_Toc1040662029"/>
      <w:bookmarkStart w:id="91" w:name="_Toc20395"/>
      <w:r>
        <w:rPr>
          <w:rFonts w:hint="default"/>
          <w:sz w:val="30"/>
          <w:szCs w:val="30"/>
          <w:lang w:val="en-GB" w:eastAsia="zh-CN"/>
        </w:rPr>
        <w:t xml:space="preserve">2.4.1 </w:t>
      </w:r>
      <w:r>
        <w:rPr>
          <w:rFonts w:hint="eastAsia"/>
          <w:sz w:val="30"/>
          <w:szCs w:val="30"/>
          <w:lang w:val="en-US" w:eastAsia="zh-CN"/>
        </w:rPr>
        <w:t>T(表达式)</w:t>
      </w:r>
      <w:bookmarkEnd w:id="90"/>
      <w:bookmarkEnd w:id="9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采用数据类型前置加括号的方式进行类型转换。T表示要转换的类型；表达式包括变量、数值、函数返回值等。类型转换时，需要考虑两种类型之间的关系和范围，是否会发生数值截断。</w:t>
      </w:r>
      <w:r>
        <w:rPr>
          <w:rFonts w:hint="eastAsia"/>
          <w:sz w:val="18"/>
          <w:szCs w:val="18"/>
          <w:lang w:val="en-US" w:eastAsia="zh-CN"/>
        </w:rPr>
        <w:t>需要注意的是</w:t>
      </w:r>
      <w:r>
        <w:rPr>
          <w:sz w:val="18"/>
          <w:szCs w:val="18"/>
        </w:rPr>
        <w:t>布尔型无法与其他类型进行转换。</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sum int = 17</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count int = 5</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mean = float32(sum)/float32(count)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fmt.Printf("mean 的值为: %f\n",mean)//输出：mean 的值为: 3.400000</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2" w:name="_Toc1299900235"/>
      <w:bookmarkStart w:id="93" w:name="_Toc10026"/>
      <w:r>
        <w:rPr>
          <w:rFonts w:hint="default"/>
          <w:sz w:val="30"/>
          <w:szCs w:val="30"/>
          <w:lang w:val="en-GB" w:eastAsia="zh-CN"/>
        </w:rPr>
        <w:t xml:space="preserve">2.4.2 </w:t>
      </w:r>
      <w:r>
        <w:rPr>
          <w:rFonts w:hint="eastAsia"/>
          <w:sz w:val="30"/>
          <w:szCs w:val="30"/>
          <w:lang w:val="en-US" w:eastAsia="zh-CN"/>
        </w:rPr>
        <w:t>float与int之间转换</w:t>
      </w:r>
      <w:bookmarkEnd w:id="92"/>
      <w:bookmarkEnd w:id="93"/>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需要注意float转int时精度的损失</w:t>
      </w:r>
      <w:r>
        <w:rPr>
          <w:rFonts w:hint="eastAsia"/>
          <w:sz w:val="18"/>
          <w:szCs w:val="18"/>
          <w:lang w:eastAsia="zh-CN"/>
        </w:rPr>
        <w:t>，</w:t>
      </w:r>
      <w:r>
        <w:rPr>
          <w:rFonts w:hint="eastAsia"/>
          <w:sz w:val="18"/>
          <w:szCs w:val="18"/>
          <w:lang w:val="en-US" w:eastAsia="zh-CN"/>
        </w:rPr>
        <w:t>小数点后的数据会被舍弃</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float32 = 3.6845822</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fmt.Println(int(mean))//输出：3</w:t>
      </w:r>
    </w:p>
    <w:p>
      <w:pPr>
        <w:keepNext w:val="0"/>
        <w:keepLines w:val="0"/>
        <w:kinsoku/>
        <w:wordWrap/>
        <w:overflowPunct/>
        <w:topLinePunct w:val="0"/>
        <w:autoSpaceDE/>
        <w:autoSpaceDN/>
        <w:bidi w:val="0"/>
        <w:adjustRightInd/>
        <w:snapToGrid/>
        <w:spacing w:line="240" w:lineRule="auto"/>
        <w:textAlignment w:val="auto"/>
        <w:rPr>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4" w:name="_Toc1072108714"/>
      <w:bookmarkStart w:id="95" w:name="_Toc8429"/>
      <w:r>
        <w:rPr>
          <w:rFonts w:hint="default"/>
          <w:sz w:val="30"/>
          <w:szCs w:val="30"/>
          <w:lang w:val="en-GB" w:eastAsia="zh-CN"/>
        </w:rPr>
        <w:t xml:space="preserve">2.4.3 </w:t>
      </w:r>
      <w:r>
        <w:rPr>
          <w:rFonts w:hint="eastAsia"/>
          <w:sz w:val="30"/>
          <w:szCs w:val="30"/>
          <w:lang w:val="en-US" w:eastAsia="zh-CN"/>
        </w:rPr>
        <w:t>int转string</w:t>
      </w:r>
      <w:bookmarkEnd w:id="94"/>
      <w:bookmarkEnd w:id="95"/>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int转string</w:t>
      </w:r>
      <w:r>
        <w:rPr>
          <w:sz w:val="18"/>
          <w:szCs w:val="18"/>
        </w:rPr>
        <w:t>其实相当于是byte或rune转string。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该int数值是ASCII码的编号或Unicode字符集的编号。转成string就是将根据字符集，将对应编号的字符查找出来。</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当该数值超出Unicode编号范围，则转成的字符串显示为乱码。</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例如19968转string，就是“一”。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ASCII字符集中数字的10进制范围是[30 - 39]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ASCII字符集中大写字母的10进制范围是[65 - 90]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ASCII字符集中小写字母的10进制范围是[97 - 122]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Unicode字符集中汉字的范围是[4e00-9fa5]，10进制范围是[19968 - 40869]</w:t>
      </w:r>
    </w:p>
    <w:p>
      <w:pPr>
        <w:rPr>
          <w:szCs w:val="18"/>
        </w:rPr>
      </w:pPr>
      <w:r>
        <w:rPr>
          <w:rFonts w:hint="eastAsia"/>
          <w:szCs w:val="18"/>
        </w:rPr>
        <w:drawing>
          <wp:inline distT="0" distB="0" distL="0" distR="0">
            <wp:extent cx="5648325" cy="3657600"/>
            <wp:effectExtent l="0" t="0" r="15875" b="0"/>
            <wp:docPr id="8" name="图片 8" descr="../../../Desktop/image02-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esktop/image02-01-0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5648325" cy="3657600"/>
                    </a:xfrm>
                    <a:prstGeom prst="rect">
                      <a:avLst/>
                    </a:prstGeom>
                    <a:noFill/>
                    <a:ln>
                      <a:noFill/>
                    </a:ln>
                  </pic:spPr>
                </pic:pic>
              </a:graphicData>
            </a:graphic>
          </wp:inline>
        </w:drawing>
      </w:r>
    </w:p>
    <w:p>
      <w:pPr>
        <w:pStyle w:val="6"/>
        <w:ind w:firstLine="360"/>
        <w:jc w:val="center"/>
        <w:rPr>
          <w:rFonts w:ascii="微软雅黑" w:hAnsi="微软雅黑" w:eastAsia="微软雅黑"/>
          <w:sz w:val="18"/>
          <w:szCs w:val="18"/>
        </w:rPr>
      </w:pPr>
      <w:r>
        <w:rPr>
          <w:rFonts w:hint="eastAsia" w:ascii="微软雅黑" w:hAnsi="微软雅黑" w:eastAsia="微软雅黑"/>
          <w:sz w:val="18"/>
          <w:szCs w:val="18"/>
        </w:rPr>
        <w:t xml:space="preserve">图 </w:t>
      </w:r>
      <w:r>
        <w:rPr>
          <w:rFonts w:hint="eastAsia" w:ascii="微软雅黑" w:hAnsi="微软雅黑" w:eastAsia="微软雅黑"/>
          <w:sz w:val="18"/>
          <w:szCs w:val="18"/>
          <w:lang w:val="en-US" w:eastAsia="zh-CN"/>
        </w:rPr>
        <w:t>2.</w:t>
      </w:r>
      <w:r>
        <w:rPr>
          <w:rFonts w:ascii="微软雅黑" w:hAnsi="微软雅黑" w:eastAsia="微软雅黑"/>
          <w:sz w:val="18"/>
          <w:szCs w:val="18"/>
        </w:rPr>
        <w:fldChar w:fldCharType="begin"/>
      </w:r>
      <w:r>
        <w:rPr>
          <w:rFonts w:ascii="微软雅黑" w:hAnsi="微软雅黑" w:eastAsia="微软雅黑"/>
          <w:sz w:val="18"/>
          <w:szCs w:val="18"/>
        </w:rPr>
        <w:instrText xml:space="preserve"> </w:instrText>
      </w:r>
      <w:r>
        <w:rPr>
          <w:rFonts w:hint="eastAsia" w:ascii="微软雅黑" w:hAnsi="微软雅黑" w:eastAsia="微软雅黑"/>
          <w:sz w:val="18"/>
          <w:szCs w:val="18"/>
        </w:rPr>
        <w:instrText xml:space="preserve">SEQ 图 \* ARABIC</w:instrText>
      </w:r>
      <w:r>
        <w:rPr>
          <w:rFonts w:ascii="微软雅黑" w:hAnsi="微软雅黑" w:eastAsia="微软雅黑"/>
          <w:sz w:val="18"/>
          <w:szCs w:val="18"/>
        </w:rPr>
        <w:instrText xml:space="preserve"> </w:instrText>
      </w:r>
      <w:r>
        <w:rPr>
          <w:rFonts w:ascii="微软雅黑" w:hAnsi="微软雅黑" w:eastAsia="微软雅黑"/>
          <w:sz w:val="18"/>
          <w:szCs w:val="18"/>
        </w:rPr>
        <w:fldChar w:fldCharType="separate"/>
      </w:r>
      <w:r>
        <w:rPr>
          <w:rFonts w:ascii="微软雅黑" w:hAnsi="微软雅黑" w:eastAsia="微软雅黑"/>
          <w:sz w:val="18"/>
          <w:szCs w:val="18"/>
        </w:rPr>
        <w:t>1</w:t>
      </w:r>
      <w:r>
        <w:rPr>
          <w:rFonts w:ascii="微软雅黑" w:hAnsi="微软雅黑" w:eastAsia="微软雅黑"/>
          <w:sz w:val="18"/>
          <w:szCs w:val="18"/>
        </w:rPr>
        <w:fldChar w:fldCharType="end"/>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96" w:name="_Toc1543357868"/>
      <w:bookmarkStart w:id="97" w:name="_Toc13714"/>
      <w:r>
        <w:rPr>
          <w:rFonts w:hint="default"/>
          <w:sz w:val="30"/>
          <w:szCs w:val="30"/>
          <w:lang w:val="en-GB" w:eastAsia="zh-CN"/>
        </w:rPr>
        <w:t xml:space="preserve">2.4.4 </w:t>
      </w:r>
      <w:r>
        <w:rPr>
          <w:rFonts w:hint="eastAsia"/>
          <w:sz w:val="30"/>
          <w:szCs w:val="30"/>
          <w:lang w:val="en-US" w:eastAsia="zh-CN"/>
        </w:rPr>
        <w:t>string转int</w:t>
      </w:r>
      <w:bookmarkEnd w:id="96"/>
      <w:bookmarkEnd w:id="9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go语言中不允许string类型转换为int类型。</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rFonts w:hint="default"/>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func main(){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var mean string = "this is string"</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ab/>
      </w:r>
      <w:r>
        <w:rPr>
          <w:rFonts w:hint="eastAsia"/>
          <w:sz w:val="18"/>
          <w:szCs w:val="18"/>
        </w:rPr>
        <w:t>fmt.Println(int(mean))</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w:t>
      </w:r>
    </w:p>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default"/>
          <w:sz w:val="18"/>
          <w:szCs w:val="18"/>
        </w:rPr>
        <w:t>上面代码在编译过程中报错</w:t>
      </w:r>
    </w:p>
    <w:p>
      <w:pPr>
        <w:keepNext w:val="0"/>
        <w:keepLines w:val="0"/>
        <w:kinsoku/>
        <w:wordWrap/>
        <w:overflowPunct/>
        <w:topLinePunct w:val="0"/>
        <w:autoSpaceDE/>
        <w:autoSpaceDN/>
        <w:bidi w:val="0"/>
        <w:adjustRightInd/>
        <w:snapToGrid/>
        <w:spacing w:line="240" w:lineRule="auto"/>
        <w:textAlignment w:val="auto"/>
        <w:rPr>
          <w:rFonts w:hint="eastAsia"/>
          <w:sz w:val="18"/>
          <w:szCs w:val="18"/>
        </w:rPr>
      </w:pPr>
      <w:r>
        <w:rPr>
          <w:rFonts w:hint="eastAsia"/>
          <w:sz w:val="18"/>
          <w:szCs w:val="18"/>
        </w:rPr>
        <w:t>cannot convert mean (type string) to type int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98" w:name="_Toc1908199010"/>
      <w:bookmarkStart w:id="99" w:name="_Toc10699"/>
      <w:r>
        <w:rPr>
          <w:rFonts w:hint="default"/>
          <w:sz w:val="32"/>
          <w:szCs w:val="32"/>
          <w:lang w:val="en-GB" w:eastAsia="zh-CN"/>
        </w:rPr>
        <w:t>2</w:t>
      </w:r>
      <w:r>
        <w:rPr>
          <w:rFonts w:hint="default"/>
          <w:sz w:val="32"/>
          <w:szCs w:val="32"/>
          <w:lang w:eastAsia="zh-CN"/>
        </w:rPr>
        <w:t>.5</w:t>
      </w:r>
      <w:r>
        <w:rPr>
          <w:rFonts w:hint="eastAsia"/>
          <w:sz w:val="32"/>
          <w:szCs w:val="32"/>
          <w:lang w:val="en-US" w:eastAsia="zh-CN"/>
        </w:rPr>
        <w:t>常量</w:t>
      </w:r>
      <w:bookmarkEnd w:id="98"/>
      <w:bookmarkEnd w:id="99"/>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0" w:name="_Toc579976772"/>
      <w:bookmarkStart w:id="101" w:name="_Toc20182"/>
      <w:r>
        <w:rPr>
          <w:rFonts w:hint="default"/>
          <w:sz w:val="30"/>
          <w:szCs w:val="30"/>
          <w:lang w:val="en-GB" w:eastAsia="zh-CN"/>
        </w:rPr>
        <w:t xml:space="preserve">2.5.1 </w:t>
      </w:r>
      <w:r>
        <w:rPr>
          <w:rFonts w:hint="eastAsia"/>
          <w:sz w:val="30"/>
          <w:szCs w:val="30"/>
          <w:lang w:val="en-US" w:eastAsia="zh-CN"/>
        </w:rPr>
        <w:t>声明方式</w:t>
      </w:r>
      <w:bookmarkEnd w:id="100"/>
      <w:bookmarkEnd w:id="10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相对于变量，常量是恒定不变的值，例如圆周率。常量是一个简单值的标识符，在程序运行时，不会被修改。常量中的数据类型只可以是布尔型、数字型（整数型、浮点型和复数）和字符串型。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常量的定义格式：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&lt;标识符&gt; [类型] = &lt;值&gt;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可以省略类型说明符 [type]，因为编译器可以根据变量的值来自动推断其类型。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显式类型定义：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B string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隐式类型定义：</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C = "Steven"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多个相同类型的声明可以简写为：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WIDTH , HEIGHT = value1, value2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常量定义后未被使用，不会在编译时出错。</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2" w:name="_Toc241333271"/>
      <w:bookmarkStart w:id="103" w:name="_Toc20992"/>
      <w:r>
        <w:rPr>
          <w:rFonts w:hint="default"/>
          <w:sz w:val="30"/>
          <w:szCs w:val="30"/>
          <w:lang w:val="en-GB" w:eastAsia="zh-CN"/>
        </w:rPr>
        <w:t xml:space="preserve">2.5.2 </w:t>
      </w:r>
      <w:r>
        <w:rPr>
          <w:rFonts w:hint="eastAsia"/>
          <w:sz w:val="30"/>
          <w:szCs w:val="30"/>
          <w:lang w:val="en-US" w:eastAsia="zh-CN"/>
        </w:rPr>
        <w:t>常量用于枚举（常量组）</w:t>
      </w:r>
      <w:bookmarkEnd w:id="102"/>
      <w:bookmarkEnd w:id="10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例如以下格式：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Unknown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Female =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Male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数字 0、1 和 2 分别代表未知性别、女性和男性。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打印a、b、c，输出：10 10 10</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4" w:name="_Toc1639160161"/>
      <w:bookmarkStart w:id="105" w:name="_Toc19282"/>
      <w:r>
        <w:rPr>
          <w:rFonts w:hint="default"/>
          <w:sz w:val="30"/>
          <w:szCs w:val="30"/>
          <w:lang w:val="en-GB" w:eastAsia="zh-CN"/>
        </w:rPr>
        <w:t xml:space="preserve">2.5.3 </w:t>
      </w:r>
      <w:r>
        <w:rPr>
          <w:rFonts w:hint="eastAsia"/>
          <w:sz w:val="30"/>
          <w:szCs w:val="30"/>
          <w:lang w:val="en-US" w:eastAsia="zh-CN"/>
        </w:rPr>
        <w:t>iota</w:t>
      </w:r>
      <w:bookmarkEnd w:id="104"/>
      <w:bookmarkEnd w:id="10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w:t>
      </w:r>
      <w:r>
        <w:rPr>
          <w:rFonts w:hint="eastAsia"/>
          <w:sz w:val="18"/>
          <w:szCs w:val="18"/>
          <w:lang w:val="en-US" w:eastAsia="zh-CN"/>
        </w:rPr>
        <w:t>是</w:t>
      </w:r>
      <w:r>
        <w:rPr>
          <w:sz w:val="18"/>
          <w:szCs w:val="18"/>
        </w:rPr>
        <w:t>特殊常量值，是一个系统定义的可以被编译器修改的常量值。iota只能用在常量赋值中。</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在每一个const关键字出现时，被重置为0，然后每出现一个常量，iota所代表的数值会自动增加1。iota可以理解成常量组中常量的计数器，不论该常量的值是什么，只要有一个常量，那么iota就加1。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iota 可以被用作枚举值：</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第一个 iota 等于 0，每当 iota 在新的一行被使用时，它的值都会自动加 1；所以 a=0, b=1, c=2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常量组中如果不指定类型和初始值，则与上一行非空常量的值相同。所以上述的枚举可以简写为如下形式：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println(a, b, c)</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打印输出：0 1 2</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 = 1&lt;&lt;iota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j = 3&lt;&lt;iota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fmt.Println("i=",i)</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fmt.Println("j=",j)</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fmt.Println("k=",k)</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fmt.Println("l=",l)</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j= 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k=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l= 24</w:t>
      </w:r>
    </w:p>
    <w:p>
      <w:pPr>
        <w:keepNext w:val="0"/>
        <w:keepLines w:val="0"/>
        <w:kinsoku/>
        <w:wordWrap/>
        <w:overflowPunct/>
        <w:topLinePunct w:val="0"/>
        <w:autoSpaceDE/>
        <w:autoSpaceDN/>
        <w:bidi w:val="0"/>
        <w:adjustRightInd/>
        <w:snapToGrid/>
        <w:spacing w:line="240" w:lineRule="auto"/>
        <w:textAlignment w:val="auto"/>
        <w:rPr>
          <w:rFonts w:hint="eastAsia" w:eastAsia="宋体"/>
          <w:sz w:val="18"/>
          <w:szCs w:val="18"/>
          <w:lang w:eastAsia="zh-CN"/>
        </w:rPr>
      </w:pPr>
      <w:r>
        <w:rPr>
          <w:sz w:val="18"/>
          <w:szCs w:val="18"/>
        </w:rPr>
        <w:t>例</w:t>
      </w:r>
      <w:r>
        <w:rPr>
          <w:rFonts w:hint="eastAsia"/>
          <w:sz w:val="18"/>
          <w:szCs w:val="18"/>
          <w:lang w:eastAsia="zh-CN"/>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const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a1 = '一'</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c1 = iota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fmt.Println(a1, b1, c1, d1)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打印输出结果：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t>19968 19968 2 3</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06" w:name="_Toc1444602211"/>
      <w:bookmarkStart w:id="107" w:name="_Toc2525"/>
      <w:r>
        <w:rPr>
          <w:rFonts w:hint="default"/>
          <w:sz w:val="32"/>
          <w:szCs w:val="32"/>
          <w:lang w:val="en-GB" w:eastAsia="zh-CN"/>
        </w:rPr>
        <w:t>2</w:t>
      </w:r>
      <w:r>
        <w:rPr>
          <w:rFonts w:hint="default"/>
          <w:sz w:val="32"/>
          <w:szCs w:val="32"/>
          <w:lang w:eastAsia="zh-CN"/>
        </w:rPr>
        <w:t>.6</w:t>
      </w:r>
      <w:r>
        <w:rPr>
          <w:rFonts w:hint="eastAsia"/>
          <w:sz w:val="32"/>
          <w:szCs w:val="32"/>
          <w:lang w:val="en-US" w:eastAsia="zh-CN"/>
        </w:rPr>
        <w:t>类型别名（Type Alias）</w:t>
      </w:r>
      <w:bookmarkEnd w:id="106"/>
      <w:bookmarkEnd w:id="107"/>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08" w:name="_Toc2126730942"/>
      <w:bookmarkStart w:id="109" w:name="_Toc30187"/>
      <w:r>
        <w:rPr>
          <w:rFonts w:hint="default"/>
          <w:sz w:val="30"/>
          <w:szCs w:val="30"/>
          <w:lang w:val="en-GB" w:eastAsia="zh-CN"/>
        </w:rPr>
        <w:t xml:space="preserve">2.6.1 </w:t>
      </w:r>
      <w:r>
        <w:rPr>
          <w:rFonts w:hint="eastAsia"/>
          <w:sz w:val="30"/>
          <w:szCs w:val="30"/>
          <w:lang w:val="en-US" w:eastAsia="zh-CN"/>
        </w:rPr>
        <w:t>概要</w:t>
      </w:r>
      <w:bookmarkEnd w:id="108"/>
      <w:bookmarkEnd w:id="10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类型别名是Go1.9版本添加的新功能。主要用于代码升级、迁移中类型的兼容性问题。</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在Go1.9版本前内建类型定义的代码是：</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而在Go1.9版本之后变更为：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byte = uint8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rune = int32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0" w:name="_Toc1249121526"/>
      <w:bookmarkStart w:id="111" w:name="_Toc1312"/>
      <w:r>
        <w:rPr>
          <w:rFonts w:hint="default"/>
          <w:sz w:val="30"/>
          <w:szCs w:val="30"/>
          <w:lang w:val="en-GB" w:eastAsia="zh-CN"/>
        </w:rPr>
        <w:t xml:space="preserve">2.6.2 </w:t>
      </w:r>
      <w:r>
        <w:rPr>
          <w:rFonts w:hint="eastAsia"/>
          <w:sz w:val="30"/>
          <w:szCs w:val="30"/>
          <w:lang w:val="en-US" w:eastAsia="zh-CN"/>
        </w:rPr>
        <w:t>类型别名与类型定义</w:t>
      </w:r>
      <w:bookmarkEnd w:id="110"/>
      <w:bookmarkEnd w:id="11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类型别名的语法格式：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类型别名   =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定义类型的语法格式：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新的类型名  类型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NewString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该语句是将NewString定义为string类型。通过type关键字，NewString会形成一种新的类型。NewString本身依然具备string的特性。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type StringAlias  =  string</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该语句是将StringAlias定义为string的一个别名。使用StringAlias与string等效。别名类型只会在代码中存在，编译完成时，不会有别名类型。</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12" w:name="_Toc185354410"/>
      <w:bookmarkStart w:id="113" w:name="_Toc15889"/>
      <w:r>
        <w:rPr>
          <w:rFonts w:hint="default"/>
          <w:sz w:val="32"/>
          <w:szCs w:val="32"/>
          <w:lang w:val="en-GB" w:eastAsia="zh-CN"/>
        </w:rPr>
        <w:t>2</w:t>
      </w:r>
      <w:r>
        <w:rPr>
          <w:rFonts w:hint="default"/>
          <w:sz w:val="32"/>
          <w:szCs w:val="32"/>
          <w:lang w:eastAsia="zh-CN"/>
        </w:rPr>
        <w:t xml:space="preserve">.7 </w:t>
      </w:r>
      <w:r>
        <w:rPr>
          <w:rFonts w:hint="eastAsia"/>
          <w:sz w:val="32"/>
          <w:szCs w:val="32"/>
          <w:lang w:val="en-US" w:eastAsia="zh-CN"/>
        </w:rPr>
        <w:t>Go 语言运算符</w:t>
      </w:r>
      <w:bookmarkEnd w:id="112"/>
      <w:bookmarkEnd w:id="11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运算符用于在程序运行时执行数学或逻辑运算。</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语言内置的运算符有：</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算术运算符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关系运算符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逻辑运算符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位运算符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赋值运算符</w:t>
      </w:r>
    </w:p>
    <w:p>
      <w:pPr>
        <w:keepNext w:val="0"/>
        <w:keepLines w:val="0"/>
        <w:numPr>
          <w:ilvl w:val="0"/>
          <w:numId w:val="10"/>
        </w:numPr>
        <w:kinsoku/>
        <w:wordWrap/>
        <w:overflowPunct/>
        <w:topLinePunct w:val="0"/>
        <w:autoSpaceDE/>
        <w:autoSpaceDN/>
        <w:bidi w:val="0"/>
        <w:adjustRightInd/>
        <w:snapToGrid/>
        <w:spacing w:line="240" w:lineRule="auto"/>
        <w:ind w:left="840" w:leftChars="0" w:hanging="420" w:firstLineChars="0"/>
        <w:textAlignment w:val="auto"/>
        <w:rPr>
          <w:sz w:val="18"/>
          <w:szCs w:val="18"/>
        </w:rPr>
      </w:pPr>
      <w:r>
        <w:rPr>
          <w:sz w:val="18"/>
          <w:szCs w:val="18"/>
        </w:rPr>
        <w:t>其他运算符</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4" w:name="_Toc1400280720"/>
      <w:bookmarkStart w:id="115" w:name="_Toc32129"/>
      <w:r>
        <w:rPr>
          <w:rFonts w:hint="default"/>
          <w:sz w:val="30"/>
          <w:szCs w:val="30"/>
          <w:lang w:val="en-GB" w:eastAsia="zh-CN"/>
        </w:rPr>
        <w:t xml:space="preserve">2.7.1 </w:t>
      </w:r>
      <w:r>
        <w:rPr>
          <w:rFonts w:hint="eastAsia"/>
          <w:sz w:val="30"/>
          <w:szCs w:val="30"/>
          <w:lang w:val="en-US" w:eastAsia="zh-CN"/>
        </w:rPr>
        <w:t>算术运算符 （Arithmetic  operator）</w:t>
      </w:r>
      <w:bookmarkEnd w:id="114"/>
      <w:bookmarkEnd w:id="11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下表列出了所有Go语言的算术运算符。假定 A 值为 10，B 值为 20。</w:t>
      </w:r>
    </w:p>
    <w:tbl>
      <w:tblPr>
        <w:tblStyle w:val="10"/>
        <w:tblW w:w="8789" w:type="dxa"/>
        <w:tblInd w:w="134" w:type="dxa"/>
        <w:tblLayout w:type="fixed"/>
        <w:tblCellMar>
          <w:top w:w="15" w:type="dxa"/>
          <w:left w:w="15" w:type="dxa"/>
          <w:bottom w:w="15" w:type="dxa"/>
          <w:right w:w="15" w:type="dxa"/>
        </w:tblCellMar>
      </w:tblPr>
      <w:tblGrid>
        <w:gridCol w:w="1701"/>
        <w:gridCol w:w="2977"/>
        <w:gridCol w:w="4111"/>
      </w:tblGrid>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297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41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相加</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30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相减</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-10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相乘</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输出结果 200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相除</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2</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求余</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B % A 输出结果 0</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自增</w:t>
            </w:r>
          </w:p>
        </w:tc>
        <w:tc>
          <w:tcPr>
            <w:tcW w:w="41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11</w:t>
            </w:r>
          </w:p>
        </w:tc>
      </w:tr>
      <w:tr>
        <w:tblPrEx>
          <w:tblCellMar>
            <w:top w:w="15" w:type="dxa"/>
            <w:left w:w="15" w:type="dxa"/>
            <w:bottom w:w="15" w:type="dxa"/>
            <w:right w:w="15" w:type="dxa"/>
          </w:tblCellMar>
        </w:tblPrEx>
        <w:trPr>
          <w:trHeight w:val="90" w:hRule="atLeast"/>
        </w:trPr>
        <w:tc>
          <w:tcPr>
            <w:tcW w:w="170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297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自减</w:t>
            </w:r>
          </w:p>
        </w:tc>
        <w:tc>
          <w:tcPr>
            <w:tcW w:w="41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输出结果 9</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4</w:t>
      </w:r>
      <w:r>
        <w:rPr>
          <w:rFonts w:hint="eastAsia"/>
          <w:sz w:val="18"/>
          <w:szCs w:val="18"/>
        </w:rPr>
        <w:t xml:space="preserve">  </w:t>
      </w:r>
      <w:r>
        <w:rPr>
          <w:sz w:val="18"/>
          <w:szCs w:val="18"/>
        </w:rPr>
        <w:t>Go语言中算术运算符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以下实例演示了各个算术运算符的用法：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fmt.Printf("第六行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a=21   // 为了方便测试，a 这里重新赋值为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fmt.Printf("第七行 - a 的值为 %d\n",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31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11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210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c 的值为 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第六行 - a 的值为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第七行 - a 的值为 20</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6" w:name="_Toc244773567"/>
      <w:bookmarkStart w:id="117" w:name="_Toc26262"/>
      <w:r>
        <w:rPr>
          <w:rFonts w:hint="default"/>
          <w:sz w:val="30"/>
          <w:szCs w:val="30"/>
          <w:lang w:val="en-GB" w:eastAsia="zh-CN"/>
        </w:rPr>
        <w:t xml:space="preserve">2.7.2 </w:t>
      </w:r>
      <w:r>
        <w:rPr>
          <w:rFonts w:hint="eastAsia"/>
          <w:sz w:val="30"/>
          <w:szCs w:val="30"/>
          <w:lang w:val="en-US" w:eastAsia="zh-CN"/>
        </w:rPr>
        <w:t>关系运算符（Relational  operator）</w:t>
      </w:r>
      <w:bookmarkEnd w:id="116"/>
      <w:bookmarkEnd w:id="11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下表列出了所有Go语言的关系运算符。假定 A 值为 10，B 值为 20。</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0"/>
        <w:tblW w:w="8922" w:type="dxa"/>
        <w:tblInd w:w="-8" w:type="dxa"/>
        <w:tblLayout w:type="fixed"/>
        <w:tblCellMar>
          <w:top w:w="15" w:type="dxa"/>
          <w:left w:w="15" w:type="dxa"/>
          <w:bottom w:w="15" w:type="dxa"/>
          <w:right w:w="15" w:type="dxa"/>
        </w:tblCellMar>
      </w:tblPr>
      <w:tblGrid>
        <w:gridCol w:w="1560"/>
        <w:gridCol w:w="5551"/>
        <w:gridCol w:w="1811"/>
      </w:tblGrid>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55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1811"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检查两个值是否相等，如果相等返回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检查两个值是否不相等，如果不相等返回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w:t>
            </w:r>
          </w:p>
        </w:tc>
        <w:tc>
          <w:tcPr>
            <w:tcW w:w="555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检查左边值是否大于等于右边值，如果是返回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&gt;= B) 为 False</w:t>
            </w:r>
          </w:p>
        </w:tc>
      </w:tr>
      <w:tr>
        <w:tblPrEx>
          <w:tblCellMar>
            <w:top w:w="15" w:type="dxa"/>
            <w:left w:w="15" w:type="dxa"/>
            <w:bottom w:w="15" w:type="dxa"/>
            <w:right w:w="15" w:type="dxa"/>
          </w:tblCellMar>
        </w:tblPrEx>
        <w:trPr>
          <w:trHeight w:val="90" w:hRule="atLeast"/>
        </w:trPr>
        <w:tc>
          <w:tcPr>
            <w:tcW w:w="15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w:t>
            </w:r>
          </w:p>
        </w:tc>
        <w:tc>
          <w:tcPr>
            <w:tcW w:w="555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textAlignment w:val="auto"/>
              <w:rPr>
                <w:rFonts w:hint="default"/>
                <w:sz w:val="18"/>
                <w:szCs w:val="18"/>
              </w:rPr>
            </w:pPr>
            <w:r>
              <w:rPr>
                <w:rFonts w:hint="eastAsia"/>
                <w:sz w:val="18"/>
                <w:szCs w:val="18"/>
              </w:rPr>
              <w:t>检查左边值是否小于等于右边值，如果是返回 True 否则返回 False。</w:t>
            </w:r>
          </w:p>
        </w:tc>
        <w:tc>
          <w:tcPr>
            <w:tcW w:w="181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 &lt;=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5</w:t>
      </w:r>
      <w:r>
        <w:rPr>
          <w:rFonts w:hint="eastAsia"/>
          <w:sz w:val="18"/>
          <w:szCs w:val="18"/>
        </w:rPr>
        <w:t xml:space="preserve">  </w:t>
      </w:r>
      <w:r>
        <w:rPr>
          <w:sz w:val="18"/>
          <w:szCs w:val="18"/>
        </w:rPr>
        <w:t>Go语言中</w:t>
      </w:r>
      <w:r>
        <w:rPr>
          <w:rFonts w:hint="eastAsia"/>
          <w:sz w:val="18"/>
          <w:szCs w:val="18"/>
          <w:lang w:val="en-US" w:eastAsia="zh-CN"/>
        </w:rPr>
        <w:t>的关系</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以下实例演示了关系运算符的用法：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a 不等于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a 不小于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&gt;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a 不大于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Lets change value of a and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&lt;=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a 小于等于 b\n"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b &gt;= a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b 大于等于 a\n"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a 不等于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a 不小于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a 大于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a 小于等于 b</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第五行 - b 大于等于 a</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18" w:name="_Toc1478156564"/>
      <w:bookmarkStart w:id="119" w:name="_Toc17050"/>
      <w:r>
        <w:rPr>
          <w:rFonts w:hint="default"/>
          <w:sz w:val="30"/>
          <w:szCs w:val="30"/>
          <w:lang w:val="en-GB" w:eastAsia="zh-CN"/>
        </w:rPr>
        <w:t xml:space="preserve">2.7.3 </w:t>
      </w:r>
      <w:r>
        <w:rPr>
          <w:rFonts w:hint="eastAsia"/>
          <w:sz w:val="30"/>
          <w:szCs w:val="30"/>
          <w:lang w:val="en-US" w:eastAsia="zh-CN"/>
        </w:rPr>
        <w:t>逻辑运算符（Logical  operator）</w:t>
      </w:r>
      <w:bookmarkEnd w:id="118"/>
      <w:bookmarkEnd w:id="119"/>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下表列出了所有Go语言的逻辑运算符。假定 A 值为 True，B 值为 False。</w:t>
      </w:r>
    </w:p>
    <w:tbl>
      <w:tblPr>
        <w:tblStyle w:val="10"/>
        <w:tblW w:w="8922" w:type="dxa"/>
        <w:tblInd w:w="-8" w:type="dxa"/>
        <w:tblLayout w:type="fixed"/>
        <w:tblCellMar>
          <w:top w:w="15" w:type="dxa"/>
          <w:left w:w="15" w:type="dxa"/>
          <w:bottom w:w="15" w:type="dxa"/>
          <w:right w:w="15" w:type="dxa"/>
        </w:tblCellMar>
      </w:tblPr>
      <w:tblGrid>
        <w:gridCol w:w="1276"/>
        <w:gridCol w:w="5175"/>
        <w:gridCol w:w="2471"/>
      </w:tblGrid>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175"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471" w:type="dxa"/>
            <w:tcBorders>
              <w:top w:val="single" w:color="A7A7A7" w:sz="6" w:space="0"/>
              <w:left w:val="single" w:color="A7A7A7" w:sz="6" w:space="0"/>
              <w:bottom w:val="single" w:color="A7A7A7" w:sz="6" w:space="0"/>
              <w:right w:val="single" w:color="A7A7A7" w:sz="6" w:space="0"/>
            </w:tcBorders>
            <w:shd w:val="clear" w:color="auto" w:fill="555555"/>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&amp;&amp;</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AND 运算符。 如果两边的操作数都是 True，则条件 True，否则为 False。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False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OR 运算符。 如果两边的操作数有一个 True，则条件 True，否则为 False。</w:t>
            </w:r>
          </w:p>
        </w:tc>
        <w:tc>
          <w:tcPr>
            <w:tcW w:w="2471"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 B) 为 True</w:t>
            </w:r>
          </w:p>
        </w:tc>
      </w:tr>
      <w:tr>
        <w:tblPrEx>
          <w:tblCellMar>
            <w:top w:w="15" w:type="dxa"/>
            <w:left w:w="15" w:type="dxa"/>
            <w:bottom w:w="15" w:type="dxa"/>
            <w:right w:w="15" w:type="dxa"/>
          </w:tblCellMar>
        </w:tblPrEx>
        <w:trPr>
          <w:trHeight w:val="600" w:hRule="atLeast"/>
        </w:trPr>
        <w:tc>
          <w:tcPr>
            <w:tcW w:w="127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175"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逻辑 NOT 运算符。 如果条件为 True，则逻辑 NOT 条件 False，否则为 True。</w:t>
            </w:r>
          </w:p>
        </w:tc>
        <w:tc>
          <w:tcPr>
            <w:tcW w:w="2471"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center"/>
              <w:textAlignment w:val="auto"/>
              <w:rPr>
                <w:rFonts w:hint="default"/>
                <w:sz w:val="18"/>
                <w:szCs w:val="18"/>
              </w:rPr>
            </w:pPr>
            <w:r>
              <w:rPr>
                <w:rFonts w:hint="eastAsia"/>
                <w:sz w:val="18"/>
                <w:szCs w:val="18"/>
              </w:rPr>
              <w:t>!(A &amp;&amp; B) 为 True</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6</w:t>
      </w:r>
      <w:r>
        <w:rPr>
          <w:rFonts w:hint="eastAsia"/>
          <w:sz w:val="18"/>
          <w:szCs w:val="18"/>
        </w:rPr>
        <w:t xml:space="preserve">  </w:t>
      </w:r>
      <w:r>
        <w:rPr>
          <w:sz w:val="18"/>
          <w:szCs w:val="18"/>
        </w:rPr>
        <w:t>Go语言中</w:t>
      </w:r>
      <w:r>
        <w:rPr>
          <w:rFonts w:hint="eastAsia"/>
          <w:sz w:val="18"/>
          <w:szCs w:val="18"/>
          <w:lang w:val="en-US" w:eastAsia="zh-CN"/>
        </w:rPr>
        <w:t>的逻辑</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以下实例演示了逻辑运算符的用法：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bool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bool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修改 a 和 b 的值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a =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b =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else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条件为 false\n"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if ( !(a &amp;&amp; b)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条件为 true\n"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条件为 true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条件为 false</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条件为 true</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0" w:name="_Toc1286542652"/>
      <w:bookmarkStart w:id="121" w:name="_Toc119"/>
      <w:r>
        <w:rPr>
          <w:rFonts w:hint="default"/>
          <w:sz w:val="30"/>
          <w:szCs w:val="30"/>
          <w:lang w:val="en-GB" w:eastAsia="zh-CN"/>
        </w:rPr>
        <w:t xml:space="preserve">2.7.4 </w:t>
      </w:r>
      <w:r>
        <w:rPr>
          <w:rFonts w:hint="eastAsia"/>
          <w:sz w:val="30"/>
          <w:szCs w:val="30"/>
          <w:lang w:val="en-US" w:eastAsia="zh-CN"/>
        </w:rPr>
        <w:t>位运算符（Bitwise  operator）</w:t>
      </w:r>
      <w:bookmarkEnd w:id="120"/>
      <w:bookmarkEnd w:id="121"/>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位运算符对整数在内存中的二进制位进行操作。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位运算符比一般的算术运算符速度要快，而且可以实现一些算术运算符不能实现的功能。如果要开发高效率程序，位运算符是必不可少的。位运算符用来对二进制位进行操作，包括：按位与（&amp;）、按位或（|）、按位异或（^）、按位左移（&lt;&lt;）、按位右移（&gt;&g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假定 A = 60; B = 13; 其二进制数转换为：</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0011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B = 0000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A&amp;B = 0000 1100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1101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A^B = 0011 0001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Go 语言支持的位运算符如下表所示。假定 A 为60，B 为13：</w:t>
      </w:r>
    </w:p>
    <w:tbl>
      <w:tblPr>
        <w:tblStyle w:val="10"/>
        <w:tblW w:w="8914" w:type="dxa"/>
        <w:tblInd w:w="0" w:type="dxa"/>
        <w:tblLayout w:type="fixed"/>
        <w:tblCellMar>
          <w:top w:w="15" w:type="dxa"/>
          <w:left w:w="15" w:type="dxa"/>
          <w:bottom w:w="15" w:type="dxa"/>
          <w:right w:w="15" w:type="dxa"/>
        </w:tblCellMar>
      </w:tblPr>
      <w:tblGrid>
        <w:gridCol w:w="820"/>
        <w:gridCol w:w="5734"/>
        <w:gridCol w:w="2360"/>
      </w:tblGrid>
      <w:tr>
        <w:tblPrEx>
          <w:tblCellMar>
            <w:top w:w="15" w:type="dxa"/>
            <w:left w:w="15" w:type="dxa"/>
            <w:bottom w:w="15" w:type="dxa"/>
            <w:right w:w="15" w:type="dxa"/>
          </w:tblCellMar>
        </w:tblPrEx>
        <w:trPr>
          <w:trHeight w:val="90" w:hRule="atLeast"/>
        </w:trPr>
        <w:tc>
          <w:tcPr>
            <w:tcW w:w="82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573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360"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按位与运算符"&amp;"是双目运算符。 其功能是参与运算的两数各对应的二进位相与。</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&amp; B) 结果为 12, 二进制为 0000 1100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按位或运算符"|"是双目运算符。 其功能是参与运算的两数各对应的二进位相或</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61, 二进制为 0011 1101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按位异或运算符"^"是双目运算符。 其功能是参与运算的两数各对应的二进位相异或，当两对应的二进位相异时，结果为1。</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 B) 结果为 49, 二进制为 0011 0001</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5734"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左移运算符"&lt;&lt;"是双目运算符。左移n位就是乘以2的n次方。 其功能把"&lt;&lt;"左边的运算数的各二进位全部左移若干位，由"&lt;&lt;"右边的数指定移动的位数，高位丢弃，低位补0。</w:t>
            </w:r>
          </w:p>
        </w:tc>
        <w:tc>
          <w:tcPr>
            <w:tcW w:w="2360" w:type="dxa"/>
            <w:tcBorders>
              <w:top w:val="single" w:color="A7A7A7" w:sz="6" w:space="0"/>
              <w:left w:val="single" w:color="A7A7A7" w:sz="6" w:space="0"/>
              <w:bottom w:val="single" w:color="A7A7A7" w:sz="6" w:space="0"/>
              <w:right w:val="single" w:color="A7A7A7" w:sz="6" w:space="0"/>
            </w:tcBorders>
            <w:shd w:val="clear" w:color="auto" w:fill="F6F4F0"/>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&lt;&lt; 2 结果为 240 ，二进制为 1111 0000</w:t>
            </w:r>
          </w:p>
        </w:tc>
      </w:tr>
      <w:tr>
        <w:tblPrEx>
          <w:tblCellMar>
            <w:top w:w="15" w:type="dxa"/>
            <w:left w:w="15" w:type="dxa"/>
            <w:bottom w:w="15" w:type="dxa"/>
            <w:right w:w="15" w:type="dxa"/>
          </w:tblCellMar>
        </w:tblPrEx>
        <w:trPr>
          <w:trHeight w:val="600" w:hRule="atLeast"/>
        </w:trPr>
        <w:tc>
          <w:tcPr>
            <w:tcW w:w="82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5734"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右移运算符"&gt;&gt;"是双目运算符。右移n位就是除以2的n次方。 其功能是把"&gt;&gt;"左边的运算数的各二进位全部右移若干位，"&gt;&gt;"右边的数指定移动的位数。</w:t>
            </w:r>
          </w:p>
        </w:tc>
        <w:tc>
          <w:tcPr>
            <w:tcW w:w="2360"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&gt;&gt; 2 结果为 15 ，二进制为 0000 1111</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7</w:t>
      </w:r>
      <w:r>
        <w:rPr>
          <w:rFonts w:hint="eastAsia"/>
          <w:sz w:val="18"/>
          <w:szCs w:val="18"/>
        </w:rPr>
        <w:t xml:space="preserve">  </w:t>
      </w:r>
      <w:r>
        <w:rPr>
          <w:sz w:val="18"/>
          <w:szCs w:val="18"/>
        </w:rPr>
        <w:t>Go语言中</w:t>
      </w:r>
      <w:r>
        <w:rPr>
          <w:rFonts w:hint="eastAsia"/>
          <w:sz w:val="18"/>
          <w:szCs w:val="18"/>
          <w:lang w:val="en-US" w:eastAsia="zh-CN"/>
        </w:rPr>
        <w:t>的位</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按位与（&amp;）：对两个数进行操作，然后返回一个新的数，这个数的每个位都需要两个输入数的同一位都为1 时才为1。简单说就是：同一位同时为1则为1。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3" name="图片 13" descr="../../../Desktop/image02-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esktop/image02-02-0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4689" cy="1648204"/>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w:t>
      </w:r>
      <w:r>
        <w:rPr>
          <w:rFonts w:hint="eastAsia"/>
          <w:sz w:val="18"/>
          <w:szCs w:val="18"/>
          <w:lang w:val="en-US" w:eastAsia="zh-CN"/>
        </w:rPr>
        <w:t>或</w:t>
      </w:r>
      <w:r>
        <w:rPr>
          <w:sz w:val="18"/>
          <w:szCs w:val="18"/>
        </w:rPr>
        <w:t>（|）：比较两个数，然后返回一个新的数，这个数的每一位设置1的条件是任意一个数的同一位为1 则为1。简单说就是：同一位其中一个为1则为1。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522470" cy="1632585"/>
            <wp:effectExtent l="0" t="0" r="24130" b="18415"/>
            <wp:docPr id="14" name="图片 14" descr="../../../Desktop/image02-0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Desktop/image02-02-0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7486" cy="1638381"/>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2.3</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按位异或（^）：比较两个数，然后返回一个数，这个数的每个位设为1 的条件是两个输入数的同一位不同则为1，如果相同就设为0。简单说就是同一位不相同则为1。</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636770" cy="1684655"/>
            <wp:effectExtent l="0" t="0" r="11430" b="17145"/>
            <wp:docPr id="15" name="图片 15" descr="../../../Desktop/image02-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esktop/image02-02-0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57644" cy="1692738"/>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左移运算符（&lt;&lt;）</w:t>
      </w:r>
      <w:r>
        <w:rPr>
          <w:rFonts w:hint="eastAsia"/>
          <w:sz w:val="18"/>
          <w:szCs w:val="18"/>
          <w:lang w:val="en-US" w:eastAsia="zh-CN"/>
        </w:rPr>
        <w:t>是</w:t>
      </w:r>
      <w:r>
        <w:rPr>
          <w:sz w:val="18"/>
          <w:szCs w:val="18"/>
        </w:rPr>
        <w:t>按二进制形式把所有的数字向左移动对应的位数，高位移出(舍弃)，低位的空位补零。</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&lt;&lt;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 3 &lt;&lt; 4，则是将数字3左移4位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3 &lt;&lt;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首先把3转换为二进制数字0000 0000 0000 0000 0000 0000 0000 0011，然后把该数字高位(左侧)的两个零移出，其他的数字都朝左平移4位，最后在低位(右侧)的两个空位补零。则得到的最终结果是0000 0000 0000 0000 0000 0000 0011 0000，则转换为十进制是48。</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在数字没有溢出的前提下，对于正数和负数，左移一位都相当于乘以2的1次方，左移n位就相当于乘以2的n次方。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293870" cy="1489075"/>
            <wp:effectExtent l="0" t="0" r="24130" b="9525"/>
            <wp:docPr id="4" name="图片 4" descr="../../../Desktop/image02-0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Desktop/image02-02-0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01257" cy="1491810"/>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右移运算符（&gt;&gt;）</w:t>
      </w:r>
      <w:r>
        <w:rPr>
          <w:rFonts w:hint="eastAsia"/>
          <w:sz w:val="18"/>
          <w:szCs w:val="18"/>
          <w:lang w:val="en-US" w:eastAsia="zh-CN"/>
        </w:rPr>
        <w:t>是</w:t>
      </w:r>
      <w:r>
        <w:rPr>
          <w:sz w:val="18"/>
          <w:szCs w:val="18"/>
        </w:rPr>
        <w:t>按二进制形式把所有的数字向右移动对应位移位数，低位移出(舍弃)，高位的空位补符号位，即正数补零，负数补1。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语法格式：</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需要移位的数字 &gt;&gt; 移位的次数</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例如11 &gt;&gt; 2，则是将数字11右移2位</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计算过程：</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11的二进制形式为：0000 0000 0000 0000 0000 0000 0000 1011，然后把低位的最后两个数字移出，因为该数字是正数，所以在高位补零。则得到的最终结果是0000 0000 0000 0000 0000 0000 0000 0010。转换为十进制是2。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右移一位相当于除2，右移n位相当于除以2的n次方。</w:t>
      </w:r>
    </w:p>
    <w:p>
      <w:pPr>
        <w:keepNext w:val="0"/>
        <w:keepLines w:val="0"/>
        <w:kinsoku/>
        <w:wordWrap/>
        <w:overflowPunct/>
        <w:topLinePunct w:val="0"/>
        <w:autoSpaceDE/>
        <w:autoSpaceDN/>
        <w:bidi w:val="0"/>
        <w:adjustRightInd/>
        <w:snapToGrid/>
        <w:spacing w:line="240" w:lineRule="auto"/>
        <w:textAlignment w:val="auto"/>
        <w:rPr>
          <w:sz w:val="18"/>
          <w:szCs w:val="18"/>
        </w:rPr>
      </w:pPr>
      <w:r>
        <w:rPr>
          <w:rFonts w:hint="eastAsia"/>
          <w:sz w:val="18"/>
          <w:szCs w:val="18"/>
        </w:rPr>
        <w:drawing>
          <wp:inline distT="0" distB="0" distL="0" distR="0">
            <wp:extent cx="4751070" cy="1670050"/>
            <wp:effectExtent l="0" t="0" r="24130" b="6350"/>
            <wp:docPr id="16" name="图片 16" descr="../../../Desktop/image02-02-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esktop/image02-02-0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751182" cy="1670242"/>
                    </a:xfrm>
                    <a:prstGeom prst="rect">
                      <a:avLst/>
                    </a:prstGeom>
                    <a:noFill/>
                    <a:ln>
                      <a:noFill/>
                    </a:ln>
                  </pic:spPr>
                </pic:pic>
              </a:graphicData>
            </a:graphic>
          </wp:inline>
        </w:drawing>
      </w:r>
    </w:p>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 w:val="18"/>
          <w:szCs w:val="18"/>
          <w:lang w:val="en-US" w:eastAsia="zh-CN"/>
        </w:rPr>
      </w:pPr>
      <w:r>
        <w:rPr>
          <w:rFonts w:hint="eastAsia"/>
          <w:sz w:val="18"/>
          <w:szCs w:val="18"/>
          <w:lang w:val="en-US" w:eastAsia="zh-CN"/>
        </w:rPr>
        <w:t>图 2.6</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以下实例演示了位运算符的用法：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uint = 60    /* 60 = 0011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uint = 13    /* 13 = 0000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uint = 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&amp; b       /* 12 = 0000 1100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fmt.Printf("第一行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61 = 0011 1101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fmt.Printf("第二行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 b       /* 49 = 0011 0001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fmt.Printf("第三行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&lt;&lt; 2     /* 240 = 1111 0000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fmt.Printf("第四行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 &gt;&gt; 2     /* 15 = 0000 1111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fmt.Printf("第五行 - c 的值为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第一行 - c 的值为 12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第二行 - c 的值为 61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第三行 - c 的值为 49</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第四行 - c 的值为 240</w:t>
      </w:r>
    </w:p>
    <w:p>
      <w:pPr>
        <w:keepNext w:val="0"/>
        <w:keepLines w:val="0"/>
        <w:kinsoku/>
        <w:wordWrap/>
        <w:overflowPunct/>
        <w:topLinePunct w:val="0"/>
        <w:autoSpaceDE/>
        <w:autoSpaceDN/>
        <w:bidi w:val="0"/>
        <w:adjustRightInd/>
        <w:snapToGrid/>
        <w:spacing w:line="240" w:lineRule="auto"/>
        <w:textAlignment w:val="auto"/>
        <w:rPr>
          <w:szCs w:val="18"/>
        </w:rPr>
      </w:pPr>
      <w:r>
        <w:rPr>
          <w:sz w:val="18"/>
          <w:szCs w:val="18"/>
        </w:rPr>
        <w:t>第五行 - c 的值为 15</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2" w:name="_Toc2056994168"/>
      <w:bookmarkStart w:id="123" w:name="_Toc18963"/>
      <w:r>
        <w:rPr>
          <w:rFonts w:hint="default"/>
          <w:sz w:val="30"/>
          <w:szCs w:val="30"/>
          <w:lang w:val="en-GB" w:eastAsia="zh-CN"/>
        </w:rPr>
        <w:t xml:space="preserve">2.7.5 </w:t>
      </w:r>
      <w:r>
        <w:rPr>
          <w:rFonts w:hint="eastAsia"/>
          <w:sz w:val="30"/>
          <w:szCs w:val="30"/>
          <w:lang w:val="en-US" w:eastAsia="zh-CN"/>
        </w:rPr>
        <w:t>赋值运算符（Assignment  operator）</w:t>
      </w:r>
      <w:bookmarkEnd w:id="122"/>
      <w:bookmarkEnd w:id="123"/>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下表列出了所有Go语言的赋值运算符。</w:t>
      </w:r>
    </w:p>
    <w:tbl>
      <w:tblPr>
        <w:tblStyle w:val="10"/>
        <w:tblW w:w="8922" w:type="dxa"/>
        <w:tblInd w:w="-8" w:type="dxa"/>
        <w:tblLayout w:type="fixed"/>
        <w:tblCellMar>
          <w:top w:w="15" w:type="dxa"/>
          <w:left w:w="15" w:type="dxa"/>
          <w:bottom w:w="15" w:type="dxa"/>
          <w:right w:w="15" w:type="dxa"/>
        </w:tblCellMar>
      </w:tblPr>
      <w:tblGrid>
        <w:gridCol w:w="1207"/>
        <w:gridCol w:w="4889"/>
        <w:gridCol w:w="2826"/>
      </w:tblGrid>
      <w:tr>
        <w:tblPrEx>
          <w:tblCellMar>
            <w:top w:w="15" w:type="dxa"/>
            <w:left w:w="15" w:type="dxa"/>
            <w:bottom w:w="15" w:type="dxa"/>
            <w:right w:w="15" w:type="dxa"/>
          </w:tblCellMar>
        </w:tblPrEx>
        <w:trPr>
          <w:trHeight w:val="60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4889"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2826"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简单的赋值运算符，将一个表达式的值赋给一个左值</w:t>
            </w:r>
          </w:p>
        </w:tc>
        <w:tc>
          <w:tcPr>
            <w:tcW w:w="2826" w:type="dxa"/>
            <w:tcBorders>
              <w:top w:val="single" w:color="A7A7A7" w:sz="6" w:space="0"/>
              <w:left w:val="single" w:color="A7A7A7" w:sz="6" w:space="0"/>
              <w:bottom w:val="single" w:color="A7A7A7" w:sz="6" w:space="0"/>
              <w:right w:val="single" w:color="A7A7A7" w:sz="6" w:space="0"/>
            </w:tcBorders>
            <w:vAlign w:val="center"/>
          </w:tcPr>
          <w:p>
            <w:pPr>
              <w:keepNext w:val="0"/>
              <w:keepLines w:val="0"/>
              <w:kinsoku/>
              <w:wordWrap/>
              <w:overflowPunct/>
              <w:topLinePunct w:val="0"/>
              <w:autoSpaceDE/>
              <w:autoSpaceDN/>
              <w:bidi w:val="0"/>
              <w:adjustRightInd/>
              <w:snapToGrid/>
              <w:spacing w:line="240" w:lineRule="auto"/>
              <w:jc w:val="both"/>
              <w:textAlignment w:val="auto"/>
              <w:rPr>
                <w:rFonts w:hint="default"/>
                <w:sz w:val="18"/>
                <w:szCs w:val="18"/>
              </w:rPr>
            </w:pPr>
            <w:r>
              <w:rPr>
                <w:rFonts w:hint="eastAsia"/>
                <w:sz w:val="18"/>
                <w:szCs w:val="18"/>
              </w:rPr>
              <w:t>C = A + B 将 A + B 表达式结果赋值给 C</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相加后再赋值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相减后再赋值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相乘后再赋值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相除后再赋值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求余后再赋值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A 等于 C = C % A</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&lt;&lt;=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左移后赋值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&lt;&lt;= 2 等于 C = C &lt;&lt;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&gt;&gt;=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右移后赋值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&gt;&gt;= 2 等于 C = C &gt;&gt;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按位与后赋值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&amp;= 2 等于 C = C &amp;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按位异或后赋值</w:t>
            </w:r>
          </w:p>
        </w:tc>
        <w:tc>
          <w:tcPr>
            <w:tcW w:w="2826"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r>
        <w:tblPrEx>
          <w:tblCellMar>
            <w:top w:w="15" w:type="dxa"/>
            <w:left w:w="15" w:type="dxa"/>
            <w:bottom w:w="15" w:type="dxa"/>
            <w:right w:w="15" w:type="dxa"/>
          </w:tblCellMar>
        </w:tblPrEx>
        <w:trPr>
          <w:trHeight w:val="90" w:hRule="atLeast"/>
        </w:trPr>
        <w:tc>
          <w:tcPr>
            <w:tcW w:w="120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4889"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按位或后赋值</w:t>
            </w:r>
          </w:p>
        </w:tc>
        <w:tc>
          <w:tcPr>
            <w:tcW w:w="2826"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C |= 2 等于 C = C | 2</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sz w:val="18"/>
          <w:szCs w:val="18"/>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8</w:t>
      </w:r>
      <w:r>
        <w:rPr>
          <w:rFonts w:hint="eastAsia"/>
          <w:sz w:val="18"/>
          <w:szCs w:val="18"/>
        </w:rPr>
        <w:t xml:space="preserve">  </w:t>
      </w:r>
      <w:r>
        <w:rPr>
          <w:sz w:val="18"/>
          <w:szCs w:val="18"/>
        </w:rPr>
        <w:t>Go语言中</w:t>
      </w:r>
      <w:r>
        <w:rPr>
          <w:rFonts w:hint="eastAsia"/>
          <w:sz w:val="18"/>
          <w:szCs w:val="18"/>
          <w:lang w:val="en-US" w:eastAsia="zh-CN"/>
        </w:rPr>
        <w:t>的赋值</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以下实例演示了赋值运算符的用法：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4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5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200;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&lt;&lt;=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6行  - &lt;&lt;=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&gt;&gt;=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7 行 - &gt;&gt;=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&amp;=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8 行 - &amp;=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9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c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10 行 - |= 运算符实例，c 值为 = %d\n",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 运算符实例，c 值为 = 42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4 行 - *= 运算符实例，c 值为 = 441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5 行 - /= 运算符实例，c 值为 = 21</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6行  - &lt;&lt;= 运算符实例，c 值为 = 800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7 行 - &gt;&gt;= 运算符实例，c 值为 = 200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8 行 - &amp;= 运算符实例，c 值为 = 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9 行 - ^= 运算符实例，c 值为 = 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10 行 - |= 运算符实例，c 值为 = 2</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2"/>
        <w:rPr>
          <w:rFonts w:hint="eastAsia"/>
          <w:sz w:val="30"/>
          <w:szCs w:val="30"/>
          <w:lang w:val="en-US" w:eastAsia="zh-CN"/>
        </w:rPr>
      </w:pPr>
      <w:bookmarkStart w:id="124" w:name="_Toc1709232170"/>
      <w:bookmarkStart w:id="125" w:name="_Toc14549"/>
      <w:r>
        <w:rPr>
          <w:rFonts w:hint="default"/>
          <w:sz w:val="30"/>
          <w:szCs w:val="30"/>
          <w:lang w:val="en-GB" w:eastAsia="zh-CN"/>
        </w:rPr>
        <w:t xml:space="preserve">2.7.6 </w:t>
      </w:r>
      <w:r>
        <w:rPr>
          <w:rFonts w:hint="eastAsia"/>
          <w:sz w:val="30"/>
          <w:szCs w:val="30"/>
          <w:lang w:val="en-US" w:eastAsia="zh-CN"/>
        </w:rPr>
        <w:t>其他运算符</w:t>
      </w:r>
      <w:bookmarkEnd w:id="124"/>
      <w:bookmarkEnd w:id="125"/>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下表列出了Go语言的其他运算符。</w:t>
      </w:r>
    </w:p>
    <w:tbl>
      <w:tblPr>
        <w:tblStyle w:val="10"/>
        <w:tblW w:w="9064" w:type="dxa"/>
        <w:tblInd w:w="0" w:type="dxa"/>
        <w:tblLayout w:type="fixed"/>
        <w:tblCellMar>
          <w:top w:w="15" w:type="dxa"/>
          <w:left w:w="15" w:type="dxa"/>
          <w:bottom w:w="15" w:type="dxa"/>
          <w:right w:w="15" w:type="dxa"/>
        </w:tblCellMar>
      </w:tblPr>
      <w:tblGrid>
        <w:gridCol w:w="1693"/>
        <w:gridCol w:w="3544"/>
        <w:gridCol w:w="3827"/>
      </w:tblGrid>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c>
          <w:tcPr>
            <w:tcW w:w="3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描述</w:t>
            </w:r>
          </w:p>
        </w:tc>
        <w:tc>
          <w:tcPr>
            <w:tcW w:w="382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实例</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&amp;</w:t>
            </w:r>
          </w:p>
        </w:tc>
        <w:tc>
          <w:tcPr>
            <w:tcW w:w="3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返回变量存储地址</w:t>
            </w:r>
          </w:p>
        </w:tc>
        <w:tc>
          <w:tcPr>
            <w:tcW w:w="382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 将给出变量的实际地址。</w:t>
            </w:r>
          </w:p>
        </w:tc>
      </w:tr>
      <w:tr>
        <w:tblPrEx>
          <w:tblCellMar>
            <w:top w:w="15" w:type="dxa"/>
            <w:left w:w="15" w:type="dxa"/>
            <w:bottom w:w="15" w:type="dxa"/>
            <w:right w:w="15" w:type="dxa"/>
          </w:tblCellMar>
        </w:tblPrEx>
        <w:trPr>
          <w:trHeight w:val="90" w:hRule="atLeast"/>
        </w:trPr>
        <w:tc>
          <w:tcPr>
            <w:tcW w:w="1693"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w:t>
            </w:r>
          </w:p>
        </w:tc>
        <w:tc>
          <w:tcPr>
            <w:tcW w:w="3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指针变量。</w:t>
            </w:r>
          </w:p>
        </w:tc>
        <w:tc>
          <w:tcPr>
            <w:tcW w:w="382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 是一个指针变量</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eastAsia"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9</w:t>
      </w:r>
      <w:r>
        <w:rPr>
          <w:rFonts w:hint="eastAsia"/>
          <w:sz w:val="18"/>
          <w:szCs w:val="18"/>
        </w:rPr>
        <w:t xml:space="preserve">  </w:t>
      </w:r>
      <w:r>
        <w:rPr>
          <w:sz w:val="18"/>
          <w:szCs w:val="18"/>
        </w:rPr>
        <w:t>Go语言中</w:t>
      </w:r>
      <w:r>
        <w:rPr>
          <w:rFonts w:hint="eastAsia"/>
          <w:sz w:val="18"/>
          <w:szCs w:val="18"/>
          <w:lang w:val="en-US" w:eastAsia="zh-CN"/>
        </w:rPr>
        <w:t>的其他</w:t>
      </w:r>
      <w:r>
        <w:rPr>
          <w:sz w:val="18"/>
          <w:szCs w:val="18"/>
        </w:rPr>
        <w:t>运算符</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以下实例演示了其他运算符的用法：</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ptr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1 行 - a 变量类型为 = %T\n", a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2 行 - b 变量类型为 = %T\n", b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fmt.Printf("第 3 行 - c 变量类型为 = %T\n", c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  &amp; 和 * 运算符实例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ptr = &amp;a    /* 'ptr' 包含了 'a' 变量的地址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的值为  %d\n", a);</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fmt.Printf("*ptr 为 %d\n", *ptr);</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1 行 - a 变量类型为 =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2 行 - b 变量类型为 = int32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第 3 行 - c 变量类型为 = float32</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的值为  4</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*ptr 为 4</w:t>
      </w:r>
    </w:p>
    <w:p>
      <w:pPr>
        <w:keepNext w:val="0"/>
        <w:keepLines w:val="0"/>
        <w:kinsoku/>
        <w:wordWrap/>
        <w:overflowPunct/>
        <w:topLinePunct w:val="0"/>
        <w:autoSpaceDE/>
        <w:autoSpaceDN/>
        <w:bidi w:val="0"/>
        <w:adjustRightInd/>
        <w:snapToGrid/>
        <w:spacing w:line="240" w:lineRule="auto"/>
        <w:ind w:left="0" w:leftChars="0" w:firstLine="0" w:firstLineChars="0"/>
        <w:textAlignment w:val="auto"/>
        <w:outlineLvl w:val="1"/>
        <w:rPr>
          <w:rFonts w:hint="eastAsia"/>
          <w:sz w:val="32"/>
          <w:szCs w:val="32"/>
          <w:lang w:val="en-US" w:eastAsia="zh-CN"/>
        </w:rPr>
      </w:pPr>
      <w:bookmarkStart w:id="126" w:name="_Toc176335271"/>
      <w:bookmarkStart w:id="127" w:name="_Toc19007"/>
      <w:r>
        <w:rPr>
          <w:rFonts w:hint="default"/>
          <w:sz w:val="32"/>
          <w:szCs w:val="32"/>
          <w:lang w:val="en-GB" w:eastAsia="zh-CN"/>
        </w:rPr>
        <w:t>2</w:t>
      </w:r>
      <w:r>
        <w:rPr>
          <w:rFonts w:hint="default"/>
          <w:sz w:val="32"/>
          <w:szCs w:val="32"/>
          <w:lang w:eastAsia="zh-CN"/>
        </w:rPr>
        <w:t xml:space="preserve">.8 </w:t>
      </w:r>
      <w:r>
        <w:rPr>
          <w:rFonts w:hint="eastAsia"/>
          <w:sz w:val="32"/>
          <w:szCs w:val="32"/>
          <w:lang w:val="en-US" w:eastAsia="zh-CN"/>
        </w:rPr>
        <w:t>运算符优先级</w:t>
      </w:r>
      <w:bookmarkEnd w:id="126"/>
      <w:bookmarkEnd w:id="127"/>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有些运算符拥有较高的优先级，二元运算符的运算方向均是从左至右。下表列出了所有运算符以及它们的优先级，由上至下代表优先级由高到低：</w:t>
      </w:r>
    </w:p>
    <w:p>
      <w:pPr>
        <w:keepNext w:val="0"/>
        <w:keepLines w:val="0"/>
        <w:kinsoku/>
        <w:wordWrap/>
        <w:overflowPunct/>
        <w:topLinePunct w:val="0"/>
        <w:autoSpaceDE/>
        <w:autoSpaceDN/>
        <w:bidi w:val="0"/>
        <w:adjustRightInd/>
        <w:snapToGrid/>
        <w:spacing w:line="240" w:lineRule="auto"/>
        <w:textAlignment w:val="auto"/>
        <w:rPr>
          <w:sz w:val="18"/>
          <w:szCs w:val="18"/>
        </w:rPr>
      </w:pPr>
    </w:p>
    <w:tbl>
      <w:tblPr>
        <w:tblStyle w:val="10"/>
        <w:tblW w:w="8781" w:type="dxa"/>
        <w:tblInd w:w="0" w:type="dxa"/>
        <w:tblLayout w:type="fixed"/>
        <w:tblCellMar>
          <w:top w:w="15" w:type="dxa"/>
          <w:left w:w="15" w:type="dxa"/>
          <w:bottom w:w="15" w:type="dxa"/>
          <w:right w:w="15" w:type="dxa"/>
        </w:tblCellMar>
      </w:tblPr>
      <w:tblGrid>
        <w:gridCol w:w="2544"/>
        <w:gridCol w:w="6237"/>
      </w:tblGrid>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优先级</w:t>
            </w:r>
          </w:p>
        </w:tc>
        <w:tc>
          <w:tcPr>
            <w:tcW w:w="6237" w:type="dxa"/>
            <w:tcBorders>
              <w:top w:val="single" w:color="A7A7A7" w:sz="6" w:space="0"/>
              <w:left w:val="single" w:color="A7A7A7" w:sz="6" w:space="0"/>
              <w:bottom w:val="single" w:color="A7A7A7" w:sz="6" w:space="0"/>
              <w:right w:val="single" w:color="A7A7A7" w:sz="6" w:space="0"/>
            </w:tcBorders>
            <w:shd w:val="clear" w:color="auto" w:fill="555555"/>
            <w:vAlign w:val="center"/>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运算符</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7</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6</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&lt;&lt; &gt;&gt; &amp; &amp;^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5</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 ^</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4</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 != &lt; &lt;= &gt;= &gt;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3</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&lt;-</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2</w:t>
            </w:r>
          </w:p>
        </w:tc>
        <w:tc>
          <w:tcPr>
            <w:tcW w:w="6237" w:type="dxa"/>
            <w:tcBorders>
              <w:top w:val="single" w:color="A7A7A7" w:sz="6" w:space="0"/>
              <w:left w:val="single" w:color="A7A7A7" w:sz="6" w:space="0"/>
              <w:bottom w:val="single" w:color="A7A7A7" w:sz="6" w:space="0"/>
              <w:right w:val="single" w:color="A7A7A7" w:sz="6" w:space="0"/>
            </w:tcBorders>
            <w:shd w:val="clear" w:color="auto" w:fill="F6F4F0"/>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&amp;&amp;</w:t>
            </w:r>
          </w:p>
        </w:tc>
      </w:tr>
      <w:tr>
        <w:tblPrEx>
          <w:tblCellMar>
            <w:top w:w="15" w:type="dxa"/>
            <w:left w:w="15" w:type="dxa"/>
            <w:bottom w:w="15" w:type="dxa"/>
            <w:right w:w="15" w:type="dxa"/>
          </w:tblCellMar>
        </w:tblPrEx>
        <w:trPr>
          <w:trHeight w:val="90" w:hRule="atLeast"/>
        </w:trPr>
        <w:tc>
          <w:tcPr>
            <w:tcW w:w="2544"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sz w:val="18"/>
                <w:szCs w:val="18"/>
              </w:rPr>
            </w:pPr>
            <w:r>
              <w:rPr>
                <w:rFonts w:hint="eastAsia"/>
                <w:sz w:val="18"/>
                <w:szCs w:val="18"/>
              </w:rPr>
              <w:t>1</w:t>
            </w:r>
          </w:p>
        </w:tc>
        <w:tc>
          <w:tcPr>
            <w:tcW w:w="6237" w:type="dxa"/>
            <w:tcBorders>
              <w:top w:val="single" w:color="A7A7A7" w:sz="6" w:space="0"/>
              <w:left w:val="single" w:color="A7A7A7" w:sz="6" w:space="0"/>
              <w:bottom w:val="single" w:color="A7A7A7" w:sz="6" w:space="0"/>
              <w:right w:val="single" w:color="A7A7A7" w:sz="6" w:space="0"/>
            </w:tcBorders>
          </w:tcPr>
          <w:p>
            <w:pPr>
              <w:keepNext w:val="0"/>
              <w:keepLines w:val="0"/>
              <w:kinsoku/>
              <w:wordWrap/>
              <w:overflowPunct/>
              <w:topLinePunct w:val="0"/>
              <w:autoSpaceDE/>
              <w:autoSpaceDN/>
              <w:bidi w:val="0"/>
              <w:adjustRightInd/>
              <w:snapToGrid/>
              <w:spacing w:line="240" w:lineRule="auto"/>
              <w:textAlignment w:val="auto"/>
              <w:rPr>
                <w:rFonts w:hint="default"/>
                <w:sz w:val="18"/>
                <w:szCs w:val="18"/>
              </w:rPr>
            </w:pPr>
            <w:r>
              <w:rPr>
                <w:rFonts w:hint="eastAsia"/>
                <w:sz w:val="18"/>
                <w:szCs w:val="18"/>
              </w:rPr>
              <w:t>||</w:t>
            </w:r>
          </w:p>
        </w:tc>
      </w:tr>
    </w:tbl>
    <w:p>
      <w:pPr>
        <w:keepNext w:val="0"/>
        <w:keepLines w:val="0"/>
        <w:kinsoku/>
        <w:wordWrap/>
        <w:overflowPunct/>
        <w:topLinePunct w:val="0"/>
        <w:autoSpaceDE/>
        <w:autoSpaceDN/>
        <w:bidi w:val="0"/>
        <w:adjustRightInd/>
        <w:snapToGrid/>
        <w:spacing w:line="240" w:lineRule="auto"/>
        <w:ind w:left="0" w:leftChars="0" w:firstLine="0" w:firstLineChars="0"/>
        <w:jc w:val="center"/>
        <w:textAlignment w:val="auto"/>
        <w:rPr>
          <w:rFonts w:hint="default" w:eastAsia="宋体"/>
          <w:szCs w:val="18"/>
          <w:lang w:val="en-US" w:eastAsia="zh-CN"/>
        </w:rPr>
      </w:pPr>
      <w:r>
        <w:rPr>
          <w:rFonts w:hint="eastAsia"/>
          <w:sz w:val="18"/>
          <w:szCs w:val="18"/>
        </w:rPr>
        <w:t>表</w:t>
      </w:r>
      <w:r>
        <w:rPr>
          <w:sz w:val="18"/>
          <w:szCs w:val="18"/>
        </w:rPr>
        <w:t>2</w:t>
      </w:r>
      <w:r>
        <w:rPr>
          <w:rFonts w:hint="eastAsia"/>
          <w:sz w:val="18"/>
          <w:szCs w:val="18"/>
        </w:rPr>
        <w:t>.</w:t>
      </w:r>
      <w:r>
        <w:rPr>
          <w:rFonts w:hint="eastAsia"/>
          <w:sz w:val="18"/>
          <w:szCs w:val="18"/>
          <w:lang w:val="en-US" w:eastAsia="zh-CN"/>
        </w:rPr>
        <w:t>10</w:t>
      </w:r>
      <w:r>
        <w:rPr>
          <w:rFonts w:hint="eastAsia"/>
          <w:sz w:val="18"/>
          <w:szCs w:val="18"/>
        </w:rPr>
        <w:t xml:space="preserve">  </w:t>
      </w:r>
      <w:r>
        <w:rPr>
          <w:sz w:val="18"/>
          <w:szCs w:val="18"/>
        </w:rPr>
        <w:t>Go语言中</w:t>
      </w:r>
      <w:r>
        <w:rPr>
          <w:rFonts w:hint="eastAsia"/>
          <w:sz w:val="18"/>
          <w:szCs w:val="18"/>
          <w:lang w:val="en-US" w:eastAsia="zh-CN"/>
        </w:rPr>
        <w:t>的</w:t>
      </w:r>
      <w:r>
        <w:rPr>
          <w:sz w:val="18"/>
          <w:szCs w:val="18"/>
        </w:rPr>
        <w:t>运算符</w:t>
      </w:r>
      <w:r>
        <w:rPr>
          <w:rFonts w:hint="eastAsia"/>
          <w:sz w:val="18"/>
          <w:szCs w:val="18"/>
          <w:lang w:val="en-US" w:eastAsia="zh-CN"/>
        </w:rPr>
        <w:t>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当然，你可以通过使用括号来临时提升某个表达式的整体运算优先级。</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package main</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import "fmt"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func main()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a int = 20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b int = 10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c int = 15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d int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var e int;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15 ) / 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(30) * (15/5)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e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e = a + (b * c) / d;     //  20 + (150/5)</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 xml:space="preserve">   fmt.Printf("a + (b * c) / d 的值为  : %d\n" ,  e );  </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以上实例运行结果：</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90</w:t>
      </w:r>
    </w:p>
    <w:p>
      <w:pPr>
        <w:keepNext w:val="0"/>
        <w:keepLines w:val="0"/>
        <w:kinsoku/>
        <w:wordWrap/>
        <w:overflowPunct/>
        <w:topLinePunct w:val="0"/>
        <w:autoSpaceDE/>
        <w:autoSpaceDN/>
        <w:bidi w:val="0"/>
        <w:adjustRightInd/>
        <w:snapToGrid/>
        <w:spacing w:line="240" w:lineRule="auto"/>
        <w:textAlignment w:val="auto"/>
        <w:rPr>
          <w:sz w:val="18"/>
          <w:szCs w:val="18"/>
        </w:rPr>
      </w:pPr>
      <w:r>
        <w:rPr>
          <w:sz w:val="18"/>
          <w:szCs w:val="18"/>
        </w:rPr>
        <w:t>a + (b * c) / d 的值为  : 50</w:t>
      </w: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p>
      <w:pPr>
        <w:rPr>
          <w:rFonts w:hint="eastAsia" w:asciiTheme="minorEastAsia" w:hAnsiTheme="minorEastAsia" w:eastAsiaTheme="minorEastAsia" w:cstheme="minorEastAsia"/>
          <w:sz w:val="18"/>
          <w:szCs w:val="18"/>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8"/>
    <w:family w:val="auto"/>
    <w:pitch w:val="default"/>
    <w:sig w:usb0="80000287" w:usb1="2ACF3C50" w:usb2="00000016" w:usb3="00000000" w:csb0="0004001F" w:csb1="00000000"/>
  </w:font>
  <w:font w:name="FZShuSong-Z01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华文仿宋">
    <w:panose1 w:val="02010600040101010101"/>
    <w:charset w:val="86"/>
    <w:family w:val="auto"/>
    <w:pitch w:val="default"/>
    <w:sig w:usb0="00000287" w:usb1="080F0000" w:usb2="00000000" w:usb3="00000000" w:csb0="0004009F" w:csb1="DFD70000"/>
  </w:font>
  <w:font w:name="华文隶书">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0D09F94"/>
    <w:multiLevelType w:val="multilevel"/>
    <w:tmpl w:val="B0D09F94"/>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D22EA1BD"/>
    <w:multiLevelType w:val="multilevel"/>
    <w:tmpl w:val="D22EA1B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13583E09"/>
    <w:multiLevelType w:val="multilevel"/>
    <w:tmpl w:val="13583E09"/>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141511D5"/>
    <w:multiLevelType w:val="multilevel"/>
    <w:tmpl w:val="141511D5"/>
    <w:lvl w:ilvl="0" w:tentative="0">
      <w:start w:val="1"/>
      <w:numFmt w:val="decimal"/>
      <w:pStyle w:val="2"/>
      <w:isLgl/>
      <w:lvlText w:val="第%1章"/>
      <w:lvlJc w:val="left"/>
      <w:pPr>
        <w:ind w:left="420" w:hanging="420"/>
      </w:pPr>
      <w:rPr>
        <w:rFonts w:hint="default" w:ascii="宋体" w:hAnsi="宋体" w:eastAsia="宋体" w:cs="宋体"/>
      </w:rPr>
    </w:lvl>
    <w:lvl w:ilvl="1" w:tentative="0">
      <w:start w:val="1"/>
      <w:numFmt w:val="decimal"/>
      <w:pStyle w:val="3"/>
      <w:isLgl/>
      <w:lvlText w:val="%1.%2"/>
      <w:lvlJc w:val="left"/>
      <w:pPr>
        <w:tabs>
          <w:tab w:val="left" w:pos="5216"/>
        </w:tabs>
        <w:ind w:left="0" w:firstLine="0"/>
      </w:pPr>
      <w:rPr>
        <w:rFonts w:hint="default" w:ascii="宋体" w:hAnsi="宋体" w:eastAsia="宋体" w:cs="宋体"/>
        <w:sz w:val="32"/>
      </w:rPr>
    </w:lvl>
    <w:lvl w:ilvl="2" w:tentative="0">
      <w:start w:val="1"/>
      <w:numFmt w:val="decimal"/>
      <w:pStyle w:val="4"/>
      <w:isLgl/>
      <w:suff w:val="space"/>
      <w:lvlText w:val="%1.%2.%3"/>
      <w:lvlJc w:val="left"/>
      <w:pPr>
        <w:ind w:left="141" w:firstLine="0"/>
      </w:pPr>
      <w:rPr>
        <w:rFonts w:hint="default" w:ascii="宋体" w:hAnsi="宋体" w:eastAsia="宋体" w:cs="宋体"/>
      </w:rPr>
    </w:lvl>
    <w:lvl w:ilvl="3" w:tentative="0">
      <w:start w:val="1"/>
      <w:numFmt w:val="decimal"/>
      <w:isLgl/>
      <w:suff w:val="space"/>
      <w:lvlText w:val="%1.%2.%3.%4"/>
      <w:lvlJc w:val="left"/>
      <w:pPr>
        <w:ind w:left="864" w:hanging="864"/>
      </w:pPr>
      <w:rPr>
        <w:rFonts w:hint="default" w:ascii="宋体" w:hAnsi="宋体" w:eastAsia="宋体" w:cs="宋体"/>
      </w:rPr>
    </w:lvl>
    <w:lvl w:ilvl="4" w:tentative="0">
      <w:start w:val="1"/>
      <w:numFmt w:val="decimal"/>
      <w:lvlText w:val="%1.%2.%3.%4.%5"/>
      <w:lvlJc w:val="left"/>
      <w:pPr>
        <w:tabs>
          <w:tab w:val="left" w:pos="0"/>
        </w:tabs>
        <w:ind w:left="1008" w:hanging="1008"/>
      </w:pPr>
      <w:rPr>
        <w:rFonts w:hint="default" w:ascii="宋体" w:hAnsi="宋体" w:eastAsia="宋体" w:cs="宋体"/>
      </w:rPr>
    </w:lvl>
    <w:lvl w:ilvl="5" w:tentative="0">
      <w:start w:val="1"/>
      <w:numFmt w:val="decimal"/>
      <w:lvlText w:val="%1.%2.%3.%4.%5.%6"/>
      <w:lvlJc w:val="left"/>
      <w:pPr>
        <w:tabs>
          <w:tab w:val="left" w:pos="1152"/>
        </w:tabs>
        <w:ind w:left="1152" w:hanging="1152"/>
      </w:pPr>
      <w:rPr>
        <w:rFonts w:hint="default" w:ascii="宋体" w:hAnsi="宋体" w:eastAsia="宋体" w:cs="宋体"/>
      </w:rPr>
    </w:lvl>
    <w:lvl w:ilvl="6" w:tentative="0">
      <w:start w:val="1"/>
      <w:numFmt w:val="decimal"/>
      <w:lvlText w:val="%1.%2.%3.%4.%5.%6.%7"/>
      <w:lvlJc w:val="left"/>
      <w:pPr>
        <w:tabs>
          <w:tab w:val="left" w:pos="1296"/>
        </w:tabs>
        <w:ind w:left="1296" w:hanging="1296"/>
      </w:pPr>
      <w:rPr>
        <w:rFonts w:hint="default" w:ascii="宋体" w:hAnsi="宋体" w:eastAsia="宋体" w:cs="宋体"/>
      </w:rPr>
    </w:lvl>
    <w:lvl w:ilvl="7" w:tentative="0">
      <w:start w:val="1"/>
      <w:numFmt w:val="decimal"/>
      <w:lvlText w:val="%1.%2.%3.%4.%5.%6.%7.%8"/>
      <w:lvlJc w:val="left"/>
      <w:pPr>
        <w:tabs>
          <w:tab w:val="left" w:pos="1440"/>
        </w:tabs>
        <w:ind w:left="1440" w:hanging="1440"/>
      </w:pPr>
      <w:rPr>
        <w:rFonts w:hint="default" w:ascii="宋体" w:hAnsi="宋体" w:eastAsia="宋体" w:cs="宋体"/>
      </w:rPr>
    </w:lvl>
    <w:lvl w:ilvl="8" w:tentative="0">
      <w:start w:val="1"/>
      <w:numFmt w:val="decimal"/>
      <w:lvlText w:val="%1.%2.%3.%4.%5.%6.%7.%8.%9"/>
      <w:lvlJc w:val="left"/>
      <w:pPr>
        <w:tabs>
          <w:tab w:val="left" w:pos="1584"/>
        </w:tabs>
        <w:ind w:left="1584" w:hanging="1584"/>
      </w:pPr>
      <w:rPr>
        <w:rFonts w:hint="default" w:ascii="宋体" w:hAnsi="宋体" w:eastAsia="宋体" w:cs="宋体"/>
      </w:rPr>
    </w:lvl>
  </w:abstractNum>
  <w:abstractNum w:abstractNumId="4">
    <w:nsid w:val="22ABC12F"/>
    <w:multiLevelType w:val="singleLevel"/>
    <w:tmpl w:val="22ABC12F"/>
    <w:lvl w:ilvl="0" w:tentative="0">
      <w:start w:val="1"/>
      <w:numFmt w:val="bullet"/>
      <w:lvlText w:val=""/>
      <w:lvlJc w:val="left"/>
      <w:pPr>
        <w:ind w:left="420" w:hanging="420"/>
      </w:pPr>
      <w:rPr>
        <w:rFonts w:hint="default" w:ascii="Wingdings" w:hAnsi="Wingdings"/>
      </w:rPr>
    </w:lvl>
  </w:abstractNum>
  <w:abstractNum w:abstractNumId="5">
    <w:nsid w:val="3B0F9036"/>
    <w:multiLevelType w:val="multilevel"/>
    <w:tmpl w:val="3B0F903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792F42A"/>
    <w:multiLevelType w:val="singleLevel"/>
    <w:tmpl w:val="5792F42A"/>
    <w:lvl w:ilvl="0" w:tentative="0">
      <w:start w:val="1"/>
      <w:numFmt w:val="bullet"/>
      <w:lvlText w:val=""/>
      <w:lvlJc w:val="left"/>
      <w:pPr>
        <w:ind w:left="420" w:hanging="420"/>
      </w:pPr>
      <w:rPr>
        <w:rFonts w:hint="default" w:ascii="Wingdings" w:hAnsi="Wingdings"/>
      </w:rPr>
    </w:lvl>
  </w:abstractNum>
  <w:abstractNum w:abstractNumId="7">
    <w:nsid w:val="5E5E28E4"/>
    <w:multiLevelType w:val="singleLevel"/>
    <w:tmpl w:val="5E5E28E4"/>
    <w:lvl w:ilvl="0" w:tentative="0">
      <w:start w:val="1"/>
      <w:numFmt w:val="bullet"/>
      <w:lvlText w:val=""/>
      <w:lvlJc w:val="left"/>
      <w:pPr>
        <w:ind w:left="420" w:leftChars="0" w:hanging="420" w:firstLineChars="0"/>
      </w:pPr>
      <w:rPr>
        <w:rFonts w:hint="default" w:ascii="Wingdings" w:hAnsi="Wingdings"/>
      </w:rPr>
    </w:lvl>
  </w:abstractNum>
  <w:abstractNum w:abstractNumId="8">
    <w:nsid w:val="5E5E461D"/>
    <w:multiLevelType w:val="singleLevel"/>
    <w:tmpl w:val="5E5E461D"/>
    <w:lvl w:ilvl="0" w:tentative="0">
      <w:start w:val="1"/>
      <w:numFmt w:val="bullet"/>
      <w:lvlText w:val=""/>
      <w:lvlJc w:val="left"/>
      <w:pPr>
        <w:ind w:left="420" w:leftChars="0" w:hanging="420" w:firstLineChars="0"/>
      </w:pPr>
      <w:rPr>
        <w:rFonts w:hint="default" w:ascii="Wingdings" w:hAnsi="Wingdings"/>
      </w:rPr>
    </w:lvl>
  </w:abstractNum>
  <w:abstractNum w:abstractNumId="9">
    <w:nsid w:val="5E60E41F"/>
    <w:multiLevelType w:val="singleLevel"/>
    <w:tmpl w:val="5E60E41F"/>
    <w:lvl w:ilvl="0" w:tentative="0">
      <w:start w:val="1"/>
      <w:numFmt w:val="bullet"/>
      <w:lvlText w:val=""/>
      <w:lvlJc w:val="left"/>
      <w:pPr>
        <w:ind w:left="420" w:leftChars="0" w:hanging="420" w:firstLineChars="0"/>
      </w:pPr>
      <w:rPr>
        <w:rFonts w:hint="default" w:ascii="Wingdings" w:hAnsi="Wingdings"/>
      </w:rPr>
    </w:lvl>
  </w:abstractNum>
  <w:num w:numId="1">
    <w:abstractNumId w:val="3"/>
  </w:num>
  <w:num w:numId="2">
    <w:abstractNumId w:val="0"/>
  </w:num>
  <w:num w:numId="3">
    <w:abstractNumId w:val="2"/>
  </w:num>
  <w:num w:numId="4">
    <w:abstractNumId w:val="5"/>
  </w:num>
  <w:num w:numId="5">
    <w:abstractNumId w:val="4"/>
  </w:num>
  <w:num w:numId="6">
    <w:abstractNumId w:val="7"/>
  </w:num>
  <w:num w:numId="7">
    <w:abstractNumId w:val="8"/>
  </w:num>
  <w:num w:numId="8">
    <w:abstractNumId w:val="9"/>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AF056A"/>
    <w:rsid w:val="010B75AE"/>
    <w:rsid w:val="02636E31"/>
    <w:rsid w:val="04455D78"/>
    <w:rsid w:val="05424F1C"/>
    <w:rsid w:val="07255033"/>
    <w:rsid w:val="0822075A"/>
    <w:rsid w:val="08722635"/>
    <w:rsid w:val="094D6FF9"/>
    <w:rsid w:val="09B205DD"/>
    <w:rsid w:val="09D029B7"/>
    <w:rsid w:val="09DA26B2"/>
    <w:rsid w:val="0A1F08D2"/>
    <w:rsid w:val="0B4C6344"/>
    <w:rsid w:val="0C8915AF"/>
    <w:rsid w:val="0CDB71C9"/>
    <w:rsid w:val="0F530480"/>
    <w:rsid w:val="0FA976D2"/>
    <w:rsid w:val="10CE02AF"/>
    <w:rsid w:val="11296DD5"/>
    <w:rsid w:val="13640014"/>
    <w:rsid w:val="13BD0911"/>
    <w:rsid w:val="13F2414B"/>
    <w:rsid w:val="14E75621"/>
    <w:rsid w:val="153C71D8"/>
    <w:rsid w:val="156A41A5"/>
    <w:rsid w:val="166662D4"/>
    <w:rsid w:val="16862191"/>
    <w:rsid w:val="17A25969"/>
    <w:rsid w:val="19D05818"/>
    <w:rsid w:val="19EB6F6B"/>
    <w:rsid w:val="1B79576A"/>
    <w:rsid w:val="1CE91610"/>
    <w:rsid w:val="1D1E7DCC"/>
    <w:rsid w:val="1D434575"/>
    <w:rsid w:val="1D7229A0"/>
    <w:rsid w:val="1E0D450F"/>
    <w:rsid w:val="1E205D4C"/>
    <w:rsid w:val="1E2E723C"/>
    <w:rsid w:val="20504BC1"/>
    <w:rsid w:val="21DC37B3"/>
    <w:rsid w:val="228128B9"/>
    <w:rsid w:val="24121D91"/>
    <w:rsid w:val="24F91167"/>
    <w:rsid w:val="24FC2F0F"/>
    <w:rsid w:val="26106E3F"/>
    <w:rsid w:val="27AF056A"/>
    <w:rsid w:val="28431910"/>
    <w:rsid w:val="28E6392B"/>
    <w:rsid w:val="2CC05683"/>
    <w:rsid w:val="2CC51A45"/>
    <w:rsid w:val="2CD87B07"/>
    <w:rsid w:val="2D0C2D9F"/>
    <w:rsid w:val="2D5B46BE"/>
    <w:rsid w:val="2E177C95"/>
    <w:rsid w:val="2EBF58C3"/>
    <w:rsid w:val="300456D0"/>
    <w:rsid w:val="32A33004"/>
    <w:rsid w:val="341237E6"/>
    <w:rsid w:val="35B86FE7"/>
    <w:rsid w:val="3760706C"/>
    <w:rsid w:val="37DC078E"/>
    <w:rsid w:val="395F0DB4"/>
    <w:rsid w:val="3A9C67D9"/>
    <w:rsid w:val="3C6530C6"/>
    <w:rsid w:val="3D5A5D0D"/>
    <w:rsid w:val="3DF50D07"/>
    <w:rsid w:val="3E7867F0"/>
    <w:rsid w:val="3F5D0B69"/>
    <w:rsid w:val="3FA94273"/>
    <w:rsid w:val="3FC41D13"/>
    <w:rsid w:val="40D65ED8"/>
    <w:rsid w:val="41B45D2E"/>
    <w:rsid w:val="46722790"/>
    <w:rsid w:val="4718574B"/>
    <w:rsid w:val="47B35918"/>
    <w:rsid w:val="47FF1CFD"/>
    <w:rsid w:val="489A1C2C"/>
    <w:rsid w:val="4A841AB6"/>
    <w:rsid w:val="51314121"/>
    <w:rsid w:val="51716324"/>
    <w:rsid w:val="53A3409C"/>
    <w:rsid w:val="53A35F7C"/>
    <w:rsid w:val="58F8516D"/>
    <w:rsid w:val="593E6EA0"/>
    <w:rsid w:val="59576169"/>
    <w:rsid w:val="5AD510A1"/>
    <w:rsid w:val="5AF46DE4"/>
    <w:rsid w:val="5C017D52"/>
    <w:rsid w:val="5E1B110A"/>
    <w:rsid w:val="5EB80E7A"/>
    <w:rsid w:val="5FC72975"/>
    <w:rsid w:val="5FEFB510"/>
    <w:rsid w:val="5FFE464F"/>
    <w:rsid w:val="61E13B42"/>
    <w:rsid w:val="63D962E8"/>
    <w:rsid w:val="63E81F6D"/>
    <w:rsid w:val="64EF1F7F"/>
    <w:rsid w:val="65007955"/>
    <w:rsid w:val="689D7B81"/>
    <w:rsid w:val="6BBB168E"/>
    <w:rsid w:val="6BEB3B96"/>
    <w:rsid w:val="6BEFBE0F"/>
    <w:rsid w:val="6EFE2819"/>
    <w:rsid w:val="700B5EBF"/>
    <w:rsid w:val="70521429"/>
    <w:rsid w:val="70FF25A7"/>
    <w:rsid w:val="72AB7499"/>
    <w:rsid w:val="73A73F76"/>
    <w:rsid w:val="74205F21"/>
    <w:rsid w:val="74E9738C"/>
    <w:rsid w:val="77BB722D"/>
    <w:rsid w:val="7E3439B9"/>
    <w:rsid w:val="7F55724C"/>
    <w:rsid w:val="7FF70351"/>
    <w:rsid w:val="7FFCF2C7"/>
    <w:rsid w:val="93FFB984"/>
    <w:rsid w:val="BEBF5CC1"/>
    <w:rsid w:val="E23F4F66"/>
    <w:rsid w:val="F7FA9A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420" w:firstLineChars="200"/>
    </w:pPr>
    <w:rPr>
      <w:rFonts w:ascii="Times New Roman" w:hAnsi="宋体" w:eastAsia="宋体" w:cs="Times New Roman"/>
      <w:kern w:val="2"/>
      <w:sz w:val="21"/>
      <w:szCs w:val="21"/>
      <w:lang w:val="en-US" w:eastAsia="zh-CN" w:bidi="ar-SA"/>
    </w:rPr>
  </w:style>
  <w:style w:type="paragraph" w:styleId="2">
    <w:name w:val="heading 1"/>
    <w:basedOn w:val="1"/>
    <w:next w:val="1"/>
    <w:qFormat/>
    <w:uiPriority w:val="9"/>
    <w:pPr>
      <w:keepNext/>
      <w:keepLines/>
      <w:numPr>
        <w:ilvl w:val="0"/>
        <w:numId w:val="1"/>
      </w:numPr>
      <w:spacing w:before="340" w:after="330" w:line="578" w:lineRule="auto"/>
      <w:ind w:firstLine="0" w:firstLineChars="0"/>
      <w:jc w:val="center"/>
      <w:outlineLvl w:val="0"/>
    </w:pPr>
    <w:rPr>
      <w:rFonts w:eastAsia="黑体"/>
      <w:bCs/>
      <w:kern w:val="44"/>
      <w:sz w:val="36"/>
      <w:szCs w:val="44"/>
    </w:rPr>
  </w:style>
  <w:style w:type="paragraph" w:styleId="3">
    <w:name w:val="heading 2"/>
    <w:basedOn w:val="1"/>
    <w:next w:val="1"/>
    <w:unhideWhenUsed/>
    <w:qFormat/>
    <w:uiPriority w:val="9"/>
    <w:pPr>
      <w:keepNext/>
      <w:keepLines/>
      <w:numPr>
        <w:ilvl w:val="1"/>
        <w:numId w:val="1"/>
      </w:numPr>
      <w:tabs>
        <w:tab w:val="left" w:pos="0"/>
        <w:tab w:val="left" w:pos="576"/>
      </w:tabs>
      <w:spacing w:before="260" w:after="260" w:line="415" w:lineRule="auto"/>
      <w:ind w:firstLineChars="0"/>
      <w:outlineLvl w:val="1"/>
    </w:pPr>
    <w:rPr>
      <w:rFonts w:eastAsia="黑体"/>
      <w:bCs/>
      <w:sz w:val="32"/>
      <w:szCs w:val="32"/>
    </w:rPr>
  </w:style>
  <w:style w:type="paragraph" w:styleId="4">
    <w:name w:val="heading 3"/>
    <w:basedOn w:val="1"/>
    <w:next w:val="1"/>
    <w:unhideWhenUsed/>
    <w:qFormat/>
    <w:uiPriority w:val="9"/>
    <w:pPr>
      <w:keepNext/>
      <w:keepLines/>
      <w:numPr>
        <w:ilvl w:val="2"/>
        <w:numId w:val="1"/>
      </w:numPr>
      <w:tabs>
        <w:tab w:val="left" w:pos="2280"/>
      </w:tabs>
      <w:spacing w:before="260" w:after="260" w:line="416" w:lineRule="auto"/>
      <w:ind w:firstLineChars="0"/>
      <w:outlineLvl w:val="2"/>
    </w:pPr>
    <w:rPr>
      <w:rFonts w:eastAsia="黑体"/>
      <w:bCs/>
      <w:sz w:val="30"/>
      <w:szCs w:val="32"/>
    </w:rPr>
  </w:style>
  <w:style w:type="character" w:default="1" w:styleId="12">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widowControl w:val="0"/>
      <w:spacing w:line="360" w:lineRule="auto"/>
      <w:ind w:firstLine="420" w:firstLineChars="200"/>
    </w:pPr>
    <w:rPr>
      <w:rFonts w:hAnsi="宋体" w:eastAsia="宋体"/>
      <w:kern w:val="2"/>
      <w:sz w:val="21"/>
      <w:szCs w:val="21"/>
    </w:rPr>
  </w:style>
  <w:style w:type="paragraph" w:styleId="6">
    <w:name w:val="caption"/>
    <w:basedOn w:val="1"/>
    <w:next w:val="1"/>
    <w:unhideWhenUsed/>
    <w:qFormat/>
    <w:uiPriority w:val="35"/>
    <w:pPr>
      <w:spacing w:line="240" w:lineRule="auto"/>
      <w:ind w:firstLine="0" w:firstLineChars="0"/>
      <w:jc w:val="both"/>
    </w:pPr>
    <w:rPr>
      <w:rFonts w:eastAsia="黑体" w:asciiTheme="majorHAnsi" w:hAnsiTheme="majorHAnsi" w:cstheme="majorBidi"/>
      <w:sz w:val="20"/>
      <w:szCs w:val="20"/>
    </w:rPr>
  </w:style>
  <w:style w:type="paragraph" w:styleId="7">
    <w:name w:val="toc 3"/>
    <w:basedOn w:val="1"/>
    <w:next w:val="1"/>
    <w:qFormat/>
    <w:uiPriority w:val="0"/>
    <w:pPr>
      <w:ind w:left="840" w:leftChars="400"/>
    </w:pPr>
  </w:style>
  <w:style w:type="paragraph" w:styleId="8">
    <w:name w:val="toc 1"/>
    <w:basedOn w:val="1"/>
    <w:next w:val="1"/>
    <w:qFormat/>
    <w:uiPriority w:val="0"/>
  </w:style>
  <w:style w:type="paragraph" w:styleId="9">
    <w:name w:val="toc 2"/>
    <w:basedOn w:val="1"/>
    <w:next w:val="1"/>
    <w:qFormat/>
    <w:uiPriority w:val="0"/>
    <w:pPr>
      <w:ind w:left="420" w:leftChars="200"/>
    </w:p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Hyperlink"/>
    <w:basedOn w:val="12"/>
    <w:qFormat/>
    <w:uiPriority w:val="0"/>
    <w:rPr>
      <w:color w:val="0000FF"/>
      <w:u w:val="single"/>
    </w:rPr>
  </w:style>
  <w:style w:type="paragraph" w:customStyle="1" w:styleId="14">
    <w:name w:val="List Paragraph"/>
    <w:basedOn w:val="1"/>
    <w:qFormat/>
    <w:uiPriority w:val="34"/>
  </w:style>
  <w:style w:type="paragraph" w:customStyle="1" w:styleId="15">
    <w:name w:val="WPSOffice手动目录 1"/>
    <w:qFormat/>
    <w:uiPriority w:val="0"/>
    <w:pPr>
      <w:ind w:leftChars="0"/>
    </w:pPr>
    <w:rPr>
      <w:rFonts w:ascii="Times New Roman" w:hAnsi="Times New Roman" w:eastAsia="宋体" w:cs="Times New Roman"/>
      <w:sz w:val="20"/>
      <w:szCs w:val="20"/>
    </w:rPr>
  </w:style>
  <w:style w:type="paragraph" w:customStyle="1" w:styleId="16">
    <w:name w:val="WPSOffice手动目录 2"/>
    <w:qFormat/>
    <w:uiPriority w:val="0"/>
    <w:pPr>
      <w:ind w:leftChars="200"/>
    </w:pPr>
    <w:rPr>
      <w:rFonts w:ascii="Times New Roman" w:hAnsi="Times New Roman" w:eastAsia="宋体" w:cs="Times New Roman"/>
      <w:sz w:val="20"/>
      <w:szCs w:val="20"/>
    </w:rPr>
  </w:style>
  <w:style w:type="paragraph" w:customStyle="1" w:styleId="17">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2020-03-04T14:21:00Z</dcterms:created>
  <dc:creator>刘鹏</dc:creator>
  <cp:lastModifiedBy>刘鹏</cp:lastModifiedBy>
  <dcterms:modified xsi:type="dcterms:W3CDTF">2020-03-08T14:57:09Z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