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467" w:rsidRPr="00FF72DD" w:rsidRDefault="00FF72DD" w:rsidP="00FF72DD">
      <w:pPr>
        <w:jc w:val="both"/>
        <w:rPr>
          <w:rFonts w:ascii="Arial" w:hAnsi="Arial" w:cs="Arial"/>
          <w:b/>
          <w:sz w:val="24"/>
        </w:rPr>
      </w:pPr>
      <w:r w:rsidRPr="00FF72DD">
        <w:rPr>
          <w:rFonts w:ascii="Arial" w:hAnsi="Arial" w:cs="Arial"/>
          <w:b/>
          <w:sz w:val="24"/>
        </w:rPr>
        <w:t>Fuentes de Información Primaria para la Investigación de Mercados</w:t>
      </w:r>
    </w:p>
    <w:p w:rsidR="00FF72DD" w:rsidRPr="00FF72DD" w:rsidRDefault="00FF72DD" w:rsidP="00FF72DD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Cs/>
          <w:lang w:eastAsia="es-MX"/>
        </w:rPr>
      </w:pPr>
      <w:r w:rsidRPr="00FF72DD">
        <w:rPr>
          <w:rFonts w:ascii="Arial" w:eastAsia="Times New Roman" w:hAnsi="Arial" w:cs="Arial"/>
          <w:bCs/>
          <w:lang w:eastAsia="es-MX"/>
        </w:rPr>
        <w:t xml:space="preserve">Método de investigación: </w:t>
      </w:r>
      <w:r w:rsidRPr="00FF72DD">
        <w:rPr>
          <w:rFonts w:ascii="Arial" w:eastAsia="Times New Roman" w:hAnsi="Arial" w:cs="Arial"/>
          <w:lang w:eastAsia="es-MX"/>
        </w:rPr>
        <w:t xml:space="preserve">Se utilizará el </w:t>
      </w:r>
      <w:r w:rsidRPr="00FF72DD">
        <w:rPr>
          <w:rFonts w:ascii="Arial" w:eastAsia="Times New Roman" w:hAnsi="Arial" w:cs="Arial"/>
          <w:bCs/>
          <w:lang w:eastAsia="es-MX"/>
        </w:rPr>
        <w:t>método de investigación cuantitativo</w:t>
      </w:r>
      <w:r w:rsidRPr="00FF72DD">
        <w:rPr>
          <w:rFonts w:ascii="Arial" w:eastAsia="Times New Roman" w:hAnsi="Arial" w:cs="Arial"/>
          <w:lang w:eastAsia="es-MX"/>
        </w:rPr>
        <w:t>, ya que permitirá recopilar datos numéricos sobre los hábitos de consumo, preferencias y nivel de aceptación del producto “Esencia de Café”. Este método facilita medir la demanda potencial y analizar las tendencias de compra dentro de la región Orizaba-Córdoba.</w:t>
      </w:r>
    </w:p>
    <w:p w:rsidR="00FF72DD" w:rsidRPr="00FF72DD" w:rsidRDefault="00FF72DD" w:rsidP="00FF72DD">
      <w:pPr>
        <w:pStyle w:val="Prrafodelista"/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Cs/>
          <w:lang w:eastAsia="es-MX"/>
        </w:rPr>
      </w:pPr>
    </w:p>
    <w:p w:rsidR="00FF72DD" w:rsidRPr="00FF72DD" w:rsidRDefault="00FF72DD" w:rsidP="00FF72DD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Cs/>
          <w:lang w:eastAsia="es-MX"/>
        </w:rPr>
      </w:pPr>
      <w:r w:rsidRPr="00FF72DD">
        <w:rPr>
          <w:rFonts w:ascii="Arial" w:eastAsia="Times New Roman" w:hAnsi="Arial" w:cs="Arial"/>
          <w:bCs/>
          <w:lang w:eastAsia="es-MX"/>
        </w:rPr>
        <w:t xml:space="preserve">Instrumento de recolección de información: </w:t>
      </w:r>
      <w:r w:rsidRPr="00FF72DD">
        <w:rPr>
          <w:rFonts w:ascii="Arial" w:eastAsia="Times New Roman" w:hAnsi="Arial" w:cs="Arial"/>
          <w:lang w:eastAsia="es-MX"/>
        </w:rPr>
        <w:t xml:space="preserve">El instrumento que se empleará será una </w:t>
      </w:r>
      <w:r w:rsidRPr="00FF72DD">
        <w:rPr>
          <w:rFonts w:ascii="Arial" w:eastAsia="Times New Roman" w:hAnsi="Arial" w:cs="Arial"/>
          <w:bCs/>
          <w:lang w:eastAsia="es-MX"/>
        </w:rPr>
        <w:t>encuesta estructurada</w:t>
      </w:r>
      <w:r w:rsidRPr="00FF72DD">
        <w:rPr>
          <w:rFonts w:ascii="Arial" w:eastAsia="Times New Roman" w:hAnsi="Arial" w:cs="Arial"/>
          <w:lang w:eastAsia="es-MX"/>
        </w:rPr>
        <w:t>, compuesta por preguntas cerradas y de opción múltiple. Este tipo de instrumento permitirá obtener información precisa y comparable sobre los gustos, percepciones y comportamientos de los consumidores respecto a bebidas energizantes naturales.</w:t>
      </w:r>
      <w:bookmarkStart w:id="0" w:name="_GoBack"/>
      <w:bookmarkEnd w:id="0"/>
    </w:p>
    <w:p w:rsidR="00FF72DD" w:rsidRPr="00FF72DD" w:rsidRDefault="00FF72DD" w:rsidP="00FF72DD">
      <w:pPr>
        <w:pStyle w:val="Prrafodelista"/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Cs/>
          <w:lang w:eastAsia="es-MX"/>
        </w:rPr>
      </w:pPr>
    </w:p>
    <w:p w:rsidR="00FF72DD" w:rsidRPr="00FF72DD" w:rsidRDefault="00FF72DD" w:rsidP="00FF72DD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Cs/>
          <w:lang w:eastAsia="es-MX"/>
        </w:rPr>
      </w:pPr>
      <w:r w:rsidRPr="00FF72DD">
        <w:rPr>
          <w:rFonts w:ascii="Arial" w:eastAsia="Times New Roman" w:hAnsi="Arial" w:cs="Arial"/>
          <w:bCs/>
          <w:lang w:eastAsia="es-MX"/>
        </w:rPr>
        <w:t xml:space="preserve">Tipo de personas a quienes se aplicará: </w:t>
      </w:r>
      <w:r w:rsidRPr="00FF72DD">
        <w:rPr>
          <w:rFonts w:ascii="Arial" w:eastAsia="Times New Roman" w:hAnsi="Arial" w:cs="Arial"/>
          <w:lang w:eastAsia="es-MX"/>
        </w:rPr>
        <w:t xml:space="preserve">La encuesta se aplicará a </w:t>
      </w:r>
      <w:r w:rsidRPr="00FF72DD">
        <w:rPr>
          <w:rFonts w:ascii="Arial" w:eastAsia="Times New Roman" w:hAnsi="Arial" w:cs="Arial"/>
          <w:bCs/>
          <w:lang w:eastAsia="es-MX"/>
        </w:rPr>
        <w:t>jóvenes y adultos entre 18 y 40 años</w:t>
      </w:r>
      <w:r w:rsidRPr="00FF72DD">
        <w:rPr>
          <w:rFonts w:ascii="Arial" w:eastAsia="Times New Roman" w:hAnsi="Arial" w:cs="Arial"/>
          <w:lang w:eastAsia="es-MX"/>
        </w:rPr>
        <w:t xml:space="preserve"> que formen parte de los principales segmentos identificados en el estudio de mercado: </w:t>
      </w:r>
      <w:r w:rsidRPr="00FF72DD">
        <w:rPr>
          <w:rFonts w:ascii="Arial" w:eastAsia="Times New Roman" w:hAnsi="Arial" w:cs="Arial"/>
          <w:bCs/>
          <w:lang w:eastAsia="es-MX"/>
        </w:rPr>
        <w:t>estudiantes universitarios, deportistas, trabajadores nocturnos y conductores</w:t>
      </w:r>
      <w:r w:rsidRPr="00FF72DD">
        <w:rPr>
          <w:rFonts w:ascii="Arial" w:eastAsia="Times New Roman" w:hAnsi="Arial" w:cs="Arial"/>
          <w:lang w:eastAsia="es-MX"/>
        </w:rPr>
        <w:t>. Estos grupos representan el público objetivo que busca alternativas naturales para mantenerse activos durante el día.</w:t>
      </w:r>
    </w:p>
    <w:p w:rsidR="00FF72DD" w:rsidRPr="00FF72DD" w:rsidRDefault="00FF72DD" w:rsidP="00FF72DD">
      <w:pPr>
        <w:pStyle w:val="Prrafodelista"/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Cs/>
          <w:lang w:eastAsia="es-MX"/>
        </w:rPr>
      </w:pPr>
    </w:p>
    <w:p w:rsidR="00FF72DD" w:rsidRPr="00FF72DD" w:rsidRDefault="00FF72DD" w:rsidP="00FF72DD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Cs/>
          <w:lang w:eastAsia="es-MX"/>
        </w:rPr>
      </w:pPr>
      <w:r w:rsidRPr="00FF72DD">
        <w:rPr>
          <w:rFonts w:ascii="Arial" w:eastAsia="Times New Roman" w:hAnsi="Arial" w:cs="Arial"/>
          <w:bCs/>
          <w:lang w:eastAsia="es-MX"/>
        </w:rPr>
        <w:t xml:space="preserve">Forma de aplicación: </w:t>
      </w:r>
      <w:r w:rsidRPr="00FF72DD">
        <w:rPr>
          <w:rFonts w:ascii="Arial" w:eastAsia="Times New Roman" w:hAnsi="Arial" w:cs="Arial"/>
          <w:lang w:eastAsia="es-MX"/>
        </w:rPr>
        <w:t xml:space="preserve">El instrumento se aplicará de manera </w:t>
      </w:r>
      <w:r w:rsidRPr="00FF72DD">
        <w:rPr>
          <w:rFonts w:ascii="Arial" w:eastAsia="Times New Roman" w:hAnsi="Arial" w:cs="Arial"/>
          <w:bCs/>
          <w:lang w:eastAsia="es-MX"/>
        </w:rPr>
        <w:t>mixta</w:t>
      </w:r>
      <w:r w:rsidRPr="00FF72DD">
        <w:rPr>
          <w:rFonts w:ascii="Arial" w:eastAsia="Times New Roman" w:hAnsi="Arial" w:cs="Arial"/>
          <w:lang w:eastAsia="es-MX"/>
        </w:rPr>
        <w:t xml:space="preserve">, combinando encuestas </w:t>
      </w:r>
      <w:r w:rsidRPr="00FF72DD">
        <w:rPr>
          <w:rFonts w:ascii="Arial" w:eastAsia="Times New Roman" w:hAnsi="Arial" w:cs="Arial"/>
          <w:bCs/>
          <w:lang w:eastAsia="es-MX"/>
        </w:rPr>
        <w:t>presenciales</w:t>
      </w:r>
      <w:r w:rsidRPr="00FF72DD">
        <w:rPr>
          <w:rFonts w:ascii="Arial" w:eastAsia="Times New Roman" w:hAnsi="Arial" w:cs="Arial"/>
          <w:lang w:eastAsia="es-MX"/>
        </w:rPr>
        <w:t xml:space="preserve"> en gimnasios, universidades y puntos de venta locales, con </w:t>
      </w:r>
      <w:r w:rsidRPr="00FF72DD">
        <w:rPr>
          <w:rFonts w:ascii="Arial" w:eastAsia="Times New Roman" w:hAnsi="Arial" w:cs="Arial"/>
          <w:bCs/>
          <w:lang w:eastAsia="es-MX"/>
        </w:rPr>
        <w:t>encuestas digitales</w:t>
      </w:r>
      <w:r w:rsidRPr="00FF72DD">
        <w:rPr>
          <w:rFonts w:ascii="Arial" w:eastAsia="Times New Roman" w:hAnsi="Arial" w:cs="Arial"/>
          <w:lang w:eastAsia="es-MX"/>
        </w:rPr>
        <w:t xml:space="preserve"> distribuidas a través de redes sociales y formularios en línea. Esta estrategia permitirá alcanzar una muestra representativa y diversa dentro de la zona de estudio.</w:t>
      </w:r>
    </w:p>
    <w:p w:rsidR="00FF72DD" w:rsidRPr="00FF72DD" w:rsidRDefault="00FF72DD" w:rsidP="00FF72DD">
      <w:pPr>
        <w:jc w:val="both"/>
        <w:rPr>
          <w:rFonts w:ascii="Arial" w:hAnsi="Arial" w:cs="Arial"/>
        </w:rPr>
      </w:pPr>
    </w:p>
    <w:sectPr w:rsidR="00FF72DD" w:rsidRPr="00FF72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600DDF"/>
    <w:multiLevelType w:val="hybridMultilevel"/>
    <w:tmpl w:val="86CA7F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2DD"/>
    <w:rsid w:val="008E418E"/>
    <w:rsid w:val="00E565D5"/>
    <w:rsid w:val="00FF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E0A02"/>
  <w15:chartTrackingRefBased/>
  <w15:docId w15:val="{3B3800BF-10C6-49FD-9288-66D7DD3C9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F72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F72DD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FF72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7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FF72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1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229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52271</dc:creator>
  <cp:keywords/>
  <dc:description/>
  <cp:lastModifiedBy>52271</cp:lastModifiedBy>
  <cp:revision>1</cp:revision>
  <dcterms:created xsi:type="dcterms:W3CDTF">2025-11-08T05:21:00Z</dcterms:created>
  <dcterms:modified xsi:type="dcterms:W3CDTF">2025-11-08T05:29:00Z</dcterms:modified>
</cp:coreProperties>
</file>