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027AC" w:rsidRPr="00C027AC" w:rsidRDefault="00C027AC" w:rsidP="00C027AC">
      <w:pPr>
        <w:jc w:val="center"/>
        <w:rPr>
          <w:b/>
          <w:bCs/>
        </w:rPr>
      </w:pPr>
      <w:r w:rsidRPr="00C027AC">
        <w:rPr>
          <w:b/>
          <w:bCs/>
          <w:sz w:val="28"/>
          <w:szCs w:val="28"/>
        </w:rPr>
        <w:t>DISTRIBUCIÓN DE LA PLANTA – CAFÉ TENANGO</w:t>
      </w:r>
    </w:p>
    <w:p w:rsidR="00C027AC" w:rsidRPr="00C027AC" w:rsidRDefault="00C027AC" w:rsidP="00C027AC">
      <w:pPr>
        <w:spacing w:line="360" w:lineRule="auto"/>
        <w:jc w:val="both"/>
        <w:rPr>
          <w:rFonts w:ascii="Arial" w:hAnsi="Arial" w:cs="Arial"/>
        </w:rPr>
      </w:pPr>
      <w:r w:rsidRPr="00C027AC">
        <w:rPr>
          <w:rFonts w:ascii="Arial" w:hAnsi="Arial" w:cs="Arial"/>
        </w:rPr>
        <w:t>La distribución de la planta de Café Tenango se organiza de manera secuencial conforme a las etapas del beneficio del café y la elaboración del producto “Esencia de Café”. El objetivo es asegurar un flujo continuo, evitar cruces innecesarios y aprovechar las características del inmueble existente, el cual cuenta con un edificio de dos plantas y áreas exteriores destinadas principalmente al secado del café.</w:t>
      </w:r>
    </w:p>
    <w:p w:rsidR="00C027AC" w:rsidRPr="00C027AC" w:rsidRDefault="00C027AC" w:rsidP="00C027AC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C027AC">
        <w:rPr>
          <w:rFonts w:ascii="Arial" w:hAnsi="Arial" w:cs="Arial"/>
        </w:rPr>
        <w:t>Área de recepción y secado (zona exterior)</w:t>
      </w:r>
    </w:p>
    <w:p w:rsidR="00C027AC" w:rsidRPr="00C027AC" w:rsidRDefault="00C027AC" w:rsidP="00C027AC">
      <w:pPr>
        <w:spacing w:line="360" w:lineRule="auto"/>
        <w:jc w:val="both"/>
        <w:rPr>
          <w:rFonts w:ascii="Arial" w:hAnsi="Arial" w:cs="Arial"/>
        </w:rPr>
      </w:pPr>
      <w:r w:rsidRPr="00C027AC">
        <w:rPr>
          <w:rFonts w:ascii="Arial" w:hAnsi="Arial" w:cs="Arial"/>
        </w:rPr>
        <w:t>Al frente del inmueble se encuentra la zona donde llega la cosecha de café. Este espacio funciona como punto de descarga y clasificación inicial.</w:t>
      </w:r>
      <w:r w:rsidRPr="00C027AC">
        <w:rPr>
          <w:rFonts w:ascii="Arial" w:hAnsi="Arial" w:cs="Arial"/>
        </w:rPr>
        <w:br/>
        <w:t>En el mismo exterior se ubican los patios de secado y las camas africanas, que son estructuras elevadas que permiten la circulación de aire. Aquí se extiende el café pergamino para su secado natural. Debido a la alta humedad de la zona, se ha destinado un espacio adicional para una Guardiola (secadora mecánica), la cual se ubica en el corredor frontal para facilitar la ventilación y el manejo seguro del equipo.</w:t>
      </w:r>
    </w:p>
    <w:p w:rsidR="00C027AC" w:rsidRPr="00C027AC" w:rsidRDefault="00C027AC" w:rsidP="00C027AC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C027AC">
        <w:rPr>
          <w:rFonts w:ascii="Arial" w:hAnsi="Arial" w:cs="Arial"/>
        </w:rPr>
        <w:t>Área de despulpado, lavado y secado inicial (planta baja, interior)</w:t>
      </w:r>
    </w:p>
    <w:p w:rsidR="00C027AC" w:rsidRDefault="00C027AC" w:rsidP="00C027AC">
      <w:pPr>
        <w:spacing w:line="360" w:lineRule="auto"/>
        <w:jc w:val="both"/>
        <w:rPr>
          <w:rFonts w:ascii="Arial" w:hAnsi="Arial" w:cs="Arial"/>
        </w:rPr>
      </w:pPr>
      <w:r w:rsidRPr="00C027AC">
        <w:rPr>
          <w:rFonts w:ascii="Arial" w:hAnsi="Arial" w:cs="Arial"/>
        </w:rPr>
        <w:t>Una vez que la cereza ha sido recibida, se traslada a la parte interior de la planta baja. Allí se encuentra la despulpadora, donde se remueve la pulpa de la cereza para liberar</w:t>
      </w:r>
      <w:r w:rsidRPr="00C027AC">
        <w:rPr>
          <w:rFonts w:ascii="Arial" w:hAnsi="Arial" w:cs="Arial"/>
        </w:rPr>
        <w:t xml:space="preserve"> </w:t>
      </w:r>
      <w:r w:rsidRPr="00C027AC">
        <w:rPr>
          <w:rFonts w:ascii="Arial" w:hAnsi="Arial" w:cs="Arial"/>
        </w:rPr>
        <w:t>el</w:t>
      </w:r>
      <w:r>
        <w:rPr>
          <w:rFonts w:ascii="Arial" w:hAnsi="Arial" w:cs="Arial"/>
        </w:rPr>
        <w:t xml:space="preserve"> </w:t>
      </w:r>
      <w:r w:rsidRPr="00C027AC">
        <w:rPr>
          <w:rFonts w:ascii="Arial" w:hAnsi="Arial" w:cs="Arial"/>
        </w:rPr>
        <w:t>grano.</w:t>
      </w:r>
    </w:p>
    <w:p w:rsidR="00C027AC" w:rsidRPr="00C027AC" w:rsidRDefault="00C027AC" w:rsidP="00C027AC">
      <w:pPr>
        <w:spacing w:line="360" w:lineRule="auto"/>
        <w:jc w:val="both"/>
        <w:rPr>
          <w:rFonts w:ascii="Arial" w:hAnsi="Arial" w:cs="Arial"/>
        </w:rPr>
      </w:pPr>
      <w:r w:rsidRPr="00C027AC">
        <w:rPr>
          <w:rFonts w:ascii="Arial" w:hAnsi="Arial" w:cs="Arial"/>
        </w:rPr>
        <w:t>Cerca de esta máquina se ubica el espacio de lavado, diseñado para mover el producto de manera rápida hacia las áreas de secado exterior.</w:t>
      </w:r>
      <w:r w:rsidR="006B4F25">
        <w:rPr>
          <w:rFonts w:ascii="Arial" w:hAnsi="Arial" w:cs="Arial"/>
        </w:rPr>
        <w:t xml:space="preserve"> </w:t>
      </w:r>
      <w:r w:rsidRPr="00C027AC">
        <w:rPr>
          <w:rFonts w:ascii="Arial" w:hAnsi="Arial" w:cs="Arial"/>
        </w:rPr>
        <w:t>Toda esta sección está distribuida de forma que el café entra por un extremo y sale hacia el corredor sin interferir con áreas limpias de procesamiento.</w:t>
      </w:r>
    </w:p>
    <w:p w:rsidR="00C027AC" w:rsidRPr="00C027AC" w:rsidRDefault="00C027AC" w:rsidP="00C027AC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C027AC">
        <w:rPr>
          <w:rFonts w:ascii="Arial" w:hAnsi="Arial" w:cs="Arial"/>
        </w:rPr>
        <w:t xml:space="preserve">Área de trilla o </w:t>
      </w:r>
      <w:proofErr w:type="spellStart"/>
      <w:r w:rsidRPr="00C027AC">
        <w:rPr>
          <w:rFonts w:ascii="Arial" w:hAnsi="Arial" w:cs="Arial"/>
        </w:rPr>
        <w:t>muerteado</w:t>
      </w:r>
      <w:proofErr w:type="spellEnd"/>
      <w:r w:rsidRPr="00C027AC">
        <w:rPr>
          <w:rFonts w:ascii="Arial" w:hAnsi="Arial" w:cs="Arial"/>
        </w:rPr>
        <w:t xml:space="preserve"> (planta baja, sección central)</w:t>
      </w:r>
    </w:p>
    <w:p w:rsidR="00C027AC" w:rsidRPr="00C027AC" w:rsidRDefault="00C027AC" w:rsidP="00C027AC">
      <w:pPr>
        <w:spacing w:line="360" w:lineRule="auto"/>
        <w:jc w:val="both"/>
        <w:rPr>
          <w:rFonts w:ascii="Arial" w:hAnsi="Arial" w:cs="Arial"/>
        </w:rPr>
      </w:pPr>
      <w:r w:rsidRPr="00C027AC">
        <w:rPr>
          <w:rFonts w:ascii="Arial" w:hAnsi="Arial" w:cs="Arial"/>
        </w:rPr>
        <w:t>Luego del secado, el café pergamino se dirige al área donde se ubica la trilladora, encargada de retirar la cascarilla. Esta área se mantiene separada de la zona de tostado y molienda para evitar contaminación por polvo. El flujo sigue una sola dirección: del área húmeda hacia las áreas secas.</w:t>
      </w:r>
    </w:p>
    <w:p w:rsidR="00C027AC" w:rsidRPr="006B4F25" w:rsidRDefault="00C027AC" w:rsidP="006B4F25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6B4F25">
        <w:rPr>
          <w:rFonts w:ascii="Arial" w:hAnsi="Arial" w:cs="Arial"/>
        </w:rPr>
        <w:lastRenderedPageBreak/>
        <w:t>Área de tostado, molienda y preparación de Esencia de Café (planta baja, cuarto independiente)</w:t>
      </w:r>
    </w:p>
    <w:p w:rsidR="00C027AC" w:rsidRPr="00C027AC" w:rsidRDefault="00C027AC" w:rsidP="00C027AC">
      <w:pPr>
        <w:spacing w:line="360" w:lineRule="auto"/>
        <w:jc w:val="both"/>
        <w:rPr>
          <w:rFonts w:ascii="Arial" w:hAnsi="Arial" w:cs="Arial"/>
        </w:rPr>
      </w:pPr>
      <w:r w:rsidRPr="00C027AC">
        <w:rPr>
          <w:rFonts w:ascii="Arial" w:hAnsi="Arial" w:cs="Arial"/>
        </w:rPr>
        <w:t xml:space="preserve">En un cuarto independiente dentro de la planta baja se concentran los procesos que requieren mayor control sanitario. Allí se encuentra la tostadora industrial, el molino y el espacio donde se preparan las extracciones mediante V60, prensa francesa o </w:t>
      </w:r>
      <w:proofErr w:type="spellStart"/>
      <w:r w:rsidRPr="00C027AC">
        <w:rPr>
          <w:rFonts w:ascii="Arial" w:hAnsi="Arial" w:cs="Arial"/>
        </w:rPr>
        <w:t>espresso</w:t>
      </w:r>
      <w:proofErr w:type="spellEnd"/>
      <w:r w:rsidRPr="00C027AC">
        <w:rPr>
          <w:rFonts w:ascii="Arial" w:hAnsi="Arial" w:cs="Arial"/>
        </w:rPr>
        <w:t>, según el tipo de producción.</w:t>
      </w:r>
      <w:r w:rsidR="006B4F25">
        <w:rPr>
          <w:rFonts w:ascii="Arial" w:hAnsi="Arial" w:cs="Arial"/>
        </w:rPr>
        <w:t xml:space="preserve"> </w:t>
      </w:r>
      <w:r w:rsidRPr="00C027AC">
        <w:rPr>
          <w:rFonts w:ascii="Arial" w:hAnsi="Arial" w:cs="Arial"/>
        </w:rPr>
        <w:t>Este espacio funciona como “área limpia”, por lo que se mantiene aislado del ruido y polvo de las otras secciones.</w:t>
      </w:r>
    </w:p>
    <w:p w:rsidR="00C027AC" w:rsidRPr="006B4F25" w:rsidRDefault="00C027AC" w:rsidP="006B4F25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6B4F25">
        <w:rPr>
          <w:rFonts w:ascii="Arial" w:hAnsi="Arial" w:cs="Arial"/>
        </w:rPr>
        <w:t>Área de envasado y empaque (junto a tostado y molienda)</w:t>
      </w:r>
    </w:p>
    <w:p w:rsidR="00C027AC" w:rsidRPr="00C027AC" w:rsidRDefault="00C027AC" w:rsidP="00C027AC">
      <w:pPr>
        <w:spacing w:line="360" w:lineRule="auto"/>
        <w:jc w:val="both"/>
        <w:rPr>
          <w:rFonts w:ascii="Arial" w:hAnsi="Arial" w:cs="Arial"/>
        </w:rPr>
      </w:pPr>
      <w:r w:rsidRPr="00C027AC">
        <w:rPr>
          <w:rFonts w:ascii="Arial" w:hAnsi="Arial" w:cs="Arial"/>
        </w:rPr>
        <w:t>En el mismo cuarto, pero claramente delimitado, se ubica la sección de envasado de la Esencia de Café. Aquí se colocan:</w:t>
      </w:r>
    </w:p>
    <w:p w:rsidR="00C027AC" w:rsidRPr="00C027AC" w:rsidRDefault="00C027AC" w:rsidP="00C027AC">
      <w:pPr>
        <w:spacing w:line="360" w:lineRule="auto"/>
        <w:jc w:val="both"/>
        <w:rPr>
          <w:rFonts w:ascii="Arial" w:hAnsi="Arial" w:cs="Arial"/>
        </w:rPr>
      </w:pPr>
      <w:r w:rsidRPr="00C027AC">
        <w:rPr>
          <w:rFonts w:ascii="Arial" w:hAnsi="Arial" w:cs="Arial"/>
        </w:rPr>
        <w:t>Mesas para llenado manual.</w:t>
      </w:r>
    </w:p>
    <w:p w:rsidR="00C027AC" w:rsidRPr="00C027AC" w:rsidRDefault="00C027AC" w:rsidP="00C027AC">
      <w:pPr>
        <w:spacing w:line="360" w:lineRule="auto"/>
        <w:jc w:val="both"/>
        <w:rPr>
          <w:rFonts w:ascii="Arial" w:hAnsi="Arial" w:cs="Arial"/>
        </w:rPr>
      </w:pPr>
      <w:r w:rsidRPr="00C027AC">
        <w:rPr>
          <w:rFonts w:ascii="Arial" w:hAnsi="Arial" w:cs="Arial"/>
        </w:rPr>
        <w:t>Selladora.</w:t>
      </w:r>
    </w:p>
    <w:p w:rsidR="00C027AC" w:rsidRPr="00C027AC" w:rsidRDefault="00C027AC" w:rsidP="00C027AC">
      <w:pPr>
        <w:spacing w:line="360" w:lineRule="auto"/>
        <w:jc w:val="both"/>
        <w:rPr>
          <w:rFonts w:ascii="Arial" w:hAnsi="Arial" w:cs="Arial"/>
        </w:rPr>
      </w:pPr>
      <w:r w:rsidRPr="00C027AC">
        <w:rPr>
          <w:rFonts w:ascii="Arial" w:hAnsi="Arial" w:cs="Arial"/>
        </w:rPr>
        <w:t>Área para colocar envases, tapas y etiquetas.</w:t>
      </w:r>
    </w:p>
    <w:p w:rsidR="00C027AC" w:rsidRPr="00C027AC" w:rsidRDefault="00C027AC" w:rsidP="00C027AC">
      <w:pPr>
        <w:spacing w:line="360" w:lineRule="auto"/>
        <w:jc w:val="both"/>
        <w:rPr>
          <w:rFonts w:ascii="Arial" w:hAnsi="Arial" w:cs="Arial"/>
        </w:rPr>
      </w:pPr>
      <w:r w:rsidRPr="00C027AC">
        <w:rPr>
          <w:rFonts w:ascii="Arial" w:hAnsi="Arial" w:cs="Arial"/>
        </w:rPr>
        <w:t>La ubicación estratégica evita desplazamientos largos y mantiene un ambiente controlado, indispensable para la inocuidad del producto.</w:t>
      </w:r>
    </w:p>
    <w:p w:rsidR="00C027AC" w:rsidRPr="006B4F25" w:rsidRDefault="00C027AC" w:rsidP="006B4F25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6B4F25">
        <w:rPr>
          <w:rFonts w:ascii="Arial" w:hAnsi="Arial" w:cs="Arial"/>
        </w:rPr>
        <w:t>Área de almacenamiento (cuarto posterior de planta baja)</w:t>
      </w:r>
    </w:p>
    <w:p w:rsidR="006B4F25" w:rsidRPr="006B4F25" w:rsidRDefault="00C027AC" w:rsidP="006B4F25">
      <w:pPr>
        <w:spacing w:line="360" w:lineRule="auto"/>
        <w:jc w:val="both"/>
        <w:rPr>
          <w:rFonts w:ascii="Arial" w:hAnsi="Arial" w:cs="Arial"/>
        </w:rPr>
      </w:pPr>
      <w:r w:rsidRPr="00C027AC">
        <w:rPr>
          <w:rFonts w:ascii="Arial" w:hAnsi="Arial" w:cs="Arial"/>
        </w:rPr>
        <w:t>Al fondo del inmueble, separado de las áreas de producción, se encuentra la zona destinada para el almacén de costales de pergamino, café verde, café tostado y producto terminado.</w:t>
      </w:r>
      <w:r w:rsidR="006B4F25">
        <w:rPr>
          <w:rFonts w:ascii="Arial" w:hAnsi="Arial" w:cs="Arial"/>
        </w:rPr>
        <w:t xml:space="preserve"> </w:t>
      </w:r>
      <w:r w:rsidRPr="00C027AC">
        <w:rPr>
          <w:rFonts w:ascii="Arial" w:hAnsi="Arial" w:cs="Arial"/>
        </w:rPr>
        <w:t>Esta área está distribuida para alojar tarimas, permitir una adecuada ventilación y aplicar el método FEFO.</w:t>
      </w:r>
      <w:r w:rsidR="006B4F25">
        <w:rPr>
          <w:rFonts w:ascii="Arial" w:hAnsi="Arial" w:cs="Arial"/>
        </w:rPr>
        <w:t xml:space="preserve"> </w:t>
      </w:r>
      <w:r w:rsidRPr="00C027AC">
        <w:rPr>
          <w:rFonts w:ascii="Arial" w:hAnsi="Arial" w:cs="Arial"/>
        </w:rPr>
        <w:t>La futura bodega adicional, contemplada en el proyecto de expansión, se ubicará contigua a este espacio, aumentando la capacidad de almacenamiento vertical.</w:t>
      </w:r>
    </w:p>
    <w:p w:rsidR="00C027AC" w:rsidRPr="006B4F25" w:rsidRDefault="00C027AC" w:rsidP="006B4F25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6B4F25">
        <w:rPr>
          <w:rFonts w:ascii="Arial" w:hAnsi="Arial" w:cs="Arial"/>
        </w:rPr>
        <w:t>Planta alta (en construcción)</w:t>
      </w:r>
    </w:p>
    <w:p w:rsidR="00C027AC" w:rsidRDefault="00C027AC" w:rsidP="00C027AC">
      <w:pPr>
        <w:spacing w:line="360" w:lineRule="auto"/>
        <w:jc w:val="both"/>
        <w:rPr>
          <w:rFonts w:ascii="Arial" w:hAnsi="Arial" w:cs="Arial"/>
        </w:rPr>
      </w:pPr>
      <w:r w:rsidRPr="00C027AC">
        <w:rPr>
          <w:rFonts w:ascii="Arial" w:hAnsi="Arial" w:cs="Arial"/>
        </w:rPr>
        <w:t>La segunda planta está proyectada para convertirse en una zona de apoyo administrativo y posiblemente un área de capacitación. Aunque aún no está terminada, su función será complementar y liberar espacio operativo en planta baja.</w:t>
      </w:r>
    </w:p>
    <w:p w:rsidR="006B4F25" w:rsidRPr="00C027AC" w:rsidRDefault="006B4F25" w:rsidP="00C027AC">
      <w:pPr>
        <w:spacing w:line="360" w:lineRule="auto"/>
        <w:jc w:val="both"/>
        <w:rPr>
          <w:rFonts w:ascii="Arial" w:hAnsi="Arial" w:cs="Arial"/>
        </w:rPr>
      </w:pPr>
    </w:p>
    <w:p w:rsidR="00C027AC" w:rsidRPr="006B4F25" w:rsidRDefault="00C027AC" w:rsidP="006B4F25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6B4F25">
        <w:rPr>
          <w:rFonts w:ascii="Arial" w:hAnsi="Arial" w:cs="Arial"/>
        </w:rPr>
        <w:lastRenderedPageBreak/>
        <w:t>Flujo general de operaciones</w:t>
      </w:r>
    </w:p>
    <w:p w:rsidR="00C027AC" w:rsidRPr="00C027AC" w:rsidRDefault="00C027AC" w:rsidP="00C027AC">
      <w:pPr>
        <w:spacing w:line="360" w:lineRule="auto"/>
        <w:jc w:val="both"/>
        <w:rPr>
          <w:rFonts w:ascii="Arial" w:hAnsi="Arial" w:cs="Arial"/>
        </w:rPr>
      </w:pPr>
      <w:r w:rsidRPr="00C027AC">
        <w:rPr>
          <w:rFonts w:ascii="Arial" w:hAnsi="Arial" w:cs="Arial"/>
        </w:rPr>
        <w:t>La distribución está diseñada para que el café avance de forma lineal:</w:t>
      </w:r>
      <w:r w:rsidRPr="00C027AC">
        <w:rPr>
          <w:rFonts w:ascii="Arial" w:hAnsi="Arial" w:cs="Arial"/>
        </w:rPr>
        <w:br/>
        <w:t>Recepción → Secado → Despulpado/Lavado → Secado final → Trilla → Tostado/Molienda → Extracción → Envasado → Almacén → Distribución</w:t>
      </w:r>
    </w:p>
    <w:p w:rsidR="00C027AC" w:rsidRDefault="00C027AC" w:rsidP="00C027AC">
      <w:pPr>
        <w:spacing w:line="360" w:lineRule="auto"/>
        <w:jc w:val="both"/>
        <w:rPr>
          <w:rFonts w:ascii="Arial" w:hAnsi="Arial" w:cs="Arial"/>
        </w:rPr>
      </w:pPr>
      <w:r w:rsidRPr="00C027AC">
        <w:rPr>
          <w:rFonts w:ascii="Arial" w:hAnsi="Arial" w:cs="Arial"/>
        </w:rPr>
        <w:t>Este flujo permite minimizar tiempos de traslado, reducir contaminación cruzada y facilitar el control del proceso, manteniendo la coherencia con las prácticas actuales del beneficio y con el crecimiento proyectado.</w:t>
      </w:r>
    </w:p>
    <w:p w:rsidR="006B4F25" w:rsidRPr="006B4F25" w:rsidRDefault="006B4F25" w:rsidP="006B4F25">
      <w:pPr>
        <w:spacing w:line="360" w:lineRule="auto"/>
        <w:jc w:val="center"/>
        <w:rPr>
          <w:rFonts w:ascii="Arial" w:hAnsi="Arial" w:cs="Arial"/>
          <w:b/>
          <w:bCs/>
        </w:rPr>
      </w:pPr>
      <w:r w:rsidRPr="006B4F25">
        <w:rPr>
          <w:rFonts w:ascii="Arial" w:hAnsi="Arial" w:cs="Arial"/>
          <w:b/>
          <w:bCs/>
        </w:rPr>
        <w:t xml:space="preserve">CROQUIS </w:t>
      </w:r>
      <w:r w:rsidRPr="006B4F25">
        <w:rPr>
          <w:b/>
          <w:bCs/>
          <w:sz w:val="28"/>
          <w:szCs w:val="28"/>
        </w:rPr>
        <w:t>DISTRIBUCIÓN DE LA PLANTA</w:t>
      </w:r>
    </w:p>
    <w:p w:rsidR="006B4F25" w:rsidRPr="00C027AC" w:rsidRDefault="006B4F25" w:rsidP="00C027AC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D2249A6">
            <wp:extent cx="5775960" cy="5219700"/>
            <wp:effectExtent l="0" t="0" r="0" b="0"/>
            <wp:docPr id="132076244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960" cy="521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027AC" w:rsidRDefault="00C027AC"/>
    <w:sectPr w:rsidR="00C027A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D2076"/>
    <w:multiLevelType w:val="hybridMultilevel"/>
    <w:tmpl w:val="1DD00FA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D66ECA"/>
    <w:multiLevelType w:val="hybridMultilevel"/>
    <w:tmpl w:val="35EE45E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D77CDF"/>
    <w:multiLevelType w:val="hybridMultilevel"/>
    <w:tmpl w:val="8B98F0B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B528E6"/>
    <w:multiLevelType w:val="multilevel"/>
    <w:tmpl w:val="92AE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2151336">
    <w:abstractNumId w:val="3"/>
  </w:num>
  <w:num w:numId="2" w16cid:durableId="643853307">
    <w:abstractNumId w:val="2"/>
  </w:num>
  <w:num w:numId="3" w16cid:durableId="735736745">
    <w:abstractNumId w:val="1"/>
  </w:num>
  <w:num w:numId="4" w16cid:durableId="1076586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7AC"/>
    <w:rsid w:val="006B4F25"/>
    <w:rsid w:val="00C027AC"/>
    <w:rsid w:val="00F63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18D3B"/>
  <w15:chartTrackingRefBased/>
  <w15:docId w15:val="{F369141A-A954-4F7A-A543-EF78F513D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2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2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27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2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27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2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2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2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2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2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2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2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27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27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27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27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27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27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2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2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27AC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27AC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27AC"/>
    <w:pPr>
      <w:spacing w:before="160"/>
      <w:jc w:val="center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C027AC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C027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27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2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27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27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575</Words>
  <Characters>3522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Lazcano Ingrid Rubi</dc:creator>
  <cp:keywords/>
  <dc:description/>
  <cp:lastModifiedBy>Sanchez Lazcano Ingrid Rubi</cp:lastModifiedBy>
  <cp:revision>1</cp:revision>
  <dcterms:created xsi:type="dcterms:W3CDTF">2025-11-15T04:30:00Z</dcterms:created>
  <dcterms:modified xsi:type="dcterms:W3CDTF">2025-11-15T04:43:00Z</dcterms:modified>
</cp:coreProperties>
</file>