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467" w:rsidRPr="00A600CF" w:rsidRDefault="00A600CF" w:rsidP="00A600CF">
      <w:pPr>
        <w:jc w:val="center"/>
        <w:rPr>
          <w:rFonts w:ascii="Times New Roman" w:hAnsi="Times New Roman" w:cs="Times New Roman"/>
          <w:b/>
          <w:sz w:val="28"/>
        </w:rPr>
      </w:pPr>
      <w:r w:rsidRPr="00A600CF">
        <w:rPr>
          <w:rFonts w:ascii="Times New Roman" w:hAnsi="Times New Roman" w:cs="Times New Roman"/>
          <w:b/>
          <w:sz w:val="28"/>
        </w:rPr>
        <w:t>Fines</w:t>
      </w:r>
      <w:bookmarkStart w:id="0" w:name="_GoBack"/>
      <w:bookmarkEnd w:id="0"/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Incrementar</w:t>
      </w:r>
      <w:r w:rsidRPr="00A600CF">
        <w:t xml:space="preserve"> el patrimonio de la empresa mediante la producción y comercialización de productos derivados del café con alto valor agregado.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Maximizar</w:t>
      </w:r>
      <w:r w:rsidRPr="00A600CF">
        <w:t xml:space="preserve"> el prestigio institucional al posicionar “Esencia de Café” como el primer energizante natural de origen veracruzano, beneficiando a los clientes y al mercado regional.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Fortalecer</w:t>
      </w:r>
      <w:r w:rsidRPr="00A600CF">
        <w:t xml:space="preserve"> el bienestar de la comunidad cafetalera a través de prácticas de compra justa y apoyo al desarrollo económico local.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Ampliar</w:t>
      </w:r>
      <w:r w:rsidRPr="00A600CF">
        <w:t xml:space="preserve"> la capacidad productiva para garantizar disponibilidad del producto y mejorar la experiencia del cliente.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Consolidar</w:t>
      </w:r>
      <w:r w:rsidRPr="00A600CF">
        <w:rPr>
          <w:b/>
        </w:rPr>
        <w:t xml:space="preserve"> </w:t>
      </w:r>
      <w:r w:rsidRPr="00A600CF">
        <w:t>la identidad de marca para elevar el reconocimiento de la empresa y su posición competitiva en la región.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Diversificar</w:t>
      </w:r>
      <w:r w:rsidRPr="00A600CF">
        <w:t xml:space="preserve"> la oferta de productos de café con el fin de aumentar la competitividad y generar crecimiento patrimonial para la empresa.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Promover</w:t>
      </w:r>
      <w:r w:rsidRPr="00A600CF">
        <w:t xml:space="preserve"> prácticas sostenibles que contribuyan al bienestar ambiental, social y económico de la comunidad.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Impulsar</w:t>
      </w:r>
      <w:r w:rsidRPr="00A600CF">
        <w:t xml:space="preserve"> la innovación agroindustrial para ofrecer alternativas naturales y saludables que favorezcan la satisfacción del cliente.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Expandir</w:t>
      </w:r>
      <w:r w:rsidRPr="00A600CF">
        <w:t xml:space="preserve"> los canales de distribución para incrementar el alcance del producto y fortalecer el crecimiento económico de la empresa.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Garantizar</w:t>
      </w:r>
      <w:r w:rsidRPr="00A600CF">
        <w:t xml:space="preserve"> la calidad estandarizada del producto para elevar la confianza y satisfacción de los consumidores.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Fomentar</w:t>
      </w:r>
      <w:r w:rsidRPr="00A600CF">
        <w:t xml:space="preserve"> alianzas estratégicas con instituciones educativas, comercios y gimnasios para ampliar la presencia en el mercado y generar beneficios para la comunidad usuaria.</w:t>
      </w:r>
    </w:p>
    <w:p w:rsidR="00A600CF" w:rsidRPr="00A600CF" w:rsidRDefault="00A600CF" w:rsidP="00A600CF">
      <w:pPr>
        <w:pStyle w:val="NormalWeb"/>
        <w:numPr>
          <w:ilvl w:val="0"/>
          <w:numId w:val="3"/>
        </w:numPr>
        <w:spacing w:line="276" w:lineRule="auto"/>
        <w:jc w:val="both"/>
      </w:pPr>
      <w:r w:rsidRPr="00A600CF">
        <w:rPr>
          <w:rStyle w:val="Textoennegrita"/>
          <w:b w:val="0"/>
        </w:rPr>
        <w:t>Asegurar</w:t>
      </w:r>
      <w:r w:rsidRPr="00A600CF">
        <w:t xml:space="preserve"> el crecimiento sostenible del proyecto mediante inversiones en infraestructura y tecnología que mejoren el bienestar económico de la empresa y del entorno comunitario.</w:t>
      </w:r>
    </w:p>
    <w:p w:rsidR="00A600CF" w:rsidRPr="00A600CF" w:rsidRDefault="00A600CF" w:rsidP="00A600CF">
      <w:pPr>
        <w:pStyle w:val="NormalWeb"/>
        <w:spacing w:line="276" w:lineRule="auto"/>
        <w:ind w:left="720"/>
        <w:jc w:val="both"/>
        <w:rPr>
          <w:sz w:val="22"/>
          <w:szCs w:val="22"/>
        </w:rPr>
      </w:pPr>
    </w:p>
    <w:sectPr w:rsidR="00A600CF" w:rsidRPr="00A60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918F6"/>
    <w:multiLevelType w:val="multilevel"/>
    <w:tmpl w:val="78D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615DC"/>
    <w:multiLevelType w:val="multilevel"/>
    <w:tmpl w:val="78D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8730F"/>
    <w:multiLevelType w:val="multilevel"/>
    <w:tmpl w:val="A6A2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CF"/>
    <w:rsid w:val="008E418E"/>
    <w:rsid w:val="00A600CF"/>
    <w:rsid w:val="00C568C2"/>
    <w:rsid w:val="00E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837F"/>
  <w15:chartTrackingRefBased/>
  <w15:docId w15:val="{A85820A7-BE86-49CC-981F-7E1C36D4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60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2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De Jesus Guadalupe</dc:creator>
  <cp:keywords/>
  <dc:description/>
  <cp:lastModifiedBy>Ramirez De Jesus Guadalupe</cp:lastModifiedBy>
  <cp:revision>1</cp:revision>
  <dcterms:created xsi:type="dcterms:W3CDTF">2025-11-28T15:59:00Z</dcterms:created>
  <dcterms:modified xsi:type="dcterms:W3CDTF">2025-11-28T16:10:00Z</dcterms:modified>
</cp:coreProperties>
</file>