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2B" w:rsidRDefault="00343318">
      <w:pPr>
        <w:spacing w:line="360" w:lineRule="auto"/>
        <w:jc w:val="center"/>
        <w:rPr>
          <w:rFonts w:asciiTheme="minorEastAsia" w:hAnsiTheme="minorEastAsia"/>
          <w:b/>
          <w:sz w:val="44"/>
          <w:szCs w:val="28"/>
        </w:rPr>
      </w:pPr>
      <w:r>
        <w:rPr>
          <w:rFonts w:asciiTheme="minorEastAsia" w:hAnsiTheme="minorEastAsia" w:hint="eastAsia"/>
          <w:b/>
          <w:sz w:val="44"/>
          <w:szCs w:val="28"/>
        </w:rPr>
        <w:t>第</w:t>
      </w:r>
      <w:r>
        <w:rPr>
          <w:rFonts w:asciiTheme="minorEastAsia" w:hAnsiTheme="minorEastAsia" w:hint="eastAsia"/>
          <w:b/>
          <w:sz w:val="44"/>
          <w:szCs w:val="28"/>
        </w:rPr>
        <w:t>16</w:t>
      </w:r>
      <w:r>
        <w:rPr>
          <w:rFonts w:asciiTheme="minorEastAsia" w:hAnsiTheme="minorEastAsia" w:hint="eastAsia"/>
          <w:b/>
          <w:sz w:val="44"/>
          <w:szCs w:val="28"/>
        </w:rPr>
        <w:t>课</w:t>
      </w:r>
      <w:r>
        <w:rPr>
          <w:rFonts w:asciiTheme="minorEastAsia" w:hAnsiTheme="minorEastAsia" w:hint="eastAsia"/>
          <w:b/>
          <w:sz w:val="44"/>
          <w:szCs w:val="28"/>
        </w:rPr>
        <w:t xml:space="preserve"> </w:t>
      </w:r>
      <w:r>
        <w:rPr>
          <w:rFonts w:asciiTheme="minorEastAsia" w:hAnsiTheme="minorEastAsia" w:hint="eastAsia"/>
          <w:b/>
          <w:sz w:val="44"/>
          <w:szCs w:val="28"/>
        </w:rPr>
        <w:t>挑战可穿戴</w:t>
      </w:r>
    </w:p>
    <w:p w:rsidR="00F8362B" w:rsidRDefault="003433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【教学课时】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课时</w:t>
      </w:r>
    </w:p>
    <w:p w:rsidR="00F8362B" w:rsidRDefault="003433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【教材与学情简析】：</w:t>
      </w:r>
    </w:p>
    <w:p w:rsidR="00F8362B" w:rsidRDefault="00343318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本课是第四单元第四课教学内容，同时也是本册教材的最后一课。在系统地学习实时模式的基础上，基于满足学生对于上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传模式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的好奇以及上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传模式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能带来的更多的想法和可能考虑，本课特意安排了可穿戴设备的设计学习。既让学生了解到上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传模式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可以使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掌控板脱离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计算机独立运行，也为后续物联网课程地学习提供支撑。</w:t>
      </w:r>
    </w:p>
    <w:p w:rsidR="00F8362B" w:rsidRDefault="0034331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【学习目标】：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了解上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传模式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可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穿戴设备的发展及应用。</w:t>
      </w:r>
    </w:p>
    <w:p w:rsidR="00F8362B" w:rsidRDefault="00343318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color w:val="000000"/>
          <w:sz w:val="24"/>
          <w:szCs w:val="24"/>
        </w:rPr>
        <w:t>2.</w:t>
      </w:r>
      <w:r>
        <w:rPr>
          <w:rFonts w:asciiTheme="minorEastAsia" w:hAnsiTheme="minorEastAsia" w:hint="eastAsia"/>
          <w:color w:val="000000"/>
          <w:sz w:val="24"/>
          <w:szCs w:val="24"/>
        </w:rPr>
        <w:t>了解计步器的工作原理。</w:t>
      </w:r>
    </w:p>
    <w:p w:rsidR="00F8362B" w:rsidRDefault="00343318">
      <w:pPr>
        <w:spacing w:line="360" w:lineRule="auto"/>
        <w:ind w:firstLineChars="650" w:firstLine="156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3.</w:t>
      </w:r>
      <w:r>
        <w:rPr>
          <w:rFonts w:asciiTheme="minorEastAsia" w:hAnsiTheme="minorEastAsia" w:hint="eastAsia"/>
          <w:color w:val="000000"/>
          <w:sz w:val="24"/>
          <w:szCs w:val="24"/>
        </w:rPr>
        <w:t>培养学生热爱生活，积极创新的态度。</w:t>
      </w:r>
    </w:p>
    <w:p w:rsidR="00F8362B" w:rsidRDefault="00343318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【学习重难点】</w:t>
      </w:r>
      <w:r>
        <w:rPr>
          <w:rFonts w:asciiTheme="minorEastAsia" w:hAnsiTheme="minorEastAsia" w:cs="宋体" w:hint="eastAsia"/>
          <w:kern w:val="0"/>
          <w:szCs w:val="21"/>
        </w:rPr>
        <w:t>重点：</w:t>
      </w:r>
      <w:r>
        <w:rPr>
          <w:rFonts w:asciiTheme="minorEastAsia" w:hAnsiTheme="minorEastAsia" w:hint="eastAsia"/>
          <w:color w:val="000000"/>
          <w:sz w:val="24"/>
          <w:szCs w:val="24"/>
        </w:rPr>
        <w:t>编写程序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实现计步功能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F8362B" w:rsidRDefault="00343318">
      <w:pPr>
        <w:spacing w:line="360" w:lineRule="auto"/>
        <w:ind w:firstLineChars="800" w:firstLine="16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>难点：</w:t>
      </w:r>
      <w:r>
        <w:rPr>
          <w:rFonts w:asciiTheme="minorEastAsia" w:hAnsiTheme="minorEastAsia" w:hint="eastAsia"/>
          <w:color w:val="000000"/>
          <w:sz w:val="24"/>
          <w:szCs w:val="24"/>
        </w:rPr>
        <w:t>自主编写脚本。</w:t>
      </w:r>
    </w:p>
    <w:p w:rsidR="00F8362B" w:rsidRDefault="00343318">
      <w:pPr>
        <w:spacing w:line="400" w:lineRule="exact"/>
        <w:jc w:val="left"/>
        <w:rPr>
          <w:rFonts w:asciiTheme="minorEastAsia" w:hAnsiTheme="minorEastAsia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【教学资源】：</w:t>
      </w:r>
      <w:r>
        <w:rPr>
          <w:rFonts w:asciiTheme="minorEastAsia" w:hAnsiTheme="minorEastAsia" w:hint="eastAsia"/>
          <w:kern w:val="0"/>
          <w:sz w:val="24"/>
          <w:szCs w:val="24"/>
        </w:rPr>
        <w:t>学生机房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</w:rPr>
        <w:t>或创客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</w:rPr>
        <w:t>教室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 </w:t>
      </w:r>
      <w:r>
        <w:rPr>
          <w:rFonts w:asciiTheme="minorEastAsia" w:hAnsiTheme="minorEastAsia" w:hint="eastAsia"/>
          <w:kern w:val="0"/>
          <w:sz w:val="24"/>
          <w:szCs w:val="24"/>
        </w:rPr>
        <w:t>学生机与教师机局域互联并安装</w:t>
      </w:r>
      <w:r>
        <w:rPr>
          <w:rFonts w:asciiTheme="minorEastAsia" w:hAnsiTheme="minorEastAsia" w:hint="eastAsia"/>
          <w:kern w:val="0"/>
          <w:sz w:val="24"/>
          <w:szCs w:val="24"/>
        </w:rPr>
        <w:t>Mind+</w:t>
      </w:r>
      <w:r>
        <w:rPr>
          <w:rFonts w:asciiTheme="minorEastAsia" w:hAnsiTheme="minorEastAsia" w:hint="eastAsia"/>
          <w:kern w:val="0"/>
          <w:sz w:val="24"/>
          <w:szCs w:val="24"/>
        </w:rPr>
        <w:t>软件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</w:rPr>
        <w:t>掌控板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教学范例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 </w:t>
      </w:r>
      <w:r>
        <w:rPr>
          <w:rFonts w:asciiTheme="minorEastAsia" w:hAnsiTheme="minorEastAsia" w:hint="eastAsia"/>
          <w:kern w:val="0"/>
          <w:sz w:val="24"/>
          <w:szCs w:val="24"/>
        </w:rPr>
        <w:t>可穿戴设备实物或图片</w:t>
      </w:r>
    </w:p>
    <w:p w:rsidR="00F8362B" w:rsidRDefault="00343318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【预设流程】</w:t>
      </w:r>
    </w:p>
    <w:p w:rsidR="00F8362B" w:rsidRDefault="0034331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环节</w:t>
      </w:r>
      <w:proofErr w:type="gramStart"/>
      <w:r>
        <w:rPr>
          <w:rFonts w:ascii="宋体" w:hAnsi="宋体" w:hint="eastAsia"/>
          <w:b/>
          <w:sz w:val="24"/>
          <w:szCs w:val="24"/>
        </w:rPr>
        <w:t>一</w:t>
      </w:r>
      <w:proofErr w:type="gramEnd"/>
      <w:r>
        <w:rPr>
          <w:rFonts w:ascii="宋体" w:hAnsi="宋体" w:hint="eastAsia"/>
          <w:b/>
          <w:sz w:val="24"/>
          <w:szCs w:val="24"/>
        </w:rPr>
        <w:t>：</w:t>
      </w:r>
      <w:r w:rsidRPr="00D734F3">
        <w:rPr>
          <w:rFonts w:ascii="宋体" w:hAnsi="宋体" w:hint="eastAsia"/>
          <w:b/>
          <w:sz w:val="24"/>
          <w:szCs w:val="24"/>
        </w:rPr>
        <w:t>展示计步器</w:t>
      </w:r>
    </w:p>
    <w:p w:rsidR="00F8362B" w:rsidRDefault="00343318">
      <w:pPr>
        <w:spacing w:line="360" w:lineRule="auto"/>
        <w:ind w:firstLineChars="200" w:firstLine="482"/>
        <w:rPr>
          <w:rFonts w:asciiTheme="minorEastAsia" w:hAnsiTheme="minorEastAsia"/>
          <w:kern w:val="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教师活动：</w:t>
      </w:r>
      <w:r>
        <w:rPr>
          <w:rFonts w:asciiTheme="minorEastAsia" w:hAnsiTheme="minorEastAsia" w:hint="eastAsia"/>
          <w:sz w:val="24"/>
          <w:szCs w:val="24"/>
        </w:rPr>
        <w:t>出示课件，展示可穿戴设备讲解：</w:t>
      </w:r>
      <w:r>
        <w:rPr>
          <w:rFonts w:asciiTheme="minorEastAsia" w:hAnsiTheme="minorEastAsia"/>
          <w:kern w:val="0"/>
          <w:sz w:val="24"/>
          <w:szCs w:val="24"/>
        </w:rPr>
        <w:t>可穿戴设备即直接穿在身上更是通过软件支持以及数据交互、云端</w:t>
      </w:r>
      <w:proofErr w:type="gramStart"/>
      <w:r>
        <w:rPr>
          <w:rFonts w:asciiTheme="minorEastAsia" w:hAnsiTheme="minorEastAsia"/>
          <w:kern w:val="0"/>
          <w:sz w:val="24"/>
          <w:szCs w:val="24"/>
        </w:rPr>
        <w:t>交互来</w:t>
      </w:r>
      <w:proofErr w:type="gramEnd"/>
      <w:r>
        <w:rPr>
          <w:rFonts w:asciiTheme="minorEastAsia" w:hAnsiTheme="minorEastAsia"/>
          <w:kern w:val="0"/>
          <w:sz w:val="24"/>
          <w:szCs w:val="24"/>
        </w:rPr>
        <w:t>实现强大的功能</w:t>
      </w:r>
      <w:r>
        <w:rPr>
          <w:rFonts w:asciiTheme="minorEastAsia" w:hAnsiTheme="minorEastAsia" w:hint="eastAsia"/>
          <w:kern w:val="0"/>
          <w:sz w:val="24"/>
          <w:szCs w:val="24"/>
        </w:rPr>
        <w:t>。目前比较常见的可穿戴设备是智能手表和智能手环。</w:t>
      </w:r>
    </w:p>
    <w:p w:rsidR="00F8362B" w:rsidRDefault="00343318">
      <w:pPr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观看教学课件，讨论生活中所见所闻的可穿戴设备。</w:t>
      </w:r>
    </w:p>
    <w:p w:rsidR="00F8362B" w:rsidRDefault="00343318">
      <w:pPr>
        <w:spacing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ascii="仿宋_GB2312" w:eastAsia="仿宋_GB2312" w:hAnsi="宋体" w:hint="eastAsia"/>
          <w:sz w:val="24"/>
          <w:szCs w:val="24"/>
        </w:rPr>
        <w:t>通过图片或者实物让学生了解目前可穿戴设备的现状，同时可以展望未来发展的趋势。</w:t>
      </w:r>
    </w:p>
    <w:p w:rsidR="00F8362B" w:rsidRDefault="00343318">
      <w:pPr>
        <w:spacing w:beforeLines="50" w:before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环节二、</w:t>
      </w:r>
      <w:r w:rsidR="00D734F3">
        <w:rPr>
          <w:rFonts w:ascii="宋体" w:hAnsi="宋体" w:hint="eastAsia"/>
          <w:b/>
          <w:sz w:val="24"/>
          <w:szCs w:val="24"/>
        </w:rPr>
        <w:t>切换Mind+模式</w:t>
      </w:r>
    </w:p>
    <w:p w:rsidR="00F8362B" w:rsidRDefault="00343318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  <w:r w:rsidR="00D734F3">
        <w:rPr>
          <w:rFonts w:asciiTheme="minorEastAsia" w:hAnsiTheme="minorEastAsia" w:hint="eastAsia"/>
          <w:sz w:val="24"/>
          <w:szCs w:val="24"/>
        </w:rPr>
        <w:t>可穿戴设备肯定是要脱离电脑也能独立运行，所以需要将编写的程序写入到</w:t>
      </w:r>
      <w:proofErr w:type="gramStart"/>
      <w:r w:rsidR="00D734F3">
        <w:rPr>
          <w:rFonts w:asciiTheme="minorEastAsia" w:hAnsiTheme="minorEastAsia" w:hint="eastAsia"/>
          <w:sz w:val="24"/>
          <w:szCs w:val="24"/>
        </w:rPr>
        <w:t>掌控板芯片</w:t>
      </w:r>
      <w:proofErr w:type="gramEnd"/>
      <w:r w:rsidR="00D734F3">
        <w:rPr>
          <w:rFonts w:asciiTheme="minorEastAsia" w:hAnsiTheme="minorEastAsia" w:hint="eastAsia"/>
          <w:sz w:val="24"/>
          <w:szCs w:val="24"/>
        </w:rPr>
        <w:t>中。因此编写模式要改为上传模式。演示操作切换到上传模式，在扩展中连接掌控板。</w:t>
      </w:r>
    </w:p>
    <w:p w:rsidR="00F8362B" w:rsidRDefault="00343318">
      <w:pPr>
        <w:ind w:firstLineChars="200" w:firstLine="482"/>
        <w:jc w:val="left"/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 w:rsidR="00D734F3">
        <w:rPr>
          <w:rFonts w:ascii="宋体" w:hAnsi="宋体" w:hint="eastAsia"/>
          <w:sz w:val="24"/>
          <w:szCs w:val="24"/>
        </w:rPr>
        <w:t>观察老师演示操作。</w:t>
      </w:r>
    </w:p>
    <w:p w:rsidR="00F8362B" w:rsidRDefault="00343318">
      <w:pPr>
        <w:spacing w:line="360" w:lineRule="auto"/>
        <w:ind w:firstLineChars="750" w:firstLine="18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="00D734F3">
        <w:rPr>
          <w:rFonts w:ascii="宋体" w:hAnsi="宋体" w:hint="eastAsia"/>
          <w:sz w:val="24"/>
          <w:szCs w:val="24"/>
        </w:rPr>
        <w:t>动手切换到上传模式，观察切换到上</w:t>
      </w:r>
      <w:proofErr w:type="gramStart"/>
      <w:r w:rsidR="00D734F3">
        <w:rPr>
          <w:rFonts w:ascii="宋体" w:hAnsi="宋体" w:hint="eastAsia"/>
          <w:sz w:val="24"/>
          <w:szCs w:val="24"/>
        </w:rPr>
        <w:t>传模式</w:t>
      </w:r>
      <w:proofErr w:type="gramEnd"/>
      <w:r w:rsidR="00D734F3">
        <w:rPr>
          <w:rFonts w:ascii="宋体" w:hAnsi="宋体" w:hint="eastAsia"/>
          <w:sz w:val="24"/>
          <w:szCs w:val="24"/>
        </w:rPr>
        <w:t>之后界面的变化。</w:t>
      </w:r>
    </w:p>
    <w:p w:rsidR="00D734F3" w:rsidRPr="00D734F3" w:rsidRDefault="00343318" w:rsidP="00D734F3">
      <w:pPr>
        <w:spacing w:line="360" w:lineRule="auto"/>
        <w:ind w:firstLineChars="200" w:firstLine="482"/>
        <w:rPr>
          <w:rFonts w:ascii="仿宋_GB2312" w:eastAsia="仿宋_GB2312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 w:rsidR="00D734F3">
        <w:rPr>
          <w:rFonts w:ascii="仿宋_GB2312" w:eastAsia="仿宋_GB2312" w:hAnsi="宋体" w:hint="eastAsia"/>
          <w:sz w:val="24"/>
          <w:szCs w:val="24"/>
        </w:rPr>
        <w:t>Mind+有两种编写模式，之前的课程全部是实时模式，本课是切换到上传模式，意在让学生体验可穿戴设备脱离电脑为什么能独立运行的原因，</w:t>
      </w:r>
      <w:r w:rsidR="00D734F3">
        <w:rPr>
          <w:rFonts w:ascii="仿宋_GB2312" w:eastAsia="仿宋_GB2312" w:hAnsi="宋体" w:hint="eastAsia"/>
          <w:sz w:val="24"/>
          <w:szCs w:val="24"/>
        </w:rPr>
        <w:lastRenderedPageBreak/>
        <w:t>拓宽学生后续创作的思路。</w:t>
      </w:r>
      <w:bookmarkStart w:id="0" w:name="_GoBack"/>
      <w:bookmarkEnd w:id="0"/>
    </w:p>
    <w:p w:rsidR="00F8362B" w:rsidRDefault="00343318">
      <w:pPr>
        <w:spacing w:beforeLines="50" w:before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环节三、</w:t>
      </w:r>
      <w:r>
        <w:rPr>
          <w:rFonts w:ascii="宋体" w:hAnsi="宋体" w:hint="eastAsia"/>
          <w:b/>
          <w:sz w:val="24"/>
          <w:szCs w:val="24"/>
        </w:rPr>
        <w:t>获取加速度值</w:t>
      </w:r>
    </w:p>
    <w:p w:rsidR="00F8362B" w:rsidRDefault="00343318">
      <w:pPr>
        <w:ind w:firstLineChars="200" w:firstLine="482"/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演示操作读取加速度强度值：</w:t>
      </w:r>
    </w:p>
    <w:p w:rsidR="00F8362B" w:rsidRDefault="00343318">
      <w:r>
        <w:rPr>
          <w:noProof/>
        </w:rPr>
        <w:drawing>
          <wp:inline distT="0" distB="0" distL="0" distR="0">
            <wp:extent cx="196215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2B" w:rsidRDefault="00343318">
      <w:r>
        <w:rPr>
          <w:rFonts w:hint="eastAsia"/>
        </w:rPr>
        <w:t>演示在串口监视器中查看加速度强度值的变化。</w:t>
      </w:r>
    </w:p>
    <w:p w:rsidR="00F8362B" w:rsidRDefault="00343318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122555</wp:posOffset>
            </wp:positionV>
            <wp:extent cx="1619250" cy="7493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362B" w:rsidRDefault="00F8362B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F8362B" w:rsidRDefault="00F8362B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F8362B" w:rsidRDefault="00F8362B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F8362B" w:rsidRDefault="00343318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  <w:r>
        <w:rPr>
          <w:rFonts w:ascii="宋体" w:hAnsi="宋体" w:hint="eastAsia"/>
          <w:sz w:val="24"/>
          <w:szCs w:val="24"/>
        </w:rPr>
        <w:t>看完老师的演示之后，操作</w:t>
      </w:r>
      <w:proofErr w:type="gramStart"/>
      <w:r>
        <w:rPr>
          <w:rFonts w:ascii="宋体" w:hAnsi="宋体" w:hint="eastAsia"/>
          <w:sz w:val="24"/>
          <w:szCs w:val="24"/>
        </w:rPr>
        <w:t>掌控板连接</w:t>
      </w:r>
      <w:proofErr w:type="gramEnd"/>
      <w:r>
        <w:rPr>
          <w:rFonts w:ascii="宋体" w:hAnsi="宋体" w:hint="eastAsia"/>
          <w:sz w:val="24"/>
          <w:szCs w:val="24"/>
        </w:rPr>
        <w:t>电脑，选择上传模式。编写脚本上传到掌控板，摇动掌</w:t>
      </w:r>
      <w:proofErr w:type="gramStart"/>
      <w:r>
        <w:rPr>
          <w:rFonts w:ascii="宋体" w:hAnsi="宋体" w:hint="eastAsia"/>
          <w:sz w:val="24"/>
          <w:szCs w:val="24"/>
        </w:rPr>
        <w:t>控板观察</w:t>
      </w:r>
      <w:proofErr w:type="gramEnd"/>
      <w:r>
        <w:rPr>
          <w:rFonts w:ascii="宋体" w:hAnsi="宋体" w:hint="eastAsia"/>
          <w:sz w:val="24"/>
          <w:szCs w:val="24"/>
        </w:rPr>
        <w:t>监视器数值的变化范围，确定判断走路时加速度强度值数据范围。</w:t>
      </w:r>
    </w:p>
    <w:p w:rsidR="00F8362B" w:rsidRDefault="00343318">
      <w:pPr>
        <w:spacing w:line="360" w:lineRule="auto"/>
        <w:ind w:firstLineChars="200" w:firstLine="482"/>
        <w:rPr>
          <w:rFonts w:ascii="仿宋_GB2312" w:eastAsia="仿宋_GB2312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ascii="仿宋_GB2312" w:eastAsia="仿宋_GB2312" w:hAnsi="宋体" w:hint="eastAsia"/>
          <w:sz w:val="24"/>
          <w:szCs w:val="24"/>
        </w:rPr>
        <w:t>这是技能复习的内容，可以请学生演示。由教师演示主要是能节省课堂时间，提高课堂效率。</w:t>
      </w:r>
    </w:p>
    <w:p w:rsidR="00F8362B" w:rsidRDefault="00343318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环节四、</w:t>
      </w:r>
      <w:r>
        <w:rPr>
          <w:rFonts w:ascii="宋体" w:hAnsi="宋体" w:hint="eastAsia"/>
          <w:b/>
          <w:sz w:val="24"/>
          <w:szCs w:val="24"/>
        </w:rPr>
        <w:t>编写程序</w:t>
      </w:r>
    </w:p>
    <w:p w:rsidR="00F8362B" w:rsidRDefault="00343318">
      <w:pPr>
        <w:ind w:firstLineChars="150" w:firstLine="361"/>
        <w:rPr>
          <w:rFonts w:ascii="宋体" w:hAnsi="宋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教师活动：</w:t>
      </w:r>
      <w:r>
        <w:rPr>
          <w:rFonts w:ascii="宋体" w:hAnsi="宋体" w:hint="eastAsia"/>
          <w:b/>
          <w:sz w:val="24"/>
          <w:szCs w:val="24"/>
        </w:rPr>
        <w:t>出示脚本</w:t>
      </w:r>
    </w:p>
    <w:p w:rsidR="00F8362B" w:rsidRDefault="00343318">
      <w:pPr>
        <w:tabs>
          <w:tab w:val="left" w:pos="5368"/>
        </w:tabs>
        <w:rPr>
          <w:rFonts w:ascii="宋体" w:hAnsi="宋体"/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1532890</wp:posOffset>
                </wp:positionV>
                <wp:extent cx="514350" cy="333375"/>
                <wp:effectExtent l="12700" t="12700" r="25400" b="158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9155" y="6508750"/>
                          <a:ext cx="51435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3" type="#_x0000_t13" style="position:absolute;left:0pt;margin-left:177.65pt;margin-top:120.7pt;height:26.25pt;width:40.5pt;z-index:251660288;v-text-anchor:middle;mso-width-relative:page;mso-height-relative:page;" fillcolor="#4F81BD [3204]" filled="t" stroked="t" coordsize="21600,21600" o:gfxdata="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mnUCQ2gAAAAsBAAAPAAAAAAAAAAEAIAAAACIAAABkcnMvZG93&#10;bnJldi54bWxQSwECFAAUAAAACACHTuJAIXehfHACAADGBAAADgAAAAAAAAABACAAAAApAQAAZHJz&#10;L2Uyb0RvYy54bWxQSwUGAAAAAAYABgBZAQAACwYAAAAA&#10;" adj="146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114300" distR="114300">
            <wp:extent cx="5270500" cy="3145790"/>
            <wp:effectExtent l="0" t="0" r="6350" b="16510"/>
            <wp:docPr id="9" name="图片 9" descr="1559185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918554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2B" w:rsidRDefault="00F8362B">
      <w:pPr>
        <w:tabs>
          <w:tab w:val="left" w:pos="5368"/>
        </w:tabs>
        <w:rPr>
          <w:rFonts w:ascii="宋体" w:hAnsi="宋体"/>
          <w:b/>
          <w:sz w:val="24"/>
          <w:szCs w:val="24"/>
        </w:rPr>
      </w:pPr>
    </w:p>
    <w:p w:rsidR="00F8362B" w:rsidRDefault="00343318">
      <w:pPr>
        <w:tabs>
          <w:tab w:val="left" w:pos="5368"/>
        </w:tabs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</w:p>
    <w:p w:rsidR="00F8362B" w:rsidRDefault="00F8362B">
      <w:pPr>
        <w:rPr>
          <w:rFonts w:ascii="宋体" w:hAnsi="宋体"/>
          <w:sz w:val="24"/>
          <w:szCs w:val="24"/>
        </w:rPr>
      </w:pPr>
    </w:p>
    <w:p w:rsidR="00F8362B" w:rsidRDefault="0034331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讲解：</w:t>
      </w:r>
      <w:proofErr w:type="gramStart"/>
      <w:r>
        <w:rPr>
          <w:rFonts w:ascii="宋体" w:hAnsi="宋体" w:hint="eastAsia"/>
          <w:sz w:val="24"/>
          <w:szCs w:val="24"/>
        </w:rPr>
        <w:t>请观察</w:t>
      </w:r>
      <w:proofErr w:type="gramEnd"/>
      <w:r>
        <w:rPr>
          <w:rFonts w:ascii="宋体" w:hAnsi="宋体" w:hint="eastAsia"/>
          <w:sz w:val="24"/>
          <w:szCs w:val="24"/>
        </w:rPr>
        <w:t>脚本结构，</w:t>
      </w:r>
    </w:p>
    <w:p w:rsidR="00F8362B" w:rsidRDefault="00F8362B">
      <w:pPr>
        <w:rPr>
          <w:rFonts w:ascii="宋体" w:hAnsi="宋体"/>
          <w:sz w:val="24"/>
          <w:szCs w:val="24"/>
        </w:rPr>
      </w:pPr>
    </w:p>
    <w:p w:rsidR="00F8362B" w:rsidRDefault="0034331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提出两个问题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两个变量分别有什么作用？</w:t>
      </w: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每一个判断语句实现什么功能？</w:t>
      </w:r>
    </w:p>
    <w:p w:rsidR="00F8362B" w:rsidRDefault="0034331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教师巡视学生操作，个别指导。</w:t>
      </w:r>
      <w:r>
        <w:rPr>
          <w:rFonts w:hint="eastAsia"/>
          <w:sz w:val="24"/>
          <w:szCs w:val="24"/>
        </w:rPr>
        <w:t>教师巡视个别指导。</w:t>
      </w:r>
    </w:p>
    <w:p w:rsidR="00F8362B" w:rsidRDefault="00343318">
      <w:pPr>
        <w:ind w:firstLineChars="150" w:firstLine="361"/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  <w:r>
        <w:rPr>
          <w:rFonts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观察并分析脚本。小组或者同桌讨论老师提出的两个问题。</w:t>
      </w:r>
    </w:p>
    <w:p w:rsidR="00F8362B" w:rsidRDefault="00343318">
      <w:pPr>
        <w:spacing w:line="360" w:lineRule="auto"/>
        <w:ind w:firstLineChars="500" w:firstLine="120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独立编写程序，鼓励创编更多的功能，比如灯可以闪烁、可以计算</w:t>
      </w:r>
      <w:proofErr w:type="gramStart"/>
      <w:r>
        <w:rPr>
          <w:rFonts w:ascii="宋体" w:hAnsi="宋体" w:hint="eastAsia"/>
          <w:sz w:val="24"/>
          <w:szCs w:val="24"/>
        </w:rPr>
        <w:t>出步伐</w:t>
      </w:r>
      <w:proofErr w:type="gramEnd"/>
      <w:r>
        <w:rPr>
          <w:rFonts w:ascii="宋体" w:hAnsi="宋体" w:hint="eastAsia"/>
          <w:sz w:val="24"/>
          <w:szCs w:val="24"/>
        </w:rPr>
        <w:t>频率等。完成之后编写之后进行脚本调试。</w:t>
      </w:r>
    </w:p>
    <w:p w:rsidR="00F8362B" w:rsidRDefault="00343318">
      <w:pPr>
        <w:spacing w:line="360" w:lineRule="auto"/>
        <w:rPr>
          <w:rFonts w:ascii="仿宋_GB2312" w:eastAsia="仿宋_GB2312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ascii="仿宋_GB2312" w:eastAsia="仿宋_GB2312" w:hAnsi="宋体" w:hint="eastAsia"/>
          <w:sz w:val="24"/>
          <w:szCs w:val="24"/>
        </w:rPr>
        <w:t>这个环节是本课重难点。学生需要充分了解脚本结构，明白为什么这样编写，这样编写可以实现什么功能？理清这些之后才能进行独立编写。所以教师没有逐字逐句地讲解，而是让学生在理解的基础上进行独立编写。</w:t>
      </w:r>
    </w:p>
    <w:p w:rsidR="00F8362B" w:rsidRDefault="00343318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【课外拓展】：</w:t>
      </w:r>
      <w:r>
        <w:rPr>
          <w:rFonts w:ascii="宋体" w:hAnsi="宋体" w:hint="eastAsia"/>
          <w:sz w:val="24"/>
          <w:szCs w:val="24"/>
        </w:rPr>
        <w:t>有条件有兴趣的同学尝试编写“摔倒报警器”。</w:t>
      </w:r>
    </w:p>
    <w:sectPr w:rsidR="00F8362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318" w:rsidRDefault="00343318">
      <w:r>
        <w:separator/>
      </w:r>
    </w:p>
  </w:endnote>
  <w:endnote w:type="continuationSeparator" w:id="0">
    <w:p w:rsidR="00343318" w:rsidRDefault="0034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318" w:rsidRDefault="00343318">
      <w:r>
        <w:separator/>
      </w:r>
    </w:p>
  </w:footnote>
  <w:footnote w:type="continuationSeparator" w:id="0">
    <w:p w:rsidR="00343318" w:rsidRDefault="00343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62B" w:rsidRDefault="00343318">
    <w:pPr>
      <w:pStyle w:val="a5"/>
      <w:jc w:val="both"/>
    </w:pPr>
    <w:r>
      <w:rPr>
        <w:rFonts w:hint="eastAsia"/>
        <w:b/>
        <w:sz w:val="21"/>
        <w:szCs w:val="21"/>
      </w:rPr>
      <w:t>《</w:t>
    </w:r>
    <w:r>
      <w:rPr>
        <w:b/>
        <w:sz w:val="21"/>
        <w:szCs w:val="21"/>
      </w:rPr>
      <w:t>Mind+</w:t>
    </w:r>
    <w:r>
      <w:rPr>
        <w:rFonts w:hint="eastAsia"/>
        <w:b/>
        <w:sz w:val="21"/>
        <w:szCs w:val="21"/>
      </w:rPr>
      <w:t>和掌控板互动创意设计》教学预案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17"/>
    <w:rsid w:val="00054F1B"/>
    <w:rsid w:val="00077034"/>
    <w:rsid w:val="00081835"/>
    <w:rsid w:val="000A3F36"/>
    <w:rsid w:val="000D1B73"/>
    <w:rsid w:val="000E37BF"/>
    <w:rsid w:val="001335D9"/>
    <w:rsid w:val="001578E0"/>
    <w:rsid w:val="001A084E"/>
    <w:rsid w:val="001D3168"/>
    <w:rsid w:val="002202D3"/>
    <w:rsid w:val="0024415C"/>
    <w:rsid w:val="00245A10"/>
    <w:rsid w:val="002E4319"/>
    <w:rsid w:val="00331C6D"/>
    <w:rsid w:val="00343318"/>
    <w:rsid w:val="00384CB8"/>
    <w:rsid w:val="003A18BD"/>
    <w:rsid w:val="003B14FA"/>
    <w:rsid w:val="00426DC7"/>
    <w:rsid w:val="00445DFC"/>
    <w:rsid w:val="00577430"/>
    <w:rsid w:val="00610808"/>
    <w:rsid w:val="00674909"/>
    <w:rsid w:val="00681A21"/>
    <w:rsid w:val="00725CE2"/>
    <w:rsid w:val="00882471"/>
    <w:rsid w:val="0089305E"/>
    <w:rsid w:val="00905D12"/>
    <w:rsid w:val="0093088C"/>
    <w:rsid w:val="0093722F"/>
    <w:rsid w:val="009F674B"/>
    <w:rsid w:val="00A846D0"/>
    <w:rsid w:val="00AB58C9"/>
    <w:rsid w:val="00AD28E2"/>
    <w:rsid w:val="00AE1285"/>
    <w:rsid w:val="00B2285D"/>
    <w:rsid w:val="00B61661"/>
    <w:rsid w:val="00BF00E4"/>
    <w:rsid w:val="00BF171F"/>
    <w:rsid w:val="00BF6117"/>
    <w:rsid w:val="00C277BF"/>
    <w:rsid w:val="00C455D6"/>
    <w:rsid w:val="00C86115"/>
    <w:rsid w:val="00C945F9"/>
    <w:rsid w:val="00CC30B3"/>
    <w:rsid w:val="00D5283E"/>
    <w:rsid w:val="00D72B17"/>
    <w:rsid w:val="00D734F3"/>
    <w:rsid w:val="00D86835"/>
    <w:rsid w:val="00D939FB"/>
    <w:rsid w:val="00E00B9E"/>
    <w:rsid w:val="00E4597E"/>
    <w:rsid w:val="00F276B7"/>
    <w:rsid w:val="00F35FDF"/>
    <w:rsid w:val="00F8362B"/>
    <w:rsid w:val="00FA14B0"/>
    <w:rsid w:val="00FE10AA"/>
    <w:rsid w:val="13740C67"/>
    <w:rsid w:val="22C726B6"/>
    <w:rsid w:val="7CA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pyxf</dc:creator>
  <cp:lastModifiedBy>pyxf</cp:lastModifiedBy>
  <cp:revision>4</cp:revision>
  <dcterms:created xsi:type="dcterms:W3CDTF">2019-05-18T14:16:00Z</dcterms:created>
  <dcterms:modified xsi:type="dcterms:W3CDTF">2019-06-05T02:37:00Z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