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asciiTheme="minorEastAsia" w:hAnsiTheme="minorEastAsia"/>
          <w:b/>
          <w:sz w:val="44"/>
          <w:szCs w:val="44"/>
        </w:rPr>
      </w:pPr>
      <w:r>
        <w:rPr>
          <w:rFonts w:hint="eastAsia" w:asciiTheme="minorEastAsia" w:hAnsiTheme="minorEastAsia"/>
          <w:b/>
          <w:sz w:val="44"/>
          <w:szCs w:val="44"/>
        </w:rPr>
        <w:t>第8课 光感舞台</w:t>
      </w:r>
    </w:p>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【教学课时】1课时</w:t>
      </w:r>
    </w:p>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【教材与学情简析】</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ind w:firstLine="480"/>
        <w:textAlignment w:val="auto"/>
        <w:rPr>
          <w:rFonts w:ascii="Times New Roman" w:hAnsi="Times New Roman"/>
          <w:sz w:val="24"/>
          <w:szCs w:val="24"/>
        </w:rPr>
      </w:pPr>
      <w:r>
        <w:rPr>
          <w:rFonts w:hint="eastAsia"/>
          <w:sz w:val="24"/>
          <w:szCs w:val="24"/>
        </w:rPr>
        <w:t>本节课是《基于Mind+的掌控板创意设计》第二章《</w:t>
      </w:r>
      <w:r>
        <w:rPr>
          <w:rFonts w:hint="eastAsia"/>
          <w:sz w:val="24"/>
          <w:szCs w:val="24"/>
          <w:lang w:val="en-US" w:eastAsia="zh-CN"/>
        </w:rPr>
        <w:t>舞台表演</w:t>
      </w:r>
      <w:r>
        <w:rPr>
          <w:rFonts w:hint="eastAsia"/>
          <w:sz w:val="24"/>
          <w:szCs w:val="24"/>
        </w:rPr>
        <w:t>》的第四节课。经过上节课的学习，学生掌握了条件循环语句以及声音传感器的用法。本</w:t>
      </w:r>
      <w:r>
        <w:rPr>
          <w:rFonts w:hint="eastAsia" w:ascii="Times New Roman" w:hAnsi="Times New Roman"/>
          <w:sz w:val="24"/>
          <w:szCs w:val="24"/>
        </w:rPr>
        <w:t>节课将带领同学了解掌控板中的光感传感器，并通过声音传感器来控制舞台与人物的亮度。</w:t>
      </w:r>
    </w:p>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【学习目标】</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eastAsia="zh-CN"/>
        </w:rPr>
      </w:pPr>
      <w:r>
        <w:rPr>
          <w:rFonts w:hint="eastAsia"/>
          <w:sz w:val="24"/>
          <w:szCs w:val="24"/>
        </w:rPr>
        <w:t>1.认识“按下鼠标？”“停止全部脚本”“在？秒内滑行到x:?y:?”等指令</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eastAsia="zh-CN"/>
        </w:rPr>
      </w:pPr>
      <w:r>
        <w:rPr>
          <w:rFonts w:hint="eastAsia"/>
          <w:sz w:val="24"/>
          <w:szCs w:val="24"/>
        </w:rPr>
        <w:t>2.掌握光感传感器的用法</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eastAsia="zh-CN"/>
        </w:rPr>
      </w:pPr>
      <w:r>
        <w:rPr>
          <w:rFonts w:hint="eastAsia"/>
          <w:sz w:val="24"/>
          <w:szCs w:val="24"/>
        </w:rPr>
        <w:t>3.学会</w:t>
      </w:r>
      <w:r>
        <w:rPr>
          <w:rFonts w:hint="eastAsia"/>
          <w:sz w:val="24"/>
          <w:szCs w:val="24"/>
          <w:lang w:val="en-US" w:eastAsia="zh-CN"/>
        </w:rPr>
        <w:t>条件循环语句</w:t>
      </w:r>
      <w:r>
        <w:rPr>
          <w:rFonts w:hint="eastAsia"/>
          <w:sz w:val="24"/>
          <w:szCs w:val="24"/>
        </w:rPr>
        <w:t>的编写</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eastAsia="zh-CN"/>
        </w:rPr>
      </w:pPr>
      <w:r>
        <w:rPr>
          <w:rFonts w:hint="eastAsia"/>
          <w:sz w:val="24"/>
          <w:szCs w:val="24"/>
        </w:rPr>
        <w:t>4.培养学生观察和思考能力</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eastAsiaTheme="minorEastAsia"/>
          <w:sz w:val="24"/>
          <w:szCs w:val="24"/>
          <w:lang w:eastAsia="zh-CN"/>
        </w:rPr>
      </w:pPr>
      <w:r>
        <w:rPr>
          <w:rFonts w:hint="eastAsia"/>
          <w:sz w:val="24"/>
          <w:szCs w:val="24"/>
        </w:rPr>
        <w:t>【学习重难点】重点：光感舞台脚本设计</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eastAsiaTheme="minorEastAsia"/>
          <w:sz w:val="24"/>
          <w:szCs w:val="24"/>
          <w:lang w:eastAsia="zh-CN"/>
        </w:rPr>
      </w:pPr>
      <w:r>
        <w:rPr>
          <w:rFonts w:hint="eastAsia"/>
          <w:sz w:val="24"/>
          <w:szCs w:val="24"/>
        </w:rPr>
        <w:t xml:space="preserve">              难点：</w:t>
      </w:r>
      <w:bookmarkStart w:id="0" w:name="_GoBack"/>
      <w:r>
        <w:rPr>
          <w:rFonts w:hint="eastAsia"/>
          <w:sz w:val="24"/>
          <w:szCs w:val="24"/>
        </w:rPr>
        <w:t>“重复执行直到……”循环语句的运用</w:t>
      </w:r>
      <w:bookmarkEnd w:id="0"/>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jc w:val="left"/>
        <w:textAlignment w:val="auto"/>
        <w:rPr>
          <w:rFonts w:eastAsia="楷体_GB2312"/>
          <w:sz w:val="24"/>
          <w:szCs w:val="24"/>
        </w:rPr>
      </w:pPr>
      <w:r>
        <w:rPr>
          <w:rFonts w:hint="eastAsia"/>
          <w:sz w:val="24"/>
          <w:szCs w:val="24"/>
        </w:rPr>
        <w:t>【教学资源】：</w:t>
      </w:r>
      <w:r>
        <w:rPr>
          <w:rFonts w:hint="eastAsia" w:asciiTheme="minorEastAsia" w:hAnsiTheme="minorEastAsia"/>
          <w:kern w:val="0"/>
          <w:sz w:val="24"/>
          <w:szCs w:val="24"/>
        </w:rPr>
        <w:t xml:space="preserve">学生机房或创客教室  学生机与教师机局域互联并安装Mind+软件 掌控板 教学范例 </w:t>
      </w:r>
      <w:r>
        <w:rPr>
          <w:rFonts w:hint="eastAsia" w:ascii="楷体_GB2312" w:hAnsi="Times New Roman" w:eastAsia="楷体_GB2312"/>
          <w:kern w:val="0"/>
          <w:sz w:val="24"/>
          <w:szCs w:val="24"/>
        </w:rPr>
        <w:t xml:space="preserve"> </w:t>
      </w:r>
      <w:r>
        <w:rPr>
          <w:rFonts w:hint="eastAsia" w:asciiTheme="minorEastAsia" w:hAnsiTheme="minorEastAsia"/>
          <w:kern w:val="0"/>
          <w:sz w:val="24"/>
          <w:szCs w:val="24"/>
        </w:rPr>
        <w:t>手电筒</w:t>
      </w:r>
    </w:p>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【预设流程】</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b/>
          <w:sz w:val="24"/>
          <w:szCs w:val="24"/>
        </w:rPr>
      </w:pPr>
      <w:r>
        <w:rPr>
          <w:rFonts w:hint="eastAsia"/>
          <w:b/>
          <w:sz w:val="24"/>
          <w:szCs w:val="24"/>
        </w:rPr>
        <w:t>环节一、范例引入</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sz w:val="24"/>
          <w:szCs w:val="24"/>
        </w:rPr>
      </w:pPr>
      <w:r>
        <w:rPr>
          <w:rFonts w:hint="eastAsia"/>
          <w:b/>
          <w:sz w:val="24"/>
          <w:szCs w:val="24"/>
        </w:rPr>
        <w:t>教师活动</w:t>
      </w:r>
      <w:r>
        <w:rPr>
          <w:rFonts w:hint="eastAsia"/>
          <w:sz w:val="24"/>
          <w:szCs w:val="24"/>
        </w:rPr>
        <w:t>：教师演示范例游戏——光感舞台。光感舞台实现了什么？</w:t>
      </w:r>
    </w:p>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r>
        <w:rPr>
          <w:rFonts w:hint="eastAsia"/>
          <w:b/>
          <w:sz w:val="24"/>
          <w:szCs w:val="24"/>
        </w:rPr>
        <w:t>　　学生活动</w:t>
      </w:r>
      <w:r>
        <w:rPr>
          <w:rFonts w:hint="eastAsia"/>
          <w:sz w:val="24"/>
          <w:szCs w:val="24"/>
        </w:rPr>
        <w:t>：学生观察、思考并回答。光感舞台，通过光线传感器控制舞台的亮度。当外部光线亮起，舞台与主持人被照亮，主持人走向舞台；当外部光线暗下，舞台与主持人光线变暗，主持人离开舞台。当鼠标被点击时，舞台亮度恢复。</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2" w:firstLineChars="200"/>
        <w:textAlignment w:val="auto"/>
        <w:rPr>
          <w:rFonts w:ascii="仿宋_GB2312" w:eastAsia="仿宋_GB2312"/>
          <w:sz w:val="24"/>
          <w:szCs w:val="24"/>
        </w:rPr>
      </w:pPr>
      <w:r>
        <w:rPr>
          <w:rFonts w:hint="eastAsia"/>
          <w:b/>
          <w:sz w:val="24"/>
          <w:szCs w:val="24"/>
        </w:rPr>
        <w:t>设计意图</w:t>
      </w:r>
      <w:r>
        <w:rPr>
          <w:rFonts w:hint="eastAsia"/>
          <w:sz w:val="24"/>
          <w:szCs w:val="24"/>
        </w:rPr>
        <w:t>：</w:t>
      </w:r>
      <w:r>
        <w:rPr>
          <w:rFonts w:hint="eastAsia" w:ascii="仿宋_GB2312" w:eastAsia="仿宋_GB2312"/>
          <w:sz w:val="24"/>
          <w:szCs w:val="24"/>
        </w:rPr>
        <w:t>通过教师展示课例，师生共同探讨，让学生明确本节课的教学内容是利用掌控板中的光感传感器来控制舞台的亮度变化及人物的位置变化。同时，课前让学生感受光感传感器的神奇之处，将大大激发学生学习的欲望与兴趣。</w:t>
      </w:r>
    </w:p>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r>
        <w:rPr>
          <w:rFonts w:hint="eastAsia"/>
          <w:b/>
          <w:sz w:val="24"/>
          <w:szCs w:val="24"/>
        </w:rPr>
        <w:t>环节二、舞台创建、</w:t>
      </w:r>
      <w:r>
        <w:rPr>
          <w:rFonts w:hint="eastAsia"/>
          <w:b/>
          <w:bCs/>
          <w:sz w:val="24"/>
          <w:szCs w:val="24"/>
        </w:rPr>
        <w:t>测试环境光强度值</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sz w:val="24"/>
          <w:szCs w:val="24"/>
        </w:rPr>
      </w:pPr>
      <w:r>
        <w:rPr>
          <w:rFonts w:hint="eastAsia"/>
          <w:b/>
          <w:sz w:val="24"/>
          <w:szCs w:val="24"/>
        </w:rPr>
        <w:t>教师活动</w:t>
      </w:r>
      <w:r>
        <w:rPr>
          <w:rFonts w:hint="eastAsia"/>
          <w:sz w:val="24"/>
          <w:szCs w:val="24"/>
        </w:rPr>
        <w:t>：1.根据作品需求，设置舞台背景及角色。</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lang w:val="en-US" w:eastAsia="zh-CN"/>
        </w:rPr>
        <w:t>2.</w:t>
      </w:r>
      <w:r>
        <w:rPr>
          <w:rFonts w:hint="eastAsia"/>
          <w:sz w:val="24"/>
          <w:szCs w:val="24"/>
        </w:rPr>
        <w:t>与测试麦克风声音强度值一样，通过</w:t>
      </w:r>
      <w:r>
        <w:rPr>
          <w:rFonts w:hint="eastAsia"/>
          <w:sz w:val="24"/>
          <w:szCs w:val="24"/>
          <w:lang w:eastAsia="zh-CN"/>
        </w:rPr>
        <w:t>显示屏</w:t>
      </w:r>
      <w:r>
        <w:rPr>
          <w:rFonts w:hint="eastAsia"/>
          <w:sz w:val="24"/>
          <w:szCs w:val="24"/>
        </w:rPr>
        <w:t>显示环境光强度值，测出掌控板环境光强度值区间。</w:t>
      </w:r>
    </w:p>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r>
        <w:rPr>
          <w:rFonts w:hint="eastAsia"/>
          <w:b/>
          <w:sz w:val="24"/>
          <w:szCs w:val="24"/>
        </w:rPr>
        <w:t>学生活动</w:t>
      </w:r>
      <w:r>
        <w:rPr>
          <w:rFonts w:hint="eastAsia"/>
          <w:sz w:val="24"/>
          <w:szCs w:val="24"/>
        </w:rPr>
        <w:t>：1.搭建硬件环境：打开Mind+软件，连接掌控板，实现设备正确连接。</w:t>
      </w:r>
    </w:p>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 xml:space="preserve">          2. 搭建舞台环境：导入舞台背景。</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 xml:space="preserve">      3.同桌之间互相协助，利用手电筒测试掌控板的光感传感器的区间值</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hint="default" w:ascii="仿宋_GB2312" w:eastAsia="仿宋_GB2312"/>
          <w:sz w:val="24"/>
          <w:szCs w:val="24"/>
          <w:lang w:val="en-US" w:eastAsia="zh-CN"/>
        </w:rPr>
      </w:pPr>
      <w:r>
        <w:rPr>
          <w:rFonts w:hint="eastAsia"/>
          <w:b/>
          <w:sz w:val="24"/>
          <w:szCs w:val="24"/>
        </w:rPr>
        <w:t>设计意图</w:t>
      </w:r>
      <w:r>
        <w:rPr>
          <w:rFonts w:hint="eastAsia"/>
          <w:sz w:val="24"/>
          <w:szCs w:val="24"/>
        </w:rPr>
        <w:t>：</w:t>
      </w:r>
      <w:r>
        <w:rPr>
          <w:rFonts w:hint="eastAsia" w:ascii="仿宋_GB2312" w:eastAsia="仿宋_GB2312"/>
          <w:sz w:val="24"/>
          <w:szCs w:val="24"/>
        </w:rPr>
        <w:t>舞台背景的添加</w:t>
      </w:r>
      <w:r>
        <w:rPr>
          <w:rFonts w:hint="eastAsia" w:ascii="仿宋_GB2312" w:eastAsia="仿宋_GB2312"/>
          <w:sz w:val="24"/>
          <w:szCs w:val="24"/>
          <w:lang w:val="en-US" w:eastAsia="zh-CN"/>
        </w:rPr>
        <w:t>以及显示屏显示环境光强度值在前一节课中，</w:t>
      </w:r>
      <w:r>
        <w:rPr>
          <w:rFonts w:hint="eastAsia" w:ascii="仿宋_GB2312" w:eastAsia="仿宋_GB2312"/>
          <w:sz w:val="24"/>
          <w:szCs w:val="24"/>
        </w:rPr>
        <w:t>学生已基本掌握</w:t>
      </w:r>
      <w:r>
        <w:rPr>
          <w:rFonts w:hint="eastAsia" w:ascii="仿宋_GB2312" w:eastAsia="仿宋_GB2312"/>
          <w:sz w:val="24"/>
          <w:szCs w:val="24"/>
          <w:lang w:eastAsia="zh-CN"/>
        </w:rPr>
        <w:t>。</w:t>
      </w:r>
      <w:r>
        <w:rPr>
          <w:rFonts w:hint="eastAsia" w:ascii="仿宋_GB2312" w:eastAsia="仿宋_GB2312"/>
          <w:sz w:val="24"/>
          <w:szCs w:val="24"/>
          <w:lang w:val="en-US" w:eastAsia="zh-CN"/>
        </w:rPr>
        <w:t>但是光感传感器对于学生而言还是存在很大的吸引力，大大激发了学生的学习兴趣。</w:t>
      </w:r>
    </w:p>
    <w:p>
      <w:pPr>
        <w:keepNext w:val="0"/>
        <w:keepLines w:val="0"/>
        <w:pageBreakBefore w:val="0"/>
        <w:kinsoku/>
        <w:wordWrap/>
        <w:overflowPunct/>
        <w:topLinePunct w:val="0"/>
        <w:autoSpaceDE/>
        <w:autoSpaceDN/>
        <w:bidi w:val="0"/>
        <w:adjustRightInd/>
        <w:snapToGrid/>
        <w:spacing w:before="156" w:beforeLines="50" w:line="360" w:lineRule="auto"/>
        <w:textAlignment w:val="auto"/>
        <w:rPr>
          <w:b/>
          <w:sz w:val="24"/>
          <w:szCs w:val="24"/>
        </w:rPr>
      </w:pPr>
      <w:r>
        <w:rPr>
          <w:rFonts w:hint="eastAsia"/>
          <w:b/>
          <w:sz w:val="24"/>
          <w:szCs w:val="24"/>
        </w:rPr>
        <w:t>环节三、编写脚本</w:t>
      </w:r>
    </w:p>
    <w:p>
      <w:pPr>
        <w:keepNext w:val="0"/>
        <w:keepLines w:val="0"/>
        <w:pageBreakBefore w:val="0"/>
        <w:kinsoku/>
        <w:wordWrap/>
        <w:overflowPunct/>
        <w:topLinePunct w:val="0"/>
        <w:autoSpaceDE/>
        <w:autoSpaceDN/>
        <w:bidi w:val="0"/>
        <w:adjustRightInd/>
        <w:snapToGrid/>
        <w:spacing w:before="156" w:beforeLines="50" w:line="360" w:lineRule="auto"/>
        <w:textAlignment w:val="auto"/>
        <w:rPr>
          <w:sz w:val="24"/>
          <w:szCs w:val="24"/>
        </w:rPr>
      </w:pPr>
      <w:r>
        <w:rPr>
          <w:rFonts w:hint="eastAsia"/>
          <w:b/>
          <w:sz w:val="24"/>
          <w:szCs w:val="24"/>
        </w:rPr>
        <w:t>教师活动</w:t>
      </w:r>
      <w:r>
        <w:rPr>
          <w:rFonts w:hint="eastAsia"/>
          <w:sz w:val="24"/>
          <w:szCs w:val="24"/>
        </w:rPr>
        <w:t>：分角色出示脚本并重点讲解。</w:t>
      </w:r>
    </w:p>
    <w:p>
      <w:pPr>
        <w:keepNext w:val="0"/>
        <w:keepLines w:val="0"/>
        <w:pageBreakBefore w:val="0"/>
        <w:numPr>
          <w:ilvl w:val="0"/>
          <w:numId w:val="1"/>
        </w:numPr>
        <w:kinsoku/>
        <w:wordWrap/>
        <w:overflowPunct/>
        <w:topLinePunct w:val="0"/>
        <w:autoSpaceDE/>
        <w:autoSpaceDN/>
        <w:bidi w:val="0"/>
        <w:adjustRightInd/>
        <w:snapToGrid/>
        <w:spacing w:line="360" w:lineRule="auto"/>
        <w:textAlignment w:val="auto"/>
        <w:rPr>
          <w:sz w:val="24"/>
          <w:szCs w:val="24"/>
        </w:rPr>
      </w:pPr>
      <w:r>
        <w:rPr>
          <w:rFonts w:hint="eastAsia"/>
          <w:sz w:val="24"/>
          <w:szCs w:val="24"/>
        </w:rPr>
        <w:t>了解了环境光强度值后，我们测试调试得出角色与舞台亮度的运算公式，即“环境光强度除以50的商再减去90”。</w:t>
      </w:r>
    </w:p>
    <w:p>
      <w:pPr>
        <w:keepNext w:val="0"/>
        <w:keepLines w:val="0"/>
        <w:pageBreakBefore w:val="0"/>
        <w:numPr>
          <w:ilvl w:val="0"/>
          <w:numId w:val="1"/>
        </w:numPr>
        <w:kinsoku/>
        <w:wordWrap/>
        <w:overflowPunct/>
        <w:topLinePunct w:val="0"/>
        <w:autoSpaceDE/>
        <w:autoSpaceDN/>
        <w:bidi w:val="0"/>
        <w:adjustRightInd/>
        <w:snapToGrid/>
        <w:spacing w:line="360" w:lineRule="auto"/>
        <w:textAlignment w:val="auto"/>
        <w:rPr>
          <w:sz w:val="24"/>
          <w:szCs w:val="24"/>
        </w:rPr>
      </w:pPr>
      <w:r>
        <w:rPr>
          <w:rFonts w:hint="eastAsia"/>
          <w:sz w:val="24"/>
          <w:szCs w:val="24"/>
        </w:rPr>
        <w:t>接着以人物角色脚本为例，详细编写脚本。利用条件判断语句实现当环境光强度值大于3000时，让角色走向舞台，否则离开舞台。角色的位置移动利用“在？秒内滑行到x:?y:?”指令实现。其中x、y的数值对应的就是人物在舞台中相应位置的数值。</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如何实现当鼠标按下时，舞台恢复亮度呢？这里需要用到新的循环语句，即“重复循环直到？”指令。鼠标是否被按下就是这个循环语句的条件，如果鼠标被按下，则跳出循环语句。</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sz w:val="24"/>
          <w:szCs w:val="24"/>
        </w:rPr>
      </w:pPr>
      <w:r>
        <w:rPr>
          <w:rFonts w:hint="eastAsia"/>
          <w:sz w:val="24"/>
          <w:szCs w:val="24"/>
        </w:rPr>
        <w:t>同样的原理，舞台角色就不再一一讲解。</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pageBreakBefore w:val="0"/>
              <w:kinsoku/>
              <w:wordWrap/>
              <w:overflowPunct/>
              <w:topLinePunct w:val="0"/>
              <w:autoSpaceDE/>
              <w:autoSpaceDN/>
              <w:bidi w:val="0"/>
              <w:adjustRightInd/>
              <w:snapToGrid/>
              <w:spacing w:line="360" w:lineRule="auto"/>
              <w:jc w:val="center"/>
              <w:textAlignment w:val="auto"/>
              <w:rPr>
                <w:b/>
                <w:sz w:val="24"/>
                <w:szCs w:val="24"/>
              </w:rPr>
            </w:pPr>
            <w:r>
              <w:rPr>
                <w:rFonts w:hint="eastAsia"/>
                <w:b/>
                <w:sz w:val="24"/>
                <w:szCs w:val="24"/>
              </w:rPr>
              <w:t>角色</w:t>
            </w:r>
          </w:p>
        </w:tc>
        <w:tc>
          <w:tcPr>
            <w:tcW w:w="4261" w:type="dxa"/>
            <w:vAlign w:val="center"/>
          </w:tcPr>
          <w:p>
            <w:pPr>
              <w:keepNext w:val="0"/>
              <w:keepLines w:val="0"/>
              <w:pageBreakBefore w:val="0"/>
              <w:kinsoku/>
              <w:wordWrap/>
              <w:overflowPunct/>
              <w:topLinePunct w:val="0"/>
              <w:autoSpaceDE/>
              <w:autoSpaceDN/>
              <w:bidi w:val="0"/>
              <w:adjustRightInd/>
              <w:snapToGrid/>
              <w:spacing w:line="360" w:lineRule="auto"/>
              <w:jc w:val="center"/>
              <w:textAlignment w:val="auto"/>
              <w:rPr>
                <w:b/>
                <w:sz w:val="24"/>
                <w:szCs w:val="24"/>
              </w:rPr>
            </w:pPr>
            <w:r>
              <w:rPr>
                <w:rFonts w:hint="eastAsia"/>
                <w:b/>
                <w:sz w:val="24"/>
                <w:szCs w:val="24"/>
              </w:rPr>
              <w:t>重点解读脚本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pageBreakBefore w:val="0"/>
              <w:kinsoku/>
              <w:wordWrap/>
              <w:overflowPunct/>
              <w:topLinePunct w:val="0"/>
              <w:autoSpaceDE/>
              <w:autoSpaceDN/>
              <w:bidi w:val="0"/>
              <w:adjustRightInd/>
              <w:snapToGrid/>
              <w:spacing w:line="360" w:lineRule="auto"/>
              <w:jc w:val="center"/>
              <w:textAlignment w:val="auto"/>
              <w:rPr>
                <w:sz w:val="24"/>
                <w:szCs w:val="24"/>
              </w:rPr>
            </w:pPr>
            <w:r>
              <w:rPr>
                <w:sz w:val="24"/>
                <w:szCs w:val="24"/>
              </w:rPr>
              <w:drawing>
                <wp:inline distT="0" distB="0" distL="114300" distR="114300">
                  <wp:extent cx="885825" cy="1156335"/>
                  <wp:effectExtent l="0" t="0" r="9525"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885825" cy="1156335"/>
                          </a:xfrm>
                          <a:prstGeom prst="rect">
                            <a:avLst/>
                          </a:prstGeom>
                          <a:noFill/>
                          <a:ln>
                            <a:noFill/>
                          </a:ln>
                        </pic:spPr>
                      </pic:pic>
                    </a:graphicData>
                  </a:graphic>
                </wp:inline>
              </w:drawing>
            </w:r>
          </w:p>
        </w:tc>
        <w:tc>
          <w:tcPr>
            <w:tcW w:w="4261" w:type="dxa"/>
            <w:vAlign w:val="center"/>
          </w:tcPr>
          <w:p>
            <w:pPr>
              <w:keepNext w:val="0"/>
              <w:keepLines w:val="0"/>
              <w:pageBreakBefore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drawing>
                <wp:inline distT="0" distB="0" distL="114300" distR="114300">
                  <wp:extent cx="1380490" cy="1287780"/>
                  <wp:effectExtent l="0" t="0" r="10160" b="7620"/>
                  <wp:docPr id="6" name="图片 6" descr="a1aa8945c98f89d4054f58310761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1aa8945c98f89d4054f58310761ead"/>
                          <pic:cNvPicPr>
                            <a:picLocks noChangeAspect="1"/>
                          </pic:cNvPicPr>
                        </pic:nvPicPr>
                        <pic:blipFill>
                          <a:blip r:embed="rId6"/>
                          <a:stretch>
                            <a:fillRect/>
                          </a:stretch>
                        </pic:blipFill>
                        <pic:spPr>
                          <a:xfrm>
                            <a:off x="0" y="0"/>
                            <a:ext cx="1380490" cy="128778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pageBreakBefore w:val="0"/>
              <w:kinsoku/>
              <w:wordWrap/>
              <w:overflowPunct/>
              <w:topLinePunct w:val="0"/>
              <w:autoSpaceDE/>
              <w:autoSpaceDN/>
              <w:bidi w:val="0"/>
              <w:adjustRightInd/>
              <w:snapToGrid/>
              <w:spacing w:line="360" w:lineRule="auto"/>
              <w:jc w:val="center"/>
              <w:textAlignment w:val="auto"/>
              <w:rPr>
                <w:sz w:val="24"/>
                <w:szCs w:val="24"/>
              </w:rPr>
            </w:pPr>
            <w:r>
              <w:rPr>
                <w:sz w:val="24"/>
                <w:szCs w:val="24"/>
              </w:rPr>
              <w:drawing>
                <wp:inline distT="0" distB="0" distL="114300" distR="114300">
                  <wp:extent cx="1419225" cy="1066800"/>
                  <wp:effectExtent l="0" t="0" r="952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1419225" cy="1066800"/>
                          </a:xfrm>
                          <a:prstGeom prst="rect">
                            <a:avLst/>
                          </a:prstGeom>
                          <a:noFill/>
                          <a:ln>
                            <a:noFill/>
                          </a:ln>
                        </pic:spPr>
                      </pic:pic>
                    </a:graphicData>
                  </a:graphic>
                </wp:inline>
              </w:drawing>
            </w:r>
          </w:p>
        </w:tc>
        <w:tc>
          <w:tcPr>
            <w:tcW w:w="4261" w:type="dxa"/>
            <w:vAlign w:val="center"/>
          </w:tcPr>
          <w:p>
            <w:pPr>
              <w:keepNext w:val="0"/>
              <w:keepLines w:val="0"/>
              <w:pageBreakBefore w:val="0"/>
              <w:kinsoku/>
              <w:wordWrap/>
              <w:overflowPunct/>
              <w:topLinePunct w:val="0"/>
              <w:autoSpaceDE/>
              <w:autoSpaceDN/>
              <w:bidi w:val="0"/>
              <w:adjustRightInd/>
              <w:snapToGrid/>
              <w:spacing w:line="360" w:lineRule="auto"/>
              <w:jc w:val="center"/>
              <w:textAlignment w:val="auto"/>
              <w:rPr>
                <w:sz w:val="24"/>
                <w:szCs w:val="24"/>
              </w:rPr>
            </w:pPr>
            <w:r>
              <w:rPr>
                <w:rFonts w:hint="eastAsia"/>
                <w:sz w:val="24"/>
                <w:szCs w:val="24"/>
              </w:rPr>
              <w:drawing>
                <wp:inline distT="0" distB="0" distL="114300" distR="114300">
                  <wp:extent cx="1555115" cy="795020"/>
                  <wp:effectExtent l="0" t="0" r="6985" b="5080"/>
                  <wp:docPr id="7" name="图片 7" descr="2ae541fe5cbea27c24dcab76bd75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ae541fe5cbea27c24dcab76bd75842"/>
                          <pic:cNvPicPr>
                            <a:picLocks noChangeAspect="1"/>
                          </pic:cNvPicPr>
                        </pic:nvPicPr>
                        <pic:blipFill>
                          <a:blip r:embed="rId8"/>
                          <a:stretch>
                            <a:fillRect/>
                          </a:stretch>
                        </pic:blipFill>
                        <pic:spPr>
                          <a:xfrm>
                            <a:off x="0" y="0"/>
                            <a:ext cx="1555115" cy="795020"/>
                          </a:xfrm>
                          <a:prstGeom prst="rect">
                            <a:avLst/>
                          </a:prstGeom>
                        </pic:spPr>
                      </pic:pic>
                    </a:graphicData>
                  </a:graphic>
                </wp:inline>
              </w:drawing>
            </w:r>
          </w:p>
        </w:tc>
      </w:tr>
    </w:tbl>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sz w:val="24"/>
          <w:szCs w:val="24"/>
        </w:rPr>
      </w:pPr>
      <w:r>
        <w:rPr>
          <w:rFonts w:hint="eastAsia"/>
          <w:b/>
          <w:sz w:val="24"/>
          <w:szCs w:val="24"/>
        </w:rPr>
        <w:t>学生活动：</w:t>
      </w:r>
      <w:r>
        <w:rPr>
          <w:rFonts w:hint="eastAsia"/>
          <w:bCs/>
          <w:sz w:val="24"/>
          <w:szCs w:val="24"/>
        </w:rPr>
        <w:t>学生测试手电筒环境光强度值</w:t>
      </w:r>
      <w:r>
        <w:rPr>
          <w:rFonts w:hint="eastAsia"/>
          <w:sz w:val="24"/>
          <w:szCs w:val="24"/>
        </w:rPr>
        <w:t>，根据教师所讲内容，自己尝试编写脚本并调试。</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ascii="仿宋_GB2312" w:eastAsia="仿宋_GB2312"/>
          <w:sz w:val="24"/>
          <w:szCs w:val="24"/>
        </w:rPr>
      </w:pPr>
      <w:r>
        <w:rPr>
          <w:rFonts w:hint="eastAsia"/>
          <w:b/>
          <w:sz w:val="24"/>
          <w:szCs w:val="24"/>
        </w:rPr>
        <w:t>设计意图：</w:t>
      </w:r>
      <w:r>
        <w:rPr>
          <w:rFonts w:hint="eastAsia" w:ascii="仿宋_GB2312" w:eastAsia="仿宋_GB2312"/>
          <w:sz w:val="24"/>
          <w:szCs w:val="24"/>
        </w:rPr>
        <w:t>通过手电筒的光照，让学生学会环境光强度的采集方法。人物与舞台的亮度的运算公式的提炼对于学生而言还存在一定的难</w:t>
      </w:r>
      <w:r>
        <w:rPr>
          <w:rFonts w:hint="eastAsia" w:ascii="仿宋_GB2312" w:eastAsia="仿宋_GB2312"/>
          <w:sz w:val="24"/>
          <w:szCs w:val="24"/>
          <w:lang w:val="en-US" w:eastAsia="zh-CN"/>
        </w:rPr>
        <w:t>度</w:t>
      </w:r>
      <w:r>
        <w:rPr>
          <w:rFonts w:hint="eastAsia" w:ascii="仿宋_GB2312" w:eastAsia="仿宋_GB2312"/>
          <w:sz w:val="24"/>
          <w:szCs w:val="24"/>
        </w:rPr>
        <w:t>，所以此处教师要详细讲解清晰，同时此</w:t>
      </w:r>
      <w:r>
        <w:rPr>
          <w:rFonts w:hint="eastAsia" w:ascii="仿宋_GB2312" w:eastAsia="仿宋_GB2312"/>
          <w:sz w:val="24"/>
          <w:szCs w:val="24"/>
          <w:lang w:val="en-US" w:eastAsia="zh-CN"/>
        </w:rPr>
        <w:t>处</w:t>
      </w:r>
      <w:r>
        <w:rPr>
          <w:rFonts w:hint="eastAsia" w:ascii="仿宋_GB2312" w:eastAsia="仿宋_GB2312"/>
          <w:sz w:val="24"/>
          <w:szCs w:val="24"/>
        </w:rPr>
        <w:t>有运算符指令的嵌套，需要提醒学生正确操作用法。本课的</w:t>
      </w:r>
      <w:r>
        <w:rPr>
          <w:rFonts w:ascii="仿宋_GB2312" w:eastAsia="仿宋_GB2312"/>
          <w:sz w:val="24"/>
          <w:szCs w:val="24"/>
        </w:rPr>
        <w:t>”</w:t>
      </w:r>
      <w:r>
        <w:rPr>
          <w:rFonts w:hint="eastAsia" w:ascii="仿宋_GB2312" w:eastAsia="仿宋_GB2312"/>
          <w:sz w:val="24"/>
          <w:szCs w:val="24"/>
        </w:rPr>
        <w:t>重复执行直到？</w:t>
      </w:r>
      <w:r>
        <w:rPr>
          <w:rFonts w:ascii="仿宋_GB2312" w:eastAsia="仿宋_GB2312"/>
          <w:sz w:val="24"/>
          <w:szCs w:val="24"/>
        </w:rPr>
        <w:t>”</w:t>
      </w:r>
      <w:r>
        <w:rPr>
          <w:rFonts w:hint="eastAsia" w:ascii="仿宋_GB2312" w:eastAsia="仿宋_GB2312"/>
          <w:sz w:val="24"/>
          <w:szCs w:val="24"/>
        </w:rPr>
        <w:t>语句是本课的难点，对于学生理解而言存在一定的难度，是本课的难点。此处教师结合实例的分析，让学生深切体会其中的逻辑关系，有助于学生理解并掌握。</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bCs/>
          <w:sz w:val="24"/>
          <w:szCs w:val="24"/>
        </w:rPr>
      </w:pPr>
      <w:r>
        <w:rPr>
          <w:rFonts w:hint="eastAsia"/>
          <w:b/>
          <w:sz w:val="24"/>
          <w:szCs w:val="24"/>
        </w:rPr>
        <w:t>课外拓展：</w:t>
      </w:r>
      <w:r>
        <w:rPr>
          <w:rFonts w:hint="eastAsia"/>
          <w:bCs/>
          <w:sz w:val="24"/>
          <w:szCs w:val="24"/>
        </w:rPr>
        <w:t>根据舞台的亮度的变化，改变灯的亮度。</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rFonts w:hint="eastAsia"/>
        <w:b/>
        <w:sz w:val="21"/>
        <w:szCs w:val="21"/>
      </w:rPr>
      <w:t>《</w:t>
    </w:r>
    <w:r>
      <w:rPr>
        <w:b/>
        <w:sz w:val="21"/>
        <w:szCs w:val="21"/>
      </w:rPr>
      <w:t>Mind+</w:t>
    </w:r>
    <w:r>
      <w:rPr>
        <w:rFonts w:hint="eastAsia"/>
        <w:b/>
        <w:sz w:val="21"/>
        <w:szCs w:val="21"/>
      </w:rPr>
      <w:t>和掌控板互动创意设计》教学预案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673B2C"/>
    <w:multiLevelType w:val="singleLevel"/>
    <w:tmpl w:val="D1673B2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C939BC"/>
    <w:rsid w:val="003C2885"/>
    <w:rsid w:val="0089103F"/>
    <w:rsid w:val="009F638A"/>
    <w:rsid w:val="00B11811"/>
    <w:rsid w:val="00CA1F92"/>
    <w:rsid w:val="08424343"/>
    <w:rsid w:val="092B11FA"/>
    <w:rsid w:val="0C5207FB"/>
    <w:rsid w:val="0FC12867"/>
    <w:rsid w:val="12942455"/>
    <w:rsid w:val="163E663F"/>
    <w:rsid w:val="190118F5"/>
    <w:rsid w:val="194E7A14"/>
    <w:rsid w:val="1AF9648C"/>
    <w:rsid w:val="1C2F1304"/>
    <w:rsid w:val="236A1C74"/>
    <w:rsid w:val="25904254"/>
    <w:rsid w:val="2A090D6A"/>
    <w:rsid w:val="2EC908D5"/>
    <w:rsid w:val="2F2A43B2"/>
    <w:rsid w:val="30C160FB"/>
    <w:rsid w:val="33B61E6D"/>
    <w:rsid w:val="346950FE"/>
    <w:rsid w:val="3E157F64"/>
    <w:rsid w:val="4A430670"/>
    <w:rsid w:val="4DD05A0D"/>
    <w:rsid w:val="4EC939BC"/>
    <w:rsid w:val="50D53F7A"/>
    <w:rsid w:val="57E135F2"/>
    <w:rsid w:val="5BDB4E65"/>
    <w:rsid w:val="5F8F4A44"/>
    <w:rsid w:val="631A5DCF"/>
    <w:rsid w:val="64643EFC"/>
    <w:rsid w:val="672822FB"/>
    <w:rsid w:val="678C5C82"/>
    <w:rsid w:val="690E52F3"/>
    <w:rsid w:val="6B650321"/>
    <w:rsid w:val="6C4E0AD4"/>
    <w:rsid w:val="6FB75EEB"/>
    <w:rsid w:val="711E4872"/>
    <w:rsid w:val="74385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10"/>
    <w:unhideWhenUsed/>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脚 Char"/>
    <w:basedOn w:val="8"/>
    <w:link w:val="3"/>
    <w:uiPriority w:val="0"/>
    <w:rPr>
      <w:rFonts w:asciiTheme="minorHAnsi" w:hAnsiTheme="minorHAnsi" w:eastAsiaTheme="minorEastAsia" w:cstheme="minorBidi"/>
      <w:kern w:val="2"/>
      <w:sz w:val="18"/>
      <w:szCs w:val="18"/>
    </w:rPr>
  </w:style>
  <w:style w:type="character" w:customStyle="1" w:styleId="10">
    <w:name w:val="页眉 Char"/>
    <w:basedOn w:val="8"/>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208</Words>
  <Characters>1186</Characters>
  <Lines>9</Lines>
  <Paragraphs>2</Paragraphs>
  <TotalTime>6</TotalTime>
  <ScaleCrop>false</ScaleCrop>
  <LinksUpToDate>false</LinksUpToDate>
  <CharactersWithSpaces>1392</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2019-05-08T08:10:00Z</dcterms:created>
  <dc:creator>Administrator</dc:creator>
  <cp:lastModifiedBy>敏～</cp:lastModifiedBy>
  <dcterms:modified xsi:type="dcterms:W3CDTF">2019-06-16T22:20:37Z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