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81063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991610"/>
            <wp:effectExtent l="0" t="0" r="63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676015"/>
            <wp:effectExtent l="0" t="0" r="12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318510"/>
            <wp:effectExtent l="0" t="0" r="1460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996690"/>
            <wp:effectExtent l="0" t="0" r="19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880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117850"/>
            <wp:effectExtent l="0" t="0" r="1460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710940"/>
            <wp:effectExtent l="0" t="0" r="44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基础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explicit构造函数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Test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explicit Test(int num);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explicit关键字阻止进行隐式类型转换，但仍可进行显式类型转换。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拷贝构造函数和赋值构造函数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Widget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public: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Widget();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Widget(const Widget&amp; rhs);//构造函数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Widget&amp; operator=(const Widget&amp; rhs);//赋值构造函数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条款01:视C++为一个语言联邦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c++语言层次: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C. 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C++仍是以c未基础。区块、语句、预处理器、内置数据类型、数组、指针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Object-Oriented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类、构造与析构、封装、继承、多态、动态绑定。。。</w:t>
      </w:r>
    </w:p>
    <w:p>
      <w:pPr>
        <w:numPr>
          <w:ilvl w:val="0"/>
          <w:numId w:val="1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Template C++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模板元编程(TMP template metaprogramming)</w:t>
      </w:r>
    </w:p>
    <w:p>
      <w:pPr>
        <w:numPr>
          <w:ilvl w:val="0"/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容器、迭代器、算法、函数对象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C++高效编程守则视状况变化，取决于使用C++哪一部分。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条款02:尽量以const、enum、inline替换#define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inline关键字: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inline关键字更多地出现在C中，很多短小的工作函数可以达到快速执行的效果。函数声明为inline表示编译器会将inline函数粘贴到调用点出，省去了原本函数查找、调用的时间。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使用规则: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(1)不可包含复杂的结构控制语句，包含循环控制和复杂的条件控制，如while、switch等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(2)不可包含递归函数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inline函数定义在头文件。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inline和宏函数的比较: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共同点:(1)都可以节省在函数调用方面带来的时间和空间开销。(2)实现的功能一致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区别:(1)在预编译时器，宏定义在调用处原样替换(宏展开)。在编译时期，内联函数在调用处展开，进行参数类型检查，宏定义不会进行参数类型检查。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(2)内联函数是函数，具有函数和宏定义的区别。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(3)内联函数可作为类的成员，可为类提供封装性，可以使用类的资源。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可以使用内联函数完全替代宏。</w:t>
      </w:r>
    </w:p>
    <w:p>
      <w:pPr>
        <w:numPr>
          <w:ilvl w:val="0"/>
          <w:numId w:val="0"/>
        </w:numPr>
        <w:ind w:left="735"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旧式编译器不允许static成员在其声明式上获得初值，可以采用将常量定义式为于实现文件内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enum hack:一个属于枚举类型(enumerated type)的是指可以权当ints被使用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 GamePlayer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private: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enum{NumTurns=5};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int scores[NumTruns];//数组初始化时必须明确数组长度</w:t>
      </w: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default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对于单纯常量，最好以const对象或enum替换#define</w:t>
      </w:r>
    </w:p>
    <w:p>
      <w:pPr>
        <w:numPr>
          <w:ilvl w:val="0"/>
          <w:numId w:val="3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对于形式函数的宏(macros)，最好改用inline函数替换#define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条款03:尽可能使用const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STL迭代器的作用如同T*指针，声明迭代器为const就像声明指针为const一样，即: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vector&lt;T&gt;::iterator== T* const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const_iterator表示迭代器指向的内容不能够被改变。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令函数返回一个常量值，往往可以降低因客户错误而造成的意外，而又不至于放弃安全性和高效性。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const 成员函数:不能更改类中的非静态成员变量(bitwise constness)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虽然有了const成员函数的修改限定，但若const成员函数对外部返回类内的成员变量指针或引用(返回值不加const限定的话)，仍然可以在类外部间接修改类的数据。因此有了logical constness:const成员函数可以修改对象内的某些bit,但只有在客户端侦察不出来的情况下。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mutable:使用该关键字声明的变量可以在const成员函数中被修改。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将某些东西声明为const可帮助编译器侦测出错误用法。const可被施加于任何作用域内的对象、函数参数、函数返回类型、成员函数本体。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编译器强制实施bitwise constness,但编写程序时应该使用logical constness。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当const和non-const成员函数有着实质等价的实现时，令non-const版本调用const版本可以避免代码重复。</w:t>
      </w:r>
    </w:p>
    <w:p>
      <w:pPr>
        <w:numPr>
          <w:ilvl w:val="0"/>
          <w:numId w:val="0"/>
        </w:numPr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条款04:确定对象被使用前已被初始化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在类中的构造函数进行的是初始赋值，使用初始化列表才是进行初始化的动作。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初始化列表进行初始化时，总是以成员声明次序被初始化，即使它们在初始化列表中处于不同的次序。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C++对定义于不同编译单元内的non-local-static对象的初始化顺序无明确的定义。</w:t>
      </w:r>
    </w:p>
    <w:p>
      <w:pPr>
        <w:numPr>
          <w:ilvl w:val="0"/>
          <w:numId w:val="0"/>
        </w:numPr>
        <w:ind w:left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为内置型对象进行手工初始化，因为c++不保证初始化它们。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构造函数最好使初始化列表，而不要在构造函数本体内使用赋值操作。初始化列表列出的成员变量，其排列次序应该和它们在class中的声明次序相同。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为避免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跨编译单元之初始化次序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问题，以local static 对象替换 non-local static对象。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条款05:了解c++默默编写并调用哪些函数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父类如果是虚析构函数，则子类默认的虚构函数也是虚析构函数。</w:t>
      </w:r>
    </w:p>
    <w:p>
      <w:pPr>
        <w:numPr>
          <w:ilvl w:val="0"/>
          <w:numId w:val="6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父类的拷贝构造函数或赋值构造函数声明为private,子类则不会生成对应的函数。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编译器可以暗自为class创建default构造函数、copy 构造函数、copy assignment操作符以及析构函数。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条款06:若不想使用编译器自动生成的函数，就该明确拒绝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为驳回编译器自动提供的机能，可将相应的成员函数声明为private并且不予实现(在调用时会产生无定义的链接错误)。使用Uncopyable这样的父类也是一种做法。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class Uncopyable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{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protected://允许子类构造和析构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~Uncopyable(){}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private://只有声明，没有定义，防止子类拷贝。如果有定义的话，子类的成员函数或友元函数仍可进行访问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Uncopyable(const Uncopyable&amp;);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 xml:space="preserve">   Uncopyable&amp; operator=(const Uncopyable&amp;);   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</w:rPr>
      </w:pPr>
      <w:r>
        <w:rPr>
          <w:rFonts w:hint="eastAsia" w:ascii="宋体" w:hAnsi="宋体" w:eastAsia="宋体"/>
          <w:color w:val="000000"/>
          <w:sz w:val="20"/>
          <w:highlight w:val="white"/>
        </w:rPr>
        <w:t>};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条款07:为多态基类声明virtual析构函数</w:t>
      </w:r>
    </w:p>
    <w:p>
      <w:pPr>
        <w:spacing w:beforeLines="0" w:afterLines="0"/>
        <w:jc w:val="left"/>
        <w:rPr>
          <w:rFonts w:hint="eastAsia" w:ascii="宋体" w:hAnsi="宋体" w:eastAsia="宋体"/>
          <w:color w:val="000000"/>
          <w:sz w:val="20"/>
          <w:highlight w:val="white"/>
          <w:lang w:val="en-US" w:eastAsia="zh-CN"/>
        </w:rPr>
      </w:pPr>
      <w:r>
        <w:rPr>
          <w:rFonts w:hint="eastAsia" w:ascii="宋体" w:hAnsi="宋体" w:eastAsia="宋体"/>
          <w:color w:val="000000"/>
          <w:sz w:val="20"/>
          <w:highlight w:val="white"/>
          <w:lang w:val="en-US" w:eastAsia="zh-CN"/>
        </w:rPr>
        <w:t>条款注意点: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polymorphic(带多态性质的）的基类应该声明一个虚析构函数。如果类中带有任何的虚函数，这个类就应该拥有一个虚析构函数。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类的设计目的如果不是作为基类使用，或者不是为了具备多态性(polymorphically),就不该声明为虚析构函数。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条款08:别让异常逃离析构函数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析构函数绝对不要吐出异常。如果一个被析构函数调用的函数可能抛出异常，析构函数应该能够捕获任何异常，然后不传播或结束程序。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如果客户需要对某个操作函数运行期间抛出的异常做出反映，那么class应该提供一个普通函数(而非在析构函数)执行该操作。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条款09:绝不在构造和析构过程中调用virtual函数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在构造和析构期间不要调用virtual函数，因为这类函数调用从不下降至derived class(比起当前执行的构造函数和析构函数那层)。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条款10:令operator=返回一个reference to *this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令赋值(assignment)操作符返回一个reference to *this.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条款11:在operator=中处理“自我赋值”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确保当对象自我赋值时operator=有良好的行为。其中的技术包括比较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来源对象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和“目标对象”的地址、精心周到的语句顺序以及copy-and-swap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来源对象: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Widget::operator=(const Widget&amp; rhs)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{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if(this==&amp;rhs) </w:t>
      </w:r>
    </w:p>
    <w:p>
      <w:pPr>
        <w:numPr>
          <w:ilvl w:val="0"/>
          <w:numId w:val="0"/>
        </w:numPr>
        <w:ind w:leftChars="0" w:firstLine="1050" w:firstLineChars="5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*this;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delete pb;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pb=new Bitmap(*rhs.pb);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    return *this;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}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精心周到的语句: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Widget::operator=(const Widget&amp; rhs)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{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Bitmap* pOrig=pb;//记住原有的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pb=new Bitmap(*rhs.pb);//创建过程中可能抛出异常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delete pOrig;//创建正常后再删除旧有的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return *this;</w:t>
      </w:r>
    </w:p>
    <w:p>
      <w:pPr>
        <w:numPr>
          <w:ilvl w:val="0"/>
          <w:numId w:val="0"/>
        </w:numPr>
        <w:ind w:leftChars="0" w:firstLine="420" w:firstLineChars="2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copy-and-swap</w:t>
      </w:r>
    </w:p>
    <w:p>
      <w:pPr>
        <w:numPr>
          <w:ilvl w:val="0"/>
          <w:numId w:val="0"/>
        </w:num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Widget&amp; Widget::operator=(Widget rhs)//by value,是被拷贝对象的一份拷贝</w:t>
      </w:r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{</w:t>
      </w:r>
    </w:p>
    <w:p>
      <w:pPr>
        <w:numPr>
          <w:ilvl w:val="0"/>
          <w:numId w:val="0"/>
        </w:numPr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  swap(rhs);//void swap(Widget&amp; rhs);</w:t>
      </w:r>
    </w:p>
    <w:p>
      <w:pPr>
        <w:numPr>
          <w:ilvl w:val="0"/>
          <w:numId w:val="0"/>
        </w:numPr>
        <w:ind w:firstLine="420" w:firstLineChars="2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return *this;</w:t>
      </w:r>
    </w:p>
    <w:p>
      <w:pPr>
        <w:numPr>
          <w:ilvl w:val="0"/>
          <w:numId w:val="0"/>
        </w:numPr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}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确定任何函数如果操作一个以上的对象，而其中多个对象是同一个对象时，其行为能然正确。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条款12:复制对象时勿忘其每一个成分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Copying函数(拷贝构造函数、拷贝赋值函数)应该确保复制对象内的所有成员变量及所有父类的成员变量。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i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strVal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i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strVal2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class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 :</w:t>
      </w: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Customer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public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private</w:t>
      </w:r>
      <w:r>
        <w:rPr>
          <w:rFonts w:hint="eastAsia" w:ascii="新宋体" w:hAnsi="新宋体" w:eastAsia="新宋体"/>
          <w:color w:val="000000"/>
          <w:sz w:val="19"/>
        </w:rPr>
        <w:t>: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i/>
          <w:color w:val="0000FF"/>
          <w:sz w:val="19"/>
        </w:rPr>
        <w:t>std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i/>
          <w:color w:val="0000FF"/>
          <w:sz w:val="19"/>
        </w:rPr>
        <w:t>string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80"/>
          <w:sz w:val="19"/>
        </w:rPr>
        <w:t>str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:</w:t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),</w:t>
      </w:r>
      <w:r>
        <w:rPr>
          <w:rFonts w:hint="eastAsia" w:ascii="新宋体" w:hAnsi="新宋体" w:eastAsia="新宋体"/>
          <w:color w:val="008000"/>
          <w:sz w:val="19"/>
        </w:rPr>
        <w:t>//调用父类的拷贝构造函数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str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A31515"/>
          <w:sz w:val="19"/>
        </w:rPr>
        <w:t>"hello,world"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FF"/>
          <w:sz w:val="19"/>
        </w:rPr>
        <w:t>const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DerivedCustomer</w:t>
      </w:r>
      <w:r>
        <w:rPr>
          <w:rFonts w:hint="eastAsia" w:ascii="新宋体" w:hAnsi="新宋体" w:eastAsia="新宋体"/>
          <w:color w:val="000000"/>
          <w:sz w:val="19"/>
        </w:rPr>
        <w:t xml:space="preserve">&amp; 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Customer</w:t>
      </w:r>
      <w:r>
        <w:rPr>
          <w:rFonts w:hint="eastAsia" w:ascii="新宋体" w:hAnsi="新宋体" w:eastAsia="新宋体"/>
          <w:color w:val="000000"/>
          <w:sz w:val="19"/>
        </w:rPr>
        <w:t>::</w:t>
      </w:r>
      <w:r>
        <w:rPr>
          <w:rFonts w:hint="eastAsia" w:ascii="新宋体" w:hAnsi="新宋体" w:eastAsia="新宋体"/>
          <w:color w:val="008080"/>
          <w:sz w:val="19"/>
        </w:rPr>
        <w:t>operator=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000080"/>
          <w:sz w:val="19"/>
        </w:rPr>
        <w:t>rhs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//调用父类的赋值拷贝函数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80"/>
          <w:sz w:val="19"/>
        </w:rPr>
        <w:t>str</w:t>
      </w:r>
      <w:r>
        <w:rPr>
          <w:rFonts w:hint="eastAsia" w:ascii="新宋体" w:hAnsi="新宋体" w:eastAsia="新宋体"/>
          <w:color w:val="000000"/>
          <w:sz w:val="19"/>
        </w:rPr>
        <w:t xml:space="preserve"> = </w:t>
      </w:r>
      <w:r>
        <w:rPr>
          <w:rFonts w:hint="eastAsia" w:ascii="新宋体" w:hAnsi="新宋体" w:eastAsia="新宋体"/>
          <w:color w:val="A31515"/>
          <w:sz w:val="19"/>
        </w:rPr>
        <w:t>"hello,world"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不要尝试以某个copying函数实现另外一个copying函数。应该将共同机能放进第三个函数中，并由两个copying函数共同使用。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条款13:以对象管理资源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以对象管理资源的两个关键想法: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获得资源后立刻放进管理对象中。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管理对象运用析构函数确保资源被释放。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为防止资源泄露，使用RAII(Resource Acquision Is Initialization)对象，它们在构造函数中获得资源并在析构函数中释放资源。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两个常被使用的RAII 类shared_ptr和auto_ptr。前者是较佳选择，因为其copy行为比较直观。auto_ptr复制动作会使被复制中的资源变为null. shared_ptr和auto_ptr使用资源时都是使用delete的形式，所以不能进行对数组资源的管理(数组资源的释放需要使用delete[])。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条款14:在资源管理类中小心copying行为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处理RAII对象被复制的方法:</w:t>
      </w:r>
    </w:p>
    <w:p>
      <w:pPr>
        <w:numPr>
          <w:ilvl w:val="0"/>
          <w:numId w:val="0"/>
        </w:numPr>
        <w:ind w:leftChars="0" w:firstLine="281" w:firstLineChars="1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</w:t>
      </w:r>
      <w:r>
        <w:rPr>
          <w:rFonts w:hint="eastAsia"/>
          <w:b w:val="0"/>
          <w:bCs w:val="0"/>
          <w:lang w:val="en-US" w:eastAsia="zh-CN"/>
        </w:rPr>
        <w:t>禁止复制，将copying操作声明为private</w:t>
      </w:r>
    </w:p>
    <w:p>
      <w:pPr>
        <w:numPr>
          <w:ilvl w:val="0"/>
          <w:numId w:val="0"/>
        </w:numPr>
        <w:ind w:leftChars="0" w:firstLine="210" w:firstLineChars="1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对底层资源使用“引用计数法”</w:t>
      </w:r>
    </w:p>
    <w:p>
      <w:pPr>
        <w:numPr>
          <w:ilvl w:val="0"/>
          <w:numId w:val="0"/>
        </w:numPr>
        <w:ind w:leftChars="0" w:firstLine="210" w:firstLineChars="10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复制底部资源</w:t>
      </w:r>
    </w:p>
    <w:p>
      <w:pPr>
        <w:numPr>
          <w:ilvl w:val="0"/>
          <w:numId w:val="0"/>
        </w:numPr>
        <w:ind w:leftChars="0" w:firstLine="210" w:firstLineChars="10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 转移底部资源的拥有权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复制RAII对象必须一并复制它所管理的资源，所以资源的copying行为决定RAII对象的copying行为。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普片而常见的RAII class copying行为是:禁止复制、使用引用计数法。不过其他行为也可能被实现。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条款15:在资源管理类中提供对原始资源的访问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APIs往往要求访问原始资源(raw resources),所以每一个RAII class应该提供一个取得其所管理的资源的办法。(operator-&gt; 或 operator* 做指针或引用时间接使用原生资源，或提供显示get()).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对原始资源的访问可能经由显示转换或隐式转换。一般而言显示转换比较安全，但隐式转换对客户会比较方便。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default" w:ascii="新宋体" w:hAnsi="新宋体" w:eastAsia="新宋体"/>
          <w:color w:val="808080"/>
          <w:sz w:val="20"/>
          <w:szCs w:val="20"/>
          <w:lang w:val="en-US" w:eastAsia="zh-CN"/>
        </w:rPr>
      </w:pPr>
      <w:r>
        <w:rPr>
          <w:rFonts w:hint="eastAsia" w:ascii="新宋体" w:hAnsi="新宋体" w:eastAsia="新宋体"/>
          <w:color w:val="808080"/>
          <w:sz w:val="20"/>
          <w:szCs w:val="20"/>
          <w:lang w:val="en-US" w:eastAsia="zh-CN"/>
        </w:rPr>
        <w:t>//隐式转换例子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808080"/>
          <w:sz w:val="20"/>
          <w:szCs w:val="20"/>
        </w:rPr>
        <w:t>#include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0"/>
        </w:rPr>
        <w:t>&lt;iostream&gt;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808080"/>
          <w:sz w:val="20"/>
          <w:szCs w:val="20"/>
        </w:rPr>
        <w:t>#include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0"/>
        </w:rPr>
        <w:t>&lt;vector&gt;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808080"/>
          <w:sz w:val="20"/>
          <w:szCs w:val="20"/>
        </w:rPr>
        <w:t>#include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A31515"/>
          <w:sz w:val="20"/>
          <w:szCs w:val="20"/>
        </w:rPr>
        <w:t>&lt;string&gt;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FF"/>
          <w:sz w:val="20"/>
          <w:szCs w:val="20"/>
        </w:rPr>
        <w:t>class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0"/>
        </w:rPr>
        <w:t>Test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FF"/>
          <w:sz w:val="20"/>
          <w:szCs w:val="20"/>
        </w:rPr>
        <w:t>public</w:t>
      </w:r>
      <w:r>
        <w:rPr>
          <w:rFonts w:hint="eastAsia" w:ascii="新宋体" w:hAnsi="新宋体" w:eastAsia="新宋体"/>
          <w:color w:val="000000"/>
          <w:sz w:val="20"/>
          <w:szCs w:val="20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void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880000"/>
          <w:sz w:val="20"/>
          <w:szCs w:val="20"/>
        </w:rPr>
        <w:t>SaySomething</w:t>
      </w:r>
      <w:r>
        <w:rPr>
          <w:rFonts w:hint="eastAsia" w:ascii="新宋体" w:hAnsi="新宋体" w:eastAsia="新宋体"/>
          <w:color w:val="000000"/>
          <w:sz w:val="20"/>
          <w:szCs w:val="20"/>
        </w:rPr>
        <w:t>(</w:t>
      </w:r>
      <w:r>
        <w:rPr>
          <w:rFonts w:hint="eastAsia" w:ascii="新宋体" w:hAnsi="新宋体" w:eastAsia="新宋体"/>
          <w:color w:val="0000FF"/>
          <w:sz w:val="20"/>
          <w:szCs w:val="20"/>
        </w:rPr>
        <w:t>const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20"/>
          <w:szCs w:val="20"/>
        </w:rPr>
        <w:t>std</w:t>
      </w:r>
      <w:r>
        <w:rPr>
          <w:rFonts w:hint="eastAsia" w:ascii="新宋体" w:hAnsi="新宋体" w:eastAsia="新宋体"/>
          <w:color w:val="000000"/>
          <w:sz w:val="20"/>
          <w:szCs w:val="20"/>
        </w:rPr>
        <w:t>::</w:t>
      </w:r>
      <w:r>
        <w:rPr>
          <w:rFonts w:hint="eastAsia" w:ascii="新宋体" w:hAnsi="新宋体" w:eastAsia="新宋体"/>
          <w:i/>
          <w:color w:val="0000FF"/>
          <w:sz w:val="20"/>
          <w:szCs w:val="20"/>
        </w:rPr>
        <w:t>string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&amp; </w:t>
      </w:r>
      <w:r>
        <w:rPr>
          <w:rFonts w:hint="eastAsia" w:ascii="新宋体" w:hAnsi="新宋体" w:eastAsia="新宋体"/>
          <w:color w:val="000080"/>
          <w:sz w:val="20"/>
          <w:szCs w:val="20"/>
        </w:rPr>
        <w:t>str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) </w:t>
      </w:r>
      <w:r>
        <w:rPr>
          <w:rFonts w:hint="eastAsia" w:ascii="新宋体" w:hAnsi="新宋体" w:eastAsia="新宋体"/>
          <w:color w:val="0000FF"/>
          <w:sz w:val="20"/>
          <w:szCs w:val="20"/>
        </w:rPr>
        <w:t>const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i/>
          <w:color w:val="0000FF"/>
          <w:sz w:val="20"/>
          <w:szCs w:val="20"/>
        </w:rPr>
        <w:t>std</w:t>
      </w:r>
      <w:r>
        <w:rPr>
          <w:rFonts w:hint="eastAsia" w:ascii="新宋体" w:hAnsi="新宋体" w:eastAsia="新宋体"/>
          <w:color w:val="000000"/>
          <w:sz w:val="20"/>
          <w:szCs w:val="20"/>
        </w:rPr>
        <w:t>::</w:t>
      </w:r>
      <w:r>
        <w:rPr>
          <w:rFonts w:hint="eastAsia" w:ascii="新宋体" w:hAnsi="新宋体" w:eastAsia="新宋体"/>
          <w:i/>
          <w:color w:val="000080"/>
          <w:sz w:val="20"/>
          <w:szCs w:val="20"/>
        </w:rPr>
        <w:t>cout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8080"/>
          <w:sz w:val="20"/>
          <w:szCs w:val="20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80"/>
          <w:sz w:val="20"/>
          <w:szCs w:val="20"/>
        </w:rPr>
        <w:t>str</w:t>
      </w:r>
      <w:r>
        <w:rPr>
          <w:rFonts w:hint="eastAsia" w:ascii="新宋体" w:hAnsi="新宋体" w:eastAsia="新宋体"/>
          <w:color w:val="008080"/>
          <w:sz w:val="20"/>
          <w:szCs w:val="20"/>
        </w:rPr>
        <w:t>&lt;&lt;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i/>
          <w:color w:val="0000FF"/>
          <w:sz w:val="20"/>
          <w:szCs w:val="20"/>
        </w:rPr>
        <w:t>std</w:t>
      </w:r>
      <w:r>
        <w:rPr>
          <w:rFonts w:hint="eastAsia" w:ascii="新宋体" w:hAnsi="新宋体" w:eastAsia="新宋体"/>
          <w:color w:val="000000"/>
          <w:sz w:val="20"/>
          <w:szCs w:val="20"/>
        </w:rPr>
        <w:t>::</w:t>
      </w:r>
      <w:r>
        <w:rPr>
          <w:rFonts w:hint="eastAsia" w:ascii="新宋体" w:hAnsi="新宋体" w:eastAsia="新宋体"/>
          <w:i/>
          <w:color w:val="880000"/>
          <w:sz w:val="20"/>
          <w:szCs w:val="20"/>
        </w:rPr>
        <w:t>endl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FF"/>
          <w:sz w:val="20"/>
          <w:szCs w:val="20"/>
        </w:rPr>
        <w:t>class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0"/>
        </w:rPr>
        <w:t>ImplicitClass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FF"/>
          <w:sz w:val="20"/>
          <w:szCs w:val="20"/>
        </w:rPr>
        <w:t>public</w:t>
      </w:r>
      <w:r>
        <w:rPr>
          <w:rFonts w:hint="eastAsia" w:ascii="新宋体" w:hAnsi="新宋体" w:eastAsia="新宋体"/>
          <w:color w:val="000000"/>
          <w:sz w:val="20"/>
          <w:szCs w:val="20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ImplicitClass</w:t>
      </w:r>
      <w:r>
        <w:rPr>
          <w:rFonts w:hint="eastAsia" w:ascii="新宋体" w:hAnsi="新宋体" w:eastAsia="新宋体"/>
          <w:color w:val="000000"/>
          <w:sz w:val="20"/>
          <w:szCs w:val="20"/>
        </w:rPr>
        <w:t>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80"/>
          <w:sz w:val="20"/>
          <w:szCs w:val="20"/>
        </w:rPr>
        <w:t>m_Test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= </w:t>
      </w:r>
      <w:r>
        <w:rPr>
          <w:rFonts w:hint="eastAsia" w:ascii="新宋体" w:hAnsi="新宋体" w:eastAsia="新宋体"/>
          <w:color w:val="0000FF"/>
          <w:sz w:val="20"/>
          <w:szCs w:val="20"/>
        </w:rPr>
        <w:t>new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0"/>
        </w:rPr>
        <w:t>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~</w:t>
      </w:r>
      <w:r>
        <w:rPr>
          <w:rFonts w:hint="eastAsia" w:ascii="新宋体" w:hAnsi="新宋体" w:eastAsia="新宋体"/>
          <w:color w:val="0000FF"/>
          <w:sz w:val="20"/>
          <w:szCs w:val="20"/>
        </w:rPr>
        <w:t>ImplicitClass</w:t>
      </w:r>
      <w:r>
        <w:rPr>
          <w:rFonts w:hint="eastAsia" w:ascii="新宋体" w:hAnsi="新宋体" w:eastAsia="新宋体"/>
          <w:color w:val="000000"/>
          <w:sz w:val="20"/>
          <w:szCs w:val="20"/>
        </w:rPr>
        <w:t>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if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(</w:t>
      </w:r>
      <w:r>
        <w:rPr>
          <w:rFonts w:hint="eastAsia" w:ascii="新宋体" w:hAnsi="新宋体" w:eastAsia="新宋体"/>
          <w:color w:val="000080"/>
          <w:sz w:val="20"/>
          <w:szCs w:val="20"/>
        </w:rPr>
        <w:t>m_Test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delete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80"/>
          <w:sz w:val="20"/>
          <w:szCs w:val="20"/>
        </w:rPr>
        <w:t>m_Test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80"/>
          <w:sz w:val="20"/>
          <w:szCs w:val="20"/>
        </w:rPr>
        <w:t>m_Test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= </w:t>
      </w:r>
      <w:r>
        <w:rPr>
          <w:rFonts w:hint="eastAsia" w:ascii="新宋体" w:hAnsi="新宋体" w:eastAsia="新宋体"/>
          <w:color w:val="0000FF"/>
          <w:sz w:val="20"/>
          <w:szCs w:val="20"/>
        </w:rPr>
        <w:t>nullptr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operator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0"/>
        </w:rPr>
        <w:t>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*()</w:t>
      </w:r>
      <w:r>
        <w:rPr>
          <w:rFonts w:hint="eastAsia" w:ascii="新宋体" w:hAnsi="新宋体" w:eastAsia="新宋体"/>
          <w:color w:val="008000"/>
          <w:sz w:val="20"/>
          <w:szCs w:val="20"/>
        </w:rPr>
        <w:t>//隐式转换函数，称为函数对象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80"/>
          <w:sz w:val="20"/>
          <w:szCs w:val="20"/>
        </w:rPr>
        <w:t>m_Test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operator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0"/>
        </w:rPr>
        <w:t>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&amp;()</w:t>
      </w:r>
      <w:r>
        <w:rPr>
          <w:rFonts w:hint="eastAsia" w:ascii="新宋体" w:hAnsi="新宋体" w:eastAsia="新宋体"/>
          <w:color w:val="008000"/>
          <w:sz w:val="20"/>
          <w:szCs w:val="20"/>
        </w:rPr>
        <w:t>//重载隐式转换函数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*</w:t>
      </w:r>
      <w:r>
        <w:rPr>
          <w:rFonts w:hint="eastAsia" w:ascii="新宋体" w:hAnsi="新宋体" w:eastAsia="新宋体"/>
          <w:color w:val="000080"/>
          <w:sz w:val="20"/>
          <w:szCs w:val="20"/>
        </w:rPr>
        <w:t>m_Test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FF"/>
          <w:sz w:val="20"/>
          <w:szCs w:val="20"/>
        </w:rPr>
        <w:t>private</w:t>
      </w:r>
      <w:r>
        <w:rPr>
          <w:rFonts w:hint="eastAsia" w:ascii="新宋体" w:hAnsi="新宋体" w:eastAsia="新宋体"/>
          <w:color w:val="000000"/>
          <w:sz w:val="20"/>
          <w:szCs w:val="20"/>
        </w:rPr>
        <w:t>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* </w:t>
      </w:r>
      <w:r>
        <w:rPr>
          <w:rFonts w:hint="eastAsia" w:ascii="新宋体" w:hAnsi="新宋体" w:eastAsia="新宋体"/>
          <w:color w:val="000080"/>
          <w:sz w:val="20"/>
          <w:szCs w:val="20"/>
        </w:rPr>
        <w:t>m_Test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};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FF"/>
          <w:sz w:val="20"/>
          <w:szCs w:val="20"/>
        </w:rPr>
        <w:t>void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880000"/>
          <w:sz w:val="20"/>
          <w:szCs w:val="20"/>
        </w:rPr>
        <w:t>TestImplicitClass</w:t>
      </w:r>
      <w:r>
        <w:rPr>
          <w:rFonts w:hint="eastAsia" w:ascii="新宋体" w:hAnsi="新宋体" w:eastAsia="新宋体"/>
          <w:color w:val="000000"/>
          <w:sz w:val="20"/>
          <w:szCs w:val="20"/>
        </w:rPr>
        <w:t>(</w:t>
      </w:r>
      <w:r>
        <w:rPr>
          <w:rFonts w:hint="eastAsia" w:ascii="新宋体" w:hAnsi="新宋体" w:eastAsia="新宋体"/>
          <w:color w:val="0000FF"/>
          <w:sz w:val="20"/>
          <w:szCs w:val="20"/>
        </w:rPr>
        <w:t>const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FF"/>
          <w:sz w:val="20"/>
          <w:szCs w:val="20"/>
        </w:rPr>
        <w:t>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&amp; </w:t>
      </w:r>
      <w:r>
        <w:rPr>
          <w:rFonts w:hint="eastAsia" w:ascii="新宋体" w:hAnsi="新宋体" w:eastAsia="新宋体"/>
          <w:color w:val="000080"/>
          <w:sz w:val="20"/>
          <w:szCs w:val="20"/>
        </w:rPr>
        <w:t>testRef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, </w:t>
      </w:r>
      <w:r>
        <w:rPr>
          <w:rFonts w:hint="eastAsia" w:ascii="新宋体" w:hAnsi="新宋体" w:eastAsia="新宋体"/>
          <w:color w:val="0000FF"/>
          <w:sz w:val="20"/>
          <w:szCs w:val="20"/>
        </w:rPr>
        <w:t>Test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* </w:t>
      </w:r>
      <w:r>
        <w:rPr>
          <w:rFonts w:hint="eastAsia" w:ascii="新宋体" w:hAnsi="新宋体" w:eastAsia="新宋体"/>
          <w:color w:val="000080"/>
          <w:sz w:val="20"/>
          <w:szCs w:val="20"/>
        </w:rPr>
        <w:t>testPtr</w:t>
      </w:r>
      <w:r>
        <w:rPr>
          <w:rFonts w:hint="eastAsia" w:ascii="新宋体" w:hAnsi="新宋体" w:eastAsia="新宋体"/>
          <w:color w:val="000000"/>
          <w:sz w:val="20"/>
          <w:szCs w:val="20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80"/>
          <w:sz w:val="20"/>
          <w:szCs w:val="20"/>
        </w:rPr>
        <w:t>testRef</w:t>
      </w:r>
      <w:r>
        <w:rPr>
          <w:rFonts w:hint="eastAsia" w:ascii="新宋体" w:hAnsi="新宋体" w:eastAsia="新宋体"/>
          <w:color w:val="000000"/>
          <w:sz w:val="20"/>
          <w:szCs w:val="20"/>
        </w:rPr>
        <w:t>.</w:t>
      </w:r>
      <w:r>
        <w:rPr>
          <w:rFonts w:hint="eastAsia" w:ascii="新宋体" w:hAnsi="新宋体" w:eastAsia="新宋体"/>
          <w:color w:val="880000"/>
          <w:sz w:val="20"/>
          <w:szCs w:val="20"/>
        </w:rPr>
        <w:t>SaySomething</w:t>
      </w:r>
      <w:r>
        <w:rPr>
          <w:rFonts w:hint="eastAsia" w:ascii="新宋体" w:hAnsi="新宋体" w:eastAsia="新宋体"/>
          <w:color w:val="000000"/>
          <w:sz w:val="20"/>
          <w:szCs w:val="20"/>
        </w:rPr>
        <w:t>(</w:t>
      </w:r>
      <w:r>
        <w:rPr>
          <w:rFonts w:hint="eastAsia" w:ascii="新宋体" w:hAnsi="新宋体" w:eastAsia="新宋体"/>
          <w:color w:val="A31515"/>
          <w:sz w:val="20"/>
          <w:szCs w:val="20"/>
        </w:rPr>
        <w:t>"ref..."</w:t>
      </w:r>
      <w:r>
        <w:rPr>
          <w:rFonts w:hint="eastAsia" w:ascii="新宋体" w:hAnsi="新宋体" w:eastAsia="新宋体"/>
          <w:color w:val="000000"/>
          <w:sz w:val="20"/>
          <w:szCs w:val="20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80"/>
          <w:sz w:val="20"/>
          <w:szCs w:val="20"/>
        </w:rPr>
        <w:t>testPtr</w:t>
      </w:r>
      <w:r>
        <w:rPr>
          <w:rFonts w:hint="eastAsia" w:ascii="新宋体" w:hAnsi="新宋体" w:eastAsia="新宋体"/>
          <w:color w:val="000000"/>
          <w:sz w:val="20"/>
          <w:szCs w:val="20"/>
        </w:rPr>
        <w:t>-&gt;</w:t>
      </w:r>
      <w:r>
        <w:rPr>
          <w:rFonts w:hint="eastAsia" w:ascii="新宋体" w:hAnsi="新宋体" w:eastAsia="新宋体"/>
          <w:color w:val="880000"/>
          <w:sz w:val="20"/>
          <w:szCs w:val="20"/>
        </w:rPr>
        <w:t>SaySomething</w:t>
      </w:r>
      <w:r>
        <w:rPr>
          <w:rFonts w:hint="eastAsia" w:ascii="新宋体" w:hAnsi="新宋体" w:eastAsia="新宋体"/>
          <w:color w:val="000000"/>
          <w:sz w:val="20"/>
          <w:szCs w:val="20"/>
        </w:rPr>
        <w:t>(</w:t>
      </w:r>
      <w:r>
        <w:rPr>
          <w:rFonts w:hint="eastAsia" w:ascii="新宋体" w:hAnsi="新宋体" w:eastAsia="新宋体"/>
          <w:color w:val="A31515"/>
          <w:sz w:val="20"/>
          <w:szCs w:val="20"/>
        </w:rPr>
        <w:t>"ptr..."</w:t>
      </w:r>
      <w:r>
        <w:rPr>
          <w:rFonts w:hint="eastAsia" w:ascii="新宋体" w:hAnsi="新宋体" w:eastAsia="新宋体"/>
          <w:color w:val="000000"/>
          <w:sz w:val="20"/>
          <w:szCs w:val="20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FF"/>
          <w:sz w:val="20"/>
          <w:szCs w:val="20"/>
        </w:rPr>
        <w:t>int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880000"/>
          <w:sz w:val="20"/>
          <w:szCs w:val="20"/>
        </w:rPr>
        <w:t>main</w:t>
      </w:r>
      <w:r>
        <w:rPr>
          <w:rFonts w:hint="eastAsia" w:ascii="新宋体" w:hAnsi="新宋体" w:eastAsia="新宋体"/>
          <w:color w:val="000000"/>
          <w:sz w:val="20"/>
          <w:szCs w:val="20"/>
        </w:rPr>
        <w:t>()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{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ImplicitClass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</w:t>
      </w:r>
      <w:r>
        <w:rPr>
          <w:rFonts w:hint="eastAsia" w:ascii="新宋体" w:hAnsi="新宋体" w:eastAsia="新宋体"/>
          <w:color w:val="000080"/>
          <w:sz w:val="20"/>
          <w:szCs w:val="20"/>
        </w:rPr>
        <w:t>implicit</w:t>
      </w:r>
      <w:r>
        <w:rPr>
          <w:rFonts w:hint="eastAsia" w:ascii="新宋体" w:hAnsi="新宋体" w:eastAsia="新宋体"/>
          <w:color w:val="000000"/>
          <w:sz w:val="20"/>
          <w:szCs w:val="20"/>
        </w:rPr>
        <w:t>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880000"/>
          <w:sz w:val="20"/>
          <w:szCs w:val="20"/>
        </w:rPr>
        <w:t>TestImplicitClass</w:t>
      </w:r>
      <w:r>
        <w:rPr>
          <w:rFonts w:hint="eastAsia" w:ascii="新宋体" w:hAnsi="新宋体" w:eastAsia="新宋体"/>
          <w:color w:val="000000"/>
          <w:sz w:val="20"/>
          <w:szCs w:val="20"/>
        </w:rPr>
        <w:t>(</w:t>
      </w:r>
      <w:r>
        <w:rPr>
          <w:rFonts w:hint="eastAsia" w:ascii="新宋体" w:hAnsi="新宋体" w:eastAsia="新宋体"/>
          <w:color w:val="000080"/>
          <w:sz w:val="20"/>
          <w:szCs w:val="20"/>
        </w:rPr>
        <w:t>implicit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, </w:t>
      </w:r>
      <w:r>
        <w:rPr>
          <w:rFonts w:hint="eastAsia" w:ascii="新宋体" w:hAnsi="新宋体" w:eastAsia="新宋体"/>
          <w:color w:val="000080"/>
          <w:sz w:val="20"/>
          <w:szCs w:val="20"/>
        </w:rPr>
        <w:t>implicit</w:t>
      </w:r>
      <w:r>
        <w:rPr>
          <w:rFonts w:hint="eastAsia" w:ascii="新宋体" w:hAnsi="新宋体" w:eastAsia="新宋体"/>
          <w:color w:val="000000"/>
          <w:sz w:val="20"/>
          <w:szCs w:val="20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i/>
          <w:color w:val="880000"/>
          <w:sz w:val="20"/>
          <w:szCs w:val="20"/>
        </w:rPr>
        <w:t>system</w:t>
      </w:r>
      <w:r>
        <w:rPr>
          <w:rFonts w:hint="eastAsia" w:ascii="新宋体" w:hAnsi="新宋体" w:eastAsia="新宋体"/>
          <w:color w:val="000000"/>
          <w:sz w:val="20"/>
          <w:szCs w:val="20"/>
        </w:rPr>
        <w:t>(</w:t>
      </w:r>
      <w:r>
        <w:rPr>
          <w:rFonts w:hint="eastAsia" w:ascii="新宋体" w:hAnsi="新宋体" w:eastAsia="新宋体"/>
          <w:color w:val="A31515"/>
          <w:sz w:val="20"/>
          <w:szCs w:val="20"/>
        </w:rPr>
        <w:t>"pause"</w:t>
      </w:r>
      <w:r>
        <w:rPr>
          <w:rFonts w:hint="eastAsia" w:ascii="新宋体" w:hAnsi="新宋体" w:eastAsia="新宋体"/>
          <w:color w:val="000000"/>
          <w:sz w:val="20"/>
          <w:szCs w:val="20"/>
        </w:rPr>
        <w:t>);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Lines="0" w:afterLines="0" w:line="15" w:lineRule="auto"/>
        <w:jc w:val="left"/>
        <w:textAlignment w:val="auto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ab/>
      </w:r>
      <w:r>
        <w:rPr>
          <w:rFonts w:hint="eastAsia" w:ascii="新宋体" w:hAnsi="新宋体" w:eastAsia="新宋体"/>
          <w:color w:val="0000FF"/>
          <w:sz w:val="20"/>
          <w:szCs w:val="20"/>
        </w:rPr>
        <w:t>return</w:t>
      </w:r>
      <w:r>
        <w:rPr>
          <w:rFonts w:hint="eastAsia" w:ascii="新宋体" w:hAnsi="新宋体" w:eastAsia="新宋体"/>
          <w:color w:val="000000"/>
          <w:sz w:val="20"/>
          <w:szCs w:val="20"/>
        </w:rPr>
        <w:t xml:space="preserve"> 0;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15" w:lineRule="auto"/>
        <w:ind w:leftChars="0"/>
        <w:textAlignment w:val="auto"/>
        <w:outlineLvl w:val="9"/>
        <w:rPr>
          <w:rFonts w:hint="eastAsia" w:ascii="新宋体" w:hAnsi="新宋体" w:eastAsia="新宋体"/>
          <w:color w:val="000000"/>
          <w:sz w:val="20"/>
          <w:szCs w:val="20"/>
        </w:rPr>
      </w:pPr>
      <w:r>
        <w:rPr>
          <w:rFonts w:hint="eastAsia" w:ascii="新宋体" w:hAnsi="新宋体" w:eastAsia="新宋体"/>
          <w:color w:val="000000"/>
          <w:sz w:val="20"/>
          <w:szCs w:val="20"/>
        </w:rPr>
        <w:t>}</w:t>
      </w:r>
    </w:p>
    <w:p>
      <w:pPr>
        <w:numPr>
          <w:ilvl w:val="0"/>
          <w:numId w:val="0"/>
        </w:numPr>
        <w:ind w:leftChars="0"/>
        <w:outlineLvl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条款16:成对使用new和delete时要采用相同的形式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如果在new表达式中使用[],必须在相应的delete表达式中也是用[].相对地，如果在表达式中不使用[],一定不要在相应的delete表达式中使用[]。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条款17：以独立语句将newed对象置入智能指针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以独立语句将newed对象存储于只能指针中，如果不这样做，一旦异常被抛出，有可能导致难以察觉的资源泄漏。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//函数声明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int GetPriority();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void ProcessWidget(std::tr1::shared_ptr&lt;Widget&gt; pw,int priority);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//进行调用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ProcessWidget(std::tr1::shared_ptr&lt;Widget&gt;(new Widget),priority());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//如果操作序列为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 new Widget-&gt;priority()-&gt;shared_ptr构造函数</w:t>
      </w:r>
    </w:p>
    <w:p>
      <w:pPr>
        <w:numPr>
          <w:ilvl w:val="0"/>
          <w:numId w:val="0"/>
        </w:numPr>
        <w:ind w:left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在该序列中如果priority()抛出一样就有可能造成内存泄漏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条款18:让接口容易被使用，不易被误用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好的接口容易被正确使用，不容易被误用。应该在所有的接口中努力达成这些性质。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促进正确使用的办法包括接口的一致性，以及与内置类型的行为兼容。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防止误用的办法包括建立新类型、限制类型上的操作，束缚对象值，以及消除客户的资源管理责任。</w:t>
      </w:r>
    </w:p>
    <w:p>
      <w:pPr>
        <w:numPr>
          <w:ilvl w:val="0"/>
          <w:numId w:val="2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tr1::shared_ptr支持定制型删除器(custom deleter).这可以防范跨dll资源释放问题，可被用来自动解除互斥锁(默认的shared_ptr在引用计数为0时执行delete操作)等。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条款19:设计class犹如设计type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新type的对象应该如何被创建和删除?（operator new,operator new[],operator delete,operator delete[]）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对象的初始化和对象的赋值应该有怎样的差别?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新type的对象如果被pass by value，意味着什么?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什么是新type的合法值?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新type需要配合某个继承图系(inheritance graph)吗？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新type需要什么样的转换(显式类型转换、隐式类型转换)?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什么样的操作符和函数对新type是合理的？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什么样的标准函数应该驳回？(不适用编译器提供的默认拷贝函数、默认析构函数、默认构造拷贝、默认构造赋值拷贝等)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谁该取用新type的成员?（成员的访问级别是什么？友元类？友元函数?）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新type有多么一般化？(是否适合使用模板编程)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真的需要一个新type吗？</w:t>
      </w:r>
    </w:p>
    <w:p>
      <w:pPr>
        <w:numPr>
          <w:ilvl w:val="0"/>
          <w:numId w:val="8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class的设计就是type的设计。在定义一个新的type之前，确定考虑全面。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条款20:宁以pass-by-reference-to-const 替换 pass-by-value</w:t>
      </w:r>
    </w:p>
    <w:p>
      <w:pPr>
        <w:numPr>
          <w:ilvl w:val="0"/>
          <w:numId w:val="8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尽量以pass-by-reference-to-const替换pass-by-value。前者通常比较高效，并可避免切割问题(slicing problem).</w:t>
      </w:r>
    </w:p>
    <w:p>
      <w:pPr>
        <w:numPr>
          <w:ilvl w:val="0"/>
          <w:numId w:val="8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以上规则并不适用于内置类型，以及STL的迭代器和函数对象。对他们而言，pass-by-value往往比较恰当。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条款21:必须返回对象时，别妄想返回其reference</w:t>
      </w:r>
    </w:p>
    <w:p>
      <w:pPr>
        <w:numPr>
          <w:ilvl w:val="0"/>
          <w:numId w:val="8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绝对不要返回pointer或renference指向一个local stack对象，或返回reference指向一个heap-allocated对象，或返回pointer或reference只想一个locatl static对象而有可能同时需要多个这样的对象。</w:t>
      </w:r>
    </w:p>
    <w:p>
      <w:pPr>
        <w:numPr>
          <w:ilvl w:val="0"/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条款22:将成员变量声明为private</w:t>
      </w:r>
    </w:p>
    <w:p>
      <w:pPr>
        <w:numPr>
          <w:ilvl w:val="0"/>
          <w:numId w:val="8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切记将成员变量声明为private。这可赋予客户访问数据的一致性、可细微划分访问控制、允诺约束条件获得保证，并提供class作者以充分的实现弹性。</w:t>
      </w:r>
    </w:p>
    <w:p>
      <w:pPr>
        <w:numPr>
          <w:ilvl w:val="0"/>
          <w:numId w:val="8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protected并不比public更具封装性。</w:t>
      </w:r>
    </w:p>
    <w:p>
      <w:pPr>
        <w:numPr>
          <w:numId w:val="0"/>
        </w:numPr>
        <w:ind w:leftChars="0"/>
        <w:outlineLvl w:val="9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条款23:宁以non-member、non-friend替换member函数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从封装的角度看，friends函数对class private成员的访问权力和member函数相同，因此两者对封装的冲击力道也相同。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只因在意封装性而让函数称为class的non-member，并不意味它不可以是另一个class的member.</w:t>
      </w:r>
    </w:p>
    <w:p>
      <w:pPr>
        <w:numPr>
          <w:ilvl w:val="0"/>
          <w:numId w:val="7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可以将non-member函数组织在同一命名空间中，以不同的头文件进行模块划分。</w:t>
      </w:r>
    </w:p>
    <w:p>
      <w:pPr>
        <w:numPr>
          <w:ilvl w:val="0"/>
          <w:numId w:val="8"/>
        </w:numPr>
        <w:ind w:left="420" w:leftChars="0" w:hanging="420" w:firstLineChars="0"/>
        <w:outlineLvl w:val="9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宁可拿non-member non-friend函数替换member函数。这样做可以增加封装性、包裹弹性(packaging flexibility)和机能扩充性。</w:t>
      </w:r>
    </w:p>
    <w:p>
      <w:pPr>
        <w:numPr>
          <w:numId w:val="0"/>
        </w:numPr>
        <w:ind w:leftChars="0"/>
        <w:outlineLvl w:val="9"/>
        <w:rPr>
          <w:rFonts w:hint="default"/>
          <w:b w:val="0"/>
          <w:bCs w:val="0"/>
          <w:lang w:val="en-US" w:eastAsia="zh-CN"/>
        </w:rPr>
      </w:pPr>
      <w:bookmarkStart w:id="0" w:name="_GoBack"/>
      <w:r>
        <w:rPr>
          <w:rFonts w:hint="eastAsia"/>
          <w:b/>
          <w:bCs/>
          <w:sz w:val="28"/>
          <w:szCs w:val="28"/>
          <w:lang w:val="en-US" w:eastAsia="zh-CN"/>
        </w:rPr>
        <w:t>条款24:若所有参数皆需类型装欢，请为此才哦那个non-member函数</w: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</wne:keymaps>
  <wne:acds>
    <wne:acd wne:argValue="AQAAAAQA" wne:acdName="acd0" wne:fciIndexBasedOn="0065"/>
  </wne:acd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6F6C8F"/>
    <w:multiLevelType w:val="singleLevel"/>
    <w:tmpl w:val="BC6F6C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AF284DF"/>
    <w:multiLevelType w:val="singleLevel"/>
    <w:tmpl w:val="DAF284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8A3D42C"/>
    <w:multiLevelType w:val="singleLevel"/>
    <w:tmpl w:val="E8A3D4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D63E5BD"/>
    <w:multiLevelType w:val="singleLevel"/>
    <w:tmpl w:val="FD63E5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01C40DFC"/>
    <w:multiLevelType w:val="singleLevel"/>
    <w:tmpl w:val="01C40DFC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0FB73266"/>
    <w:multiLevelType w:val="singleLevel"/>
    <w:tmpl w:val="0FB732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1C1BC2E1"/>
    <w:multiLevelType w:val="singleLevel"/>
    <w:tmpl w:val="1C1BC2E1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1CBA35DA"/>
    <w:multiLevelType w:val="singleLevel"/>
    <w:tmpl w:val="1CBA35DA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F23519"/>
    <w:rsid w:val="0837089A"/>
    <w:rsid w:val="08777B5C"/>
    <w:rsid w:val="08B43724"/>
    <w:rsid w:val="09A61205"/>
    <w:rsid w:val="0A8F0416"/>
    <w:rsid w:val="0B5C50B4"/>
    <w:rsid w:val="0B9D6AC6"/>
    <w:rsid w:val="0BA53D0F"/>
    <w:rsid w:val="0F4A144C"/>
    <w:rsid w:val="0F737F03"/>
    <w:rsid w:val="1076699D"/>
    <w:rsid w:val="1221766E"/>
    <w:rsid w:val="14B464C4"/>
    <w:rsid w:val="166825A9"/>
    <w:rsid w:val="166958B7"/>
    <w:rsid w:val="18E45C81"/>
    <w:rsid w:val="19C64CBD"/>
    <w:rsid w:val="1BF463F2"/>
    <w:rsid w:val="1C191BE7"/>
    <w:rsid w:val="1CDB0001"/>
    <w:rsid w:val="1D4B7D10"/>
    <w:rsid w:val="1EFC1BBF"/>
    <w:rsid w:val="1F6B28B5"/>
    <w:rsid w:val="2075649D"/>
    <w:rsid w:val="21B50826"/>
    <w:rsid w:val="249B6818"/>
    <w:rsid w:val="260B38D6"/>
    <w:rsid w:val="27CF753E"/>
    <w:rsid w:val="28920D7D"/>
    <w:rsid w:val="28E90B81"/>
    <w:rsid w:val="29F9624D"/>
    <w:rsid w:val="2A3F24AC"/>
    <w:rsid w:val="2C1C7E4F"/>
    <w:rsid w:val="2C75106F"/>
    <w:rsid w:val="2FC14B0B"/>
    <w:rsid w:val="307D4952"/>
    <w:rsid w:val="31310B36"/>
    <w:rsid w:val="326F3A30"/>
    <w:rsid w:val="332252F5"/>
    <w:rsid w:val="353E6768"/>
    <w:rsid w:val="35D563D8"/>
    <w:rsid w:val="369A2472"/>
    <w:rsid w:val="382B47BD"/>
    <w:rsid w:val="38D12DE6"/>
    <w:rsid w:val="3CFC3909"/>
    <w:rsid w:val="3E1E08E0"/>
    <w:rsid w:val="40A323DC"/>
    <w:rsid w:val="42C47825"/>
    <w:rsid w:val="433206E3"/>
    <w:rsid w:val="443D75D0"/>
    <w:rsid w:val="451F7FC2"/>
    <w:rsid w:val="45EA61D8"/>
    <w:rsid w:val="46225EFE"/>
    <w:rsid w:val="4759383A"/>
    <w:rsid w:val="4778238C"/>
    <w:rsid w:val="481532B1"/>
    <w:rsid w:val="49B01F69"/>
    <w:rsid w:val="4A8E7BD9"/>
    <w:rsid w:val="4AB42E12"/>
    <w:rsid w:val="4CDD0022"/>
    <w:rsid w:val="55BA61B7"/>
    <w:rsid w:val="57AD1131"/>
    <w:rsid w:val="58DF32BF"/>
    <w:rsid w:val="5BA815AB"/>
    <w:rsid w:val="5CB82E5B"/>
    <w:rsid w:val="5D265EC9"/>
    <w:rsid w:val="5FC768DB"/>
    <w:rsid w:val="5FFC77B6"/>
    <w:rsid w:val="60963154"/>
    <w:rsid w:val="60BF2F01"/>
    <w:rsid w:val="61102053"/>
    <w:rsid w:val="61C077FD"/>
    <w:rsid w:val="62462396"/>
    <w:rsid w:val="63AC7AB2"/>
    <w:rsid w:val="66401415"/>
    <w:rsid w:val="67800CA2"/>
    <w:rsid w:val="6A6F1AA6"/>
    <w:rsid w:val="6BC91CEB"/>
    <w:rsid w:val="6BE05338"/>
    <w:rsid w:val="6D352278"/>
    <w:rsid w:val="6DE11C2A"/>
    <w:rsid w:val="6EE054C9"/>
    <w:rsid w:val="6F141B18"/>
    <w:rsid w:val="6FBA0A4D"/>
    <w:rsid w:val="705A53A3"/>
    <w:rsid w:val="70B052F2"/>
    <w:rsid w:val="70E83EA4"/>
    <w:rsid w:val="710D77F2"/>
    <w:rsid w:val="71196AF3"/>
    <w:rsid w:val="72F94979"/>
    <w:rsid w:val="756C6838"/>
    <w:rsid w:val="761A4E8C"/>
    <w:rsid w:val="761F2E10"/>
    <w:rsid w:val="77B12E6B"/>
    <w:rsid w:val="78093F94"/>
    <w:rsid w:val="7B2F5E44"/>
    <w:rsid w:val="7D193DBB"/>
    <w:rsid w:val="7E09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microsoft.com/office/2006/relationships/keyMapCustomizations" Target="customizations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138</TotalTime>
  <ScaleCrop>false</ScaleCrop>
  <LinksUpToDate>false</LinksUpToDate>
  <CharactersWithSpaces>0</CharactersWithSpaces>
  <Application>WPS Office_11.1.0.8822_F1E327BC-269C-435d-A152-05C5408002CA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2019-06-14T01:04:00Z</dcterms:created>
  <dc:creator>林木锥</dc:creator>
  <cp:lastModifiedBy>飞焰</cp:lastModifiedBy>
  <dcterms:modified xsi:type="dcterms:W3CDTF">2019-11-08T10:15:58Z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2052-11.1.0.8822</vt:lpwstr>
  </property>
</Properties>
</file>