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OpenGL状态量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Buffer 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glBindBuffer(GL_ARRAY_BUFFER,VBO);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ShaderProgram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glUseProgram(shaderProgram);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VertexAttributeArray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glEnableVertexAttributeArray(0);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VertexArray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glBindVertexArray(VAO);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buffer是在内存中已有绘制相关的数据，将这些数据拷贝到gpu存储(显存)中，之后的渲染流程中直接从显存中取数据，而不是再通过从内存中取数据(较慢)。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</w:t>
      </w:r>
    </w:p>
    <w:p>
      <w:pPr>
        <w:numPr>
          <w:ilvl w:val="0"/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unsigned int VBO;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glGenBuffers(1,&amp;VBO);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通过带入取值的方式获得buffer id。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操作buffer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glBindBuffer(GL_ARRAY_BUFFER,VBO);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指定buffer数据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glBufferData(GL_ARRAY_BUFFER,size_byte,content_array,draw_mode);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创建shader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unsigned int vertexShader;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vertexShader=glCreateShader(GL_VERTEX_SHADER);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指定shader内容及编译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glShaderSource(vertexShader,1,&amp;vertexShaderSource,NULL);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glCompileShader(vertexShader);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获取编译错误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int success;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char infoLog[512];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glGetShaderiv(vertexShader,GL_COMPILE_STATUS,&amp;sucess);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if(!sucess)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{</w:t>
      </w:r>
    </w:p>
    <w:p>
      <w:pPr>
        <w:numPr>
          <w:ilvl w:val="0"/>
          <w:numId w:val="0"/>
        </w:numPr>
        <w:ind w:left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glGetShaderInfoLog(vertexShader,512,NULL,infoLog);</w:t>
      </w:r>
    </w:p>
    <w:p>
      <w:pPr>
        <w:numPr>
          <w:ilvl w:val="0"/>
          <w:numId w:val="0"/>
        </w:numPr>
        <w:ind w:left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program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//创建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unsigned int shaderProgram;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shaderProgram=glCreateProgram();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//链接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glAttachShader(shaderProgram,vertexShader);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glAttachShader(shaderProgram,fragmentShader);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glLinkProgram(shaderProgram);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//获取错误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glGetProgramiv(shaderProgram,GL_LINK_STATUS,&amp;sucess);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if(!sucess)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{</w:t>
      </w:r>
    </w:p>
    <w:p>
      <w:pPr>
        <w:numPr>
          <w:ilvl w:val="0"/>
          <w:numId w:val="0"/>
        </w:numPr>
        <w:ind w:left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glGetProgramInfoLog(shaderProgram,512,NULL,infoLog);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glUseProgram(shaderProgram);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删除shader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glDeleteShader(vertexShader);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glDeleteShader(fragmentShader);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VBO(Vertex Buffer Object)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vertex数据的存储，通过Buffer相关操作创建和指定数据内容。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VAO(Vertex Array Object)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与VBO的VertexAttribute(指明buffer的内容结构)和EBO进行关联，当有多个物体进行渲染时，只需初始时通过bind VAO配置一次，之后再次需渲染时，切换到相关联的VAO即可。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EBO(Element Array Object)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使用原生的VBO存储可能会产生大量的数据冗余，所以在VBO中存储的是内容不相同的vertex,EBO存储的是原数据内容的索引。通过Buffer相关操作创建和指定数据内容。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四、绘画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glDrawArrays(GL_TRIANGLES,0,3);</w:t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glDrawElements(GL_TRIANGLES,6,GL_UNSIGNED_INT,0);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Advance GLSL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</w:t>
      </w:r>
    </w:p>
    <w:p>
      <w:pPr>
        <w:numPr>
          <w:ilvl w:val="0"/>
          <w:numId w:val="7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VertexShader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gl_Position:输出的NDC坐标的位置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gl_PointSize:改变点绘制的大小，但需要在opengl程序中启用: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glEnable(GL_PROGRAM_POINT_SIZE);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gl_VertexID:只读，当采用索引绘制的方式，该值表示索引的值；当采用数组绘制的方式，该值表示正在处理的顶点序号。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FragementShader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gl_FragCoord:x,y值表示屏幕空间中的坐标，z值表示depth值。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gl_FrontFacing:表示当前渲染的图元是物体是否是物体的正面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gl_FragDepth:由于gl_FragCoord只是可读的，所以其中的深度值不能进行修改。在FragmentShader中可通过gl_FragDepth修改深度值，但是这会使得前期深度测试失效。但在gl4.2以后，可通过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layout(depth_[condition]) out float gl_FragDepth</w:t>
      </w:r>
      <w:r>
        <w:rPr>
          <w:rFonts w:hint="eastAsia"/>
          <w:lang w:val="en-US" w:eastAsia="zh-CN"/>
        </w:rPr>
        <w:t xml:space="preserve"> 来使得部分前期深度测试有效。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blocks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在shader的流水线中，由前一个shader向之后的shader传递变量的做法目前是采用对应的in、out声明并且类型和变量名一致。但需要传递的变量比较多时，就会显得比较繁琐。可以采用声明统一的接口块进行管理: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在VertexShader中: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out VS_OUT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{</w:t>
      </w:r>
    </w:p>
    <w:p>
      <w:pPr>
        <w:numPr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vec2 TexCoord;</w:t>
      </w:r>
    </w:p>
    <w:p>
      <w:pPr>
        <w:numPr>
          <w:numId w:val="0"/>
        </w:numPr>
        <w:ind w:firstLine="210" w:firstLineChars="10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} vs_out;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在FragmentShader中对应: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in VS_OUT</w:t>
      </w:r>
    </w:p>
    <w:p>
      <w:pPr>
        <w:numPr>
          <w:numId w:val="0"/>
        </w:numPr>
        <w:ind w:firstLine="210" w:firstLineChars="10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numPr>
          <w:numId w:val="0"/>
        </w:numPr>
        <w:ind w:firstLine="210" w:firstLineChars="10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vec2 TexCoord;</w:t>
      </w:r>
    </w:p>
    <w:p>
      <w:pPr>
        <w:numPr>
          <w:numId w:val="0"/>
        </w:numPr>
        <w:ind w:firstLine="210" w:firstLineChars="10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} frag_in;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Uniform buffer objects</w:t>
      </w:r>
    </w:p>
    <w:p>
      <w:pPr>
        <w:numPr>
          <w:ilvl w:val="0"/>
          <w:numId w:val="8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uniform 块布局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std140、shared、packed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使用unifrom 块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在shader中声明uniform块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77228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设置绑点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17792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创建buffer object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1271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改变buffer 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72707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9151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D696A"/>
    <w:multiLevelType w:val="singleLevel"/>
    <w:tmpl w:val="A7AD696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9780591"/>
    <w:multiLevelType w:val="singleLevel"/>
    <w:tmpl w:val="A978059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F6A0761"/>
    <w:multiLevelType w:val="singleLevel"/>
    <w:tmpl w:val="CF6A076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DE828D8"/>
    <w:multiLevelType w:val="singleLevel"/>
    <w:tmpl w:val="EDE828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3189355"/>
    <w:multiLevelType w:val="singleLevel"/>
    <w:tmpl w:val="F31893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41685D4"/>
    <w:multiLevelType w:val="singleLevel"/>
    <w:tmpl w:val="541685D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FE80A7"/>
    <w:multiLevelType w:val="singleLevel"/>
    <w:tmpl w:val="61FE80A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7AD1F58"/>
    <w:multiLevelType w:val="singleLevel"/>
    <w:tmpl w:val="67AD1F5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B27DF8D"/>
    <w:multiLevelType w:val="singleLevel"/>
    <w:tmpl w:val="6B27DF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940A8"/>
    <w:rsid w:val="11B70B5A"/>
    <w:rsid w:val="11DE009E"/>
    <w:rsid w:val="1534146D"/>
    <w:rsid w:val="15E4426F"/>
    <w:rsid w:val="18E14B01"/>
    <w:rsid w:val="28A63541"/>
    <w:rsid w:val="293F0E8A"/>
    <w:rsid w:val="29F9624D"/>
    <w:rsid w:val="2C9026BB"/>
    <w:rsid w:val="333A4B2B"/>
    <w:rsid w:val="37A72BC6"/>
    <w:rsid w:val="3B305630"/>
    <w:rsid w:val="4307185D"/>
    <w:rsid w:val="4E576285"/>
    <w:rsid w:val="50364A41"/>
    <w:rsid w:val="61102053"/>
    <w:rsid w:val="642B675D"/>
    <w:rsid w:val="64350F94"/>
    <w:rsid w:val="677A6635"/>
    <w:rsid w:val="711B20D8"/>
    <w:rsid w:val="71AC39AD"/>
    <w:rsid w:val="7AED314C"/>
    <w:rsid w:val="7F9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2019-11-03T07:59:06Z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