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用例1：平台监管，举报系统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用例图如下图所示</w:t>
      </w:r>
    </w:p>
    <w:p>
      <w:r>
        <w:drawing>
          <wp:inline distT="0" distB="0" distL="114300" distR="114300">
            <wp:extent cx="5269230" cy="3390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①简要描述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本用例允许平台上任何已经注册用户举报含有不良信息的帖子，系统管理员审核举报信息后会删除不良信息帖子并给予用户反馈。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②前置条件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用户在浏览帖子信息前已经登录进系统。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③基本流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访客进入浏览的帖子界面，发现浏览的帖子中具有不良信息。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用户选择举报该帖子。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用户填写举报理由。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用户选择是否提交相关证明文件材料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管理员查看该举报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管理员审核该举报，若举报成立，则删除帖子，并对发帖人进行有关的处理；若举报不成立，则驳回用户的举报请求。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管理员向用户反馈举报结果。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用户查看结果信息。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④可选流</w:t>
      </w:r>
    </w:p>
    <w:p>
      <w:pPr>
        <w:numPr>
          <w:ilvl w:val="0"/>
          <w:numId w:val="2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用户未登录</w:t>
      </w:r>
    </w:p>
    <w:p>
      <w:pPr>
        <w:numPr>
          <w:numId w:val="0"/>
        </w:num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用户登录过期或者用户在未登录的状态下查看帖子，则此时系统进行出错提示，提醒用户此时未登录并跳转到登录/注册界面引导用户登录，登录后继续进行用例。</w:t>
      </w:r>
    </w:p>
    <w:p>
      <w:pPr>
        <w:numPr>
          <w:ilvl w:val="0"/>
          <w:numId w:val="2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用户撤销举报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用户主动撤销举报时，系统界面显示“是否撤销举报”的提示，若用户确定撤销举报，则举报信息被撤回，该用例结束；若用户取消撤销举报，则该用例继续进行。</w:t>
      </w:r>
    </w:p>
    <w:p>
      <w:pPr>
        <w:ind w:firstLine="840" w:firstLineChars="4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⑤后置条件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若举报成立，管理员将删除相关帖子，并对帖子发帖人做删除账号、封禁IP等相关处理，若举报不成立，则系统不做相关处理。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⑥特殊要求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20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活动图如下图所示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54914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723" w:firstLineChars="2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用例2：科普平台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用例图如下图所示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740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①简要描述</w:t>
      </w:r>
    </w:p>
    <w:p>
      <w:p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本用例允许平台说认证的专业园丁创作原创植物科普信息，或者用户从权威杂志期刊摘录优质植物科普信息，发布信息经平台管理员审核无不良敏感信息后，将科普信息发布到科普平台中，供所有用户浏览学习。</w:t>
      </w:r>
    </w:p>
    <w:p>
      <w:pPr>
        <w:ind w:left="420" w:leftChars="200"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②前置条件</w:t>
      </w:r>
    </w:p>
    <w:p>
      <w:pPr>
        <w:numPr>
          <w:ilvl w:val="0"/>
          <w:numId w:val="3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所有浏览科研平台的用户必须先登录进系统。</w:t>
      </w:r>
    </w:p>
    <w:p>
      <w:pPr>
        <w:numPr>
          <w:ilvl w:val="0"/>
          <w:numId w:val="3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为保证科普平台中科普知识的准确性，普通用户未认证为专业园丁时不可以独  自发布原创科普信息，需经过专业园丁审核后署名后发布。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③基本流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科普平台中共有三种情况对应不同的情况。</w:t>
      </w:r>
    </w:p>
    <w:p>
      <w:pPr>
        <w:numPr>
          <w:ilvl w:val="0"/>
          <w:numId w:val="4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专业园丁发布原创科普信息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1专业园丁撰写原创科普信息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2专业园丁将原创科普信息交由系统管理员审核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3系统管理员审核科普信息，若审核通过则将信息发布至科普平台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4所有用户查阅科普信息</w:t>
      </w:r>
    </w:p>
    <w:p>
      <w:pPr>
        <w:numPr>
          <w:numId w:val="0"/>
        </w:numPr>
        <w:ind w:firstLine="843" w:firstLineChars="40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4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普通用户发布原创科普信息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1普通用户撰写原创科普信息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2专业园丁审核科普信息是否有科学性错误，并署名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3系统管理员审核科普信息，若审核通过则将信息发布至科普平台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4所有用户查阅科普信息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4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普通用户从权威期刊摘录科普信息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1普通用户从权威期刊摘录科普信息并提交审核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2系统管理员审核科普信息，若审核通过则将信息发布至科普平台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3所有用户查阅科普信息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④可选流</w:t>
      </w:r>
    </w:p>
    <w:p>
      <w:pPr>
        <w:numPr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1.用户未登录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用户登录过期或者用户在未登录的状态下查发布科普信息，则此时系统进行出错提示，提醒用户此时未登录并跳转到登录/注册界面引导用户登录，登录后继续进行用例。</w:t>
      </w:r>
    </w:p>
    <w:p>
      <w:pPr>
        <w:numPr>
          <w:numId w:val="0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2.科普信息审核不通过被驳回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若系统管理员审核科普信息发现其中含有不良信息或敏感信息，系统管理员可将敏感信息标注，写明不通过原因，反馈给专业园丁用户。</w:t>
      </w:r>
    </w:p>
    <w:p>
      <w:pPr>
        <w:ind w:left="630" w:leftChars="300" w:firstLine="210" w:firstLineChars="1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⑤后置条件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若科普信息被审核通过，则科普信息会被加入到存储科普信息的数据库中，并发布在科普平台上，若审核不通过，则无事发生。</w:t>
      </w:r>
    </w:p>
    <w:p>
      <w:pPr>
        <w:ind w:left="420" w:leftChars="200"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⑥特殊要求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活动图如下图所示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3280" cy="363283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周日讨论计划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完成登录注册部分，是否新增一部分普通用户认证为专业园丁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完成术语表，敏捷开发分析，补充规约，参考文献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整合文档</w:t>
      </w:r>
      <w:bookmarkStart w:id="0" w:name="_GoBack"/>
      <w:bookmarkEnd w:id="0"/>
    </w:p>
    <w:p>
      <w:pPr>
        <w:tabs>
          <w:tab w:val="left" w:pos="114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D69C0"/>
    <w:multiLevelType w:val="singleLevel"/>
    <w:tmpl w:val="DCCD69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A1B33C"/>
    <w:multiLevelType w:val="singleLevel"/>
    <w:tmpl w:val="12A1B33C"/>
    <w:lvl w:ilvl="0" w:tentative="0">
      <w:start w:val="1"/>
      <w:numFmt w:val="lowerRoman"/>
      <w:suff w:val="nothing"/>
      <w:lvlText w:val="（%1）"/>
      <w:lvlJc w:val="left"/>
    </w:lvl>
  </w:abstractNum>
  <w:abstractNum w:abstractNumId="2">
    <w:nsid w:val="5EC717B9"/>
    <w:multiLevelType w:val="singleLevel"/>
    <w:tmpl w:val="5EC71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C6EAA"/>
    <w:multiLevelType w:val="singleLevel"/>
    <w:tmpl w:val="73CC6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2395AC"/>
    <w:multiLevelType w:val="singleLevel"/>
    <w:tmpl w:val="7D239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jM2Zjg1MzM3NGU5OGVmZjIzMTU4MWM2Zjk3ZjkifQ=="/>
  </w:docVars>
  <w:rsids>
    <w:rsidRoot w:val="00000000"/>
    <w:rsid w:val="178609D6"/>
    <w:rsid w:val="1CE53730"/>
    <w:rsid w:val="1F8D2F48"/>
    <w:rsid w:val="280A0C2F"/>
    <w:rsid w:val="29CE315F"/>
    <w:rsid w:val="2DAB6466"/>
    <w:rsid w:val="2EFE32D8"/>
    <w:rsid w:val="39752B6A"/>
    <w:rsid w:val="3CC176EC"/>
    <w:rsid w:val="40DE086C"/>
    <w:rsid w:val="484F2567"/>
    <w:rsid w:val="53C733E2"/>
    <w:rsid w:val="58B24661"/>
    <w:rsid w:val="5CC76972"/>
    <w:rsid w:val="70EF39F2"/>
    <w:rsid w:val="797E5812"/>
    <w:rsid w:val="7A83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1193</Words>
  <Characters>1196</Characters>
  <Lines>0</Lines>
  <Paragraphs>0</Paragraphs>
  <TotalTime>45</TotalTime>
  <ScaleCrop>false</ScaleCrop>
  <LinksUpToDate>false</LinksUpToDate>
  <CharactersWithSpaces>1239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2023-03-21T10:44:36Z</dcterms:created>
  <dc:creator>86187</dc:creator>
  <cp:lastModifiedBy>是恒恒呀</cp:lastModifiedBy>
  <dcterms:modified xsi:type="dcterms:W3CDTF">2023-03-21T14:03:40Z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EBD3EC1AA9AF4D54846D6D61BC3CF676_12</vt:lpwstr>
  </property>
</Properties>
</file>