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B87F1C"/>
          <w:sz w:val="20"/>
        </w:rPr>
        <w:t>WHALEPET ENGINEERING NOTE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F4D78"/>
          <w:sz w:val="56"/>
        </w:rPr>
        <w:t>本地动漫抠图与</w:t>
        <w:br/>
        <w:t>四背景验证指南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color w:val="5D6876"/>
          <w:sz w:val="26"/>
        </w:rPr>
        <w:t>保留角色设计，只修复透明像素、发箍、呆毛、特效与腿部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2E74B5"/>
          <w:sz w:val="22"/>
        </w:rPr>
        <w:t>免费 · 本地 · 离线 · 可回滚</w:t>
      </w:r>
    </w:p>
    <w:p>
      <w:pPr>
        <w:jc w:val="center"/>
      </w:pPr>
      <w:r>
        <w:rPr>
          <w:rFonts w:ascii="Microsoft YaHei" w:hAnsi="Microsoft YaHei" w:eastAsia="Microsoft YaHei"/>
          <w:color w:val="5D6876"/>
          <w:sz w:val="19"/>
        </w:rPr>
        <w:t>WhalePet v0.15.1｜2026-09-02</w:t>
      </w:r>
    </w:p>
    <w:p>
      <w:r>
        <w:br w:type="page"/>
      </w:r>
    </w:p>
    <w:p>
      <w:pPr>
        <w:pStyle w:val="Heading1"/>
        <w:keepNext/>
      </w:pPr>
      <w:r>
        <w:t>1. 结论与原则</w:t>
      </w:r>
    </w:p>
    <w:p>
      <w:pPr>
        <w:spacing w:before="80" w:after="240"/>
        <w:ind w:left="259" w:right="259"/>
        <w:shd w:fill="F4F6F9"/>
      </w:pPr>
      <w:r>
        <w:rPr>
          <w:rFonts w:ascii="Microsoft YaHei" w:hAnsi="Microsoft YaHei" w:eastAsia="Microsoft YaHei"/>
          <w:b/>
          <w:color w:val="222B38"/>
        </w:rPr>
        <w:t>不用重新画角色。回到最初动作设计大图，用项目内已有的免费 ISNet Anime 模型重新生成 Alpha，在黑、深蓝、灰、棋盘四种背景逐张验证；候选图若伤到发箍、呆毛、特效或短腿，就不进入桌宠。</w:t>
      </w:r>
    </w:p>
    <w:p>
      <w:r>
        <w:rPr>
          <w:b/>
        </w:rPr>
        <w:t>模型位置：</w:t>
      </w:r>
      <w:r>
        <w:rPr>
          <w:rFonts w:ascii="Consolas" w:hAnsi="Consolas" w:eastAsia="Consolas"/>
          <w:color w:val="1F4D78"/>
          <w:sz w:val="19"/>
        </w:rPr>
        <w:t>work/models/rembg/models/isnet-anime/isnet-anime.onnx</w:t>
      </w:r>
    </w:p>
    <w:p>
      <w:r>
        <w:t>该流程不需要下载、联网或付费。生成结果先写入独立验证目录，不覆盖当前成品。</w:t>
      </w:r>
    </w:p>
    <w:p>
      <w:pPr>
        <w:pStyle w:val="Heading1"/>
        <w:keepNext/>
      </w:pPr>
      <w:r>
        <w:t>2. 旧问题为什么反复出现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240"/>
        <w:gridCol w:w="4032"/>
      </w:tblGrid>
      <w:tr>
        <w:trPr>
          <w:tblHeader w:val="true"/>
        </w:trPr>
        <w:tc>
          <w:tcPr>
            <w:tcW w:type="dxa" w:w="208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  <w:shd w:fill="E8EEF5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22B38"/>
                <w:sz w:val="18"/>
              </w:rPr>
              <w:t>现象</w:t>
            </w:r>
          </w:p>
        </w:tc>
        <w:tc>
          <w:tcPr>
            <w:tcW w:type="dxa" w:w="324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  <w:shd w:fill="E8EEF5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22B38"/>
                <w:sz w:val="18"/>
              </w:rPr>
              <w:t>根因</w:t>
            </w:r>
          </w:p>
        </w:tc>
        <w:tc>
          <w:tcPr>
            <w:tcW w:type="dxa" w:w="40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  <w:shd w:fill="E8EEF5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22B38"/>
                <w:sz w:val="18"/>
              </w:rPr>
              <w:t>对应处理</w:t>
            </w:r>
          </w:p>
        </w:tc>
      </w:tr>
      <w:tr>
        <w:tc>
          <w:tcPr>
            <w:tcW w:type="dxa" w:w="208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呆毛与发箍之间仍是白色</w:t>
            </w:r>
          </w:p>
        </w:tc>
        <w:tc>
          <w:tcPr>
            <w:tcW w:type="dxa" w:w="324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背景被角色轮廓包围，普通外部清理无法到达</w:t>
            </w:r>
          </w:p>
        </w:tc>
        <w:tc>
          <w:tcPr>
            <w:tcW w:type="dxa" w:w="40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由 ISNet Anime 直接预测角色 Alpha</w:t>
            </w:r>
          </w:p>
        </w:tc>
      </w:tr>
      <w:tr>
        <w:tc>
          <w:tcPr>
            <w:tcW w:type="dxa" w:w="208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白色发箍缺块</w:t>
            </w:r>
          </w:p>
        </w:tc>
        <w:tc>
          <w:tcPr>
            <w:tcW w:type="dxa" w:w="324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白发箍接近页面白色，阈值删除把真实衣物一起删掉</w:t>
            </w:r>
          </w:p>
        </w:tc>
        <w:tc>
          <w:tcPr>
            <w:tcW w:type="dxa" w:w="40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动漫分割模型处理，并在黑色背景检查每片轮廓</w:t>
            </w:r>
          </w:p>
        </w:tc>
      </w:tr>
      <w:tr>
        <w:tc>
          <w:tcPr>
            <w:tcW w:type="dxa" w:w="208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深色背景出现浅色毛边</w:t>
            </w:r>
          </w:p>
        </w:tc>
        <w:tc>
          <w:tcPr>
            <w:tcW w:type="dxa" w:w="324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直通 RGBA 缩放混入透明像素背后的白色 RGB</w:t>
            </w:r>
          </w:p>
        </w:tc>
        <w:tc>
          <w:tcPr>
            <w:tcW w:type="dxa" w:w="40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预乘 Alpha 缩放；Alpha 0 像素 RGB 归零</w:t>
            </w:r>
          </w:p>
        </w:tc>
      </w:tr>
      <w:tr>
        <w:tc>
          <w:tcPr>
            <w:tcW w:type="dxa" w:w="208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感叹号或星星消失</w:t>
            </w:r>
          </w:p>
        </w:tc>
        <w:tc>
          <w:tcPr>
            <w:tcW w:type="dxa" w:w="324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模型倾向忽略与人物分离的小特效</w:t>
            </w:r>
          </w:p>
        </w:tc>
        <w:tc>
          <w:tcPr>
            <w:tcW w:type="dxa" w:w="40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人物用模型 Alpha；暖色特效用受限像素蒙版恢复</w:t>
            </w:r>
          </w:p>
        </w:tc>
      </w:tr>
      <w:tr>
        <w:tc>
          <w:tcPr>
            <w:tcW w:type="dxa" w:w="208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变高、变矮或没有腿</w:t>
            </w:r>
          </w:p>
        </w:tc>
        <w:tc>
          <w:tcPr>
            <w:tcW w:type="dxa" w:w="324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裁切与基线不统一，或误用半身姿势</w:t>
            </w:r>
          </w:p>
        </w:tc>
        <w:tc>
          <w:tcPr>
            <w:tcW w:type="dxa" w:w="40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统一 384×384、y=374，并检查短腿和鞋子</w:t>
            </w:r>
          </w:p>
        </w:tc>
      </w:tr>
    </w:tbl>
    <w:p>
      <w:pPr>
        <w:pStyle w:val="Heading1"/>
        <w:keepNext/>
      </w:pPr>
      <w:r>
        <w:t>3. 完整处理流程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F4D78"/>
        </w:rPr>
        <w:t>回到原始动作大图。</w:t>
      </w:r>
      <w:r>
        <w:rPr>
          <w:rFonts w:ascii="Microsoft YaHei" w:hAnsi="Microsoft YaHei" w:eastAsia="Microsoft YaHei"/>
          <w:color w:val="222B38"/>
        </w:rPr>
        <w:t>从 movement-sheet.png 按提取报告重新裁图，不在受损透明图上继续修补。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F4D78"/>
        </w:rPr>
        <w:t>补充纸张边距。</w:t>
      </w:r>
      <w:r>
        <w:rPr>
          <w:rFonts w:ascii="Microsoft YaHei" w:hAnsi="Microsoft YaHei" w:eastAsia="Microsoft YaHei"/>
          <w:color w:val="222B38"/>
        </w:rPr>
        <w:t>使用接近原页面的 RGB(253,253,252)，帮助模型区分人物与纸面。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F4D78"/>
        </w:rPr>
        <w:t>离线运行 ISNet Anime。</w:t>
      </w:r>
      <w:r>
        <w:rPr>
          <w:rFonts w:ascii="Microsoft YaHei" w:hAnsi="Microsoft YaHei" w:eastAsia="Microsoft YaHei"/>
          <w:color w:val="222B38"/>
        </w:rPr>
        <w:t>由本地模型生成 RGBA，不访问任何网络服务。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F4D78"/>
        </w:rPr>
        <w:t>预乘 Alpha 归一化。</w:t>
      </w:r>
      <w:r>
        <w:rPr>
          <w:rFonts w:ascii="Microsoft YaHei" w:hAnsi="Microsoft YaHei" w:eastAsia="Microsoft YaHei"/>
          <w:color w:val="222B38"/>
        </w:rPr>
        <w:t>裁切 Alpha 包围盒后，用预乘 Alpha 的 Lanczos 缩放到统一画布。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F4D78"/>
        </w:rPr>
        <w:t>统一尺度与基线。</w:t>
      </w:r>
      <w:r>
        <w:rPr>
          <w:rFonts w:ascii="Microsoft YaHei" w:hAnsi="Microsoft YaHei" w:eastAsia="Microsoft YaHei"/>
          <w:color w:val="222B38"/>
        </w:rPr>
        <w:t>画布 384×384、目标高度 319 px、脚底 y=374。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F4D78"/>
        </w:rPr>
        <w:t>恢复原创暖色特效。</w:t>
      </w:r>
      <w:r>
        <w:rPr>
          <w:rFonts w:ascii="Microsoft YaHei" w:hAnsi="Microsoft YaHei" w:eastAsia="Microsoft YaHei"/>
          <w:color w:val="222B38"/>
        </w:rPr>
        <w:t>仅提取限定区域内的黄色/橙色像素，保留感叹号和星星，不复制背景。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F4D78"/>
        </w:rPr>
        <w:t>规范透明像素。</w:t>
      </w:r>
      <w:r>
        <w:rPr>
          <w:rFonts w:ascii="Microsoft YaHei" w:hAnsi="Microsoft YaHei" w:eastAsia="Microsoft YaHei"/>
          <w:color w:val="222B38"/>
        </w:rPr>
        <w:t>Alpha 0 的 RGB 归零，无损 WebP 保存使用 exact=True。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F4D78"/>
        </w:rPr>
        <w:t>通过验证后接入。</w:t>
      </w:r>
      <w:r>
        <w:rPr>
          <w:rFonts w:ascii="Microsoft YaHei" w:hAnsi="Microsoft YaHei" w:eastAsia="Microsoft YaHei"/>
          <w:color w:val="222B38"/>
        </w:rPr>
        <w:t>先写 operation-isnet-validation，通过检查再进入正式资源目录。</w:t>
      </w:r>
    </w:p>
    <w:p>
      <w:pPr>
        <w:pStyle w:val="Heading1"/>
        <w:keepNext/>
      </w:pPr>
      <w:r>
        <w:t>4. 四背景验收标准</w:t>
      </w:r>
    </w:p>
    <w:p>
      <w:pPr>
        <w:pStyle w:val="ListBullet"/>
      </w:pPr>
      <w:r>
        <w:t>黑色：检查白发箍外围、蓝发内侧、裙边和鞋子附近的白色残留。</w:t>
      </w:r>
    </w:p>
    <w:p>
      <w:pPr>
        <w:pStyle w:val="ListBullet"/>
      </w:pPr>
      <w:r>
        <w:t>深蓝色：检查蓝发边缘是否自然，以及实际桌面背景下是否出现浅色圈。</w:t>
      </w:r>
    </w:p>
    <w:p>
      <w:pPr>
        <w:pStyle w:val="ListBullet"/>
      </w:pPr>
      <w:r>
        <w:t>灰色：同时暴露过亮白边与过深黑边。</w:t>
      </w:r>
    </w:p>
    <w:p>
      <w:pPr>
        <w:pStyle w:val="ListBullet"/>
      </w:pPr>
      <w:r>
        <w:t>棋盘格：确认是真正透明 Alpha，而不是把浅蓝或棋盘格烘焙进图片。</w:t>
      </w:r>
    </w:p>
    <w:p>
      <w:pPr>
        <w:pStyle w:val="ListBullet"/>
      </w:pPr>
      <w:r>
        <w:t>头部放大：呆毛内部显示测试背景；发箍的粉色阴影和深色描边完整。</w:t>
      </w:r>
    </w:p>
    <w:p>
      <w:pPr>
        <w:pStyle w:val="ListBullet"/>
      </w:pPr>
      <w:r>
        <w:t>脚部放大：长发与裙边之间无纸面；短腿、袜子、鞋子存在并落在共同基线。</w:t>
      </w:r>
    </w:p>
    <w:p>
      <w:pPr>
        <w:pStyle w:val="Heading1"/>
        <w:keepNext/>
      </w:pPr>
      <w:r>
        <w:t>5. 安全、回滚与回归测试</w:t>
      </w:r>
    </w:p>
    <w:p>
      <w:pPr>
        <w:pStyle w:val="ListBullet"/>
      </w:pPr>
      <w:r>
        <w:t>修改前保存带日期的素材备份；模型结果、混合结果、正式成品分目录保存。</w:t>
      </w:r>
    </w:p>
    <w:p>
      <w:pPr>
        <w:pStyle w:val="ListBullet"/>
      </w:pPr>
      <w:r>
        <w:t>变更素材修订号，避免 Electron/Chromium 继续读取旧缓存。</w:t>
      </w:r>
    </w:p>
    <w:p>
      <w:pPr>
        <w:pStyle w:val="ListBullet"/>
      </w:pPr>
      <w:r>
        <w:t>运行透明度、发箍、转场、拖动、平滑帧和状态桥接测试。</w:t>
      </w:r>
    </w:p>
    <w:p>
      <w:pPr>
        <w:pStyle w:val="ListBullet"/>
      </w:pPr>
      <w:r>
        <w:t>安装版与分享版使用 SHA-256 核对，确认复制后的文件与工作区一致。</w:t>
      </w:r>
    </w:p>
    <w:p>
      <w:pPr>
        <w:pStyle w:val="Heading1"/>
        <w:keepNext/>
      </w:pPr>
      <w:r>
        <w:t>6. 关键文件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  <w:shd w:fill="E8EEF5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22B38"/>
                <w:sz w:val="18"/>
              </w:rPr>
              <w:t>用途</w:t>
            </w:r>
          </w:p>
        </w:tc>
        <w:tc>
          <w:tcPr>
            <w:tcW w:type="dxa" w:w="66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  <w:shd w:fill="E8EEF5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22B38"/>
                <w:sz w:val="18"/>
              </w:rPr>
              <w:t>路径</w:t>
            </w:r>
          </w:p>
        </w:tc>
      </w:tr>
      <w:tr>
        <w:tc>
          <w:tcPr>
            <w:tcW w:type="dxa" w:w="27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原始动作大图</w:t>
            </w:r>
          </w:p>
        </w:tc>
        <w:tc>
          <w:tcPr>
            <w:tcW w:type="dxa" w:w="66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assets/design-source/movement-sheet.png</w:t>
            </w:r>
          </w:p>
        </w:tc>
      </w:tr>
      <w:tr>
        <w:tc>
          <w:tcPr>
            <w:tcW w:type="dxa" w:w="27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本地动漫模型</w:t>
            </w:r>
          </w:p>
        </w:tc>
        <w:tc>
          <w:tcPr>
            <w:tcW w:type="dxa" w:w="66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work/models/rembg/models/isnet-anime/isnet-anime.onnx</w:t>
            </w:r>
          </w:p>
        </w:tc>
      </w:tr>
      <w:tr>
        <w:tc>
          <w:tcPr>
            <w:tcW w:type="dxa" w:w="27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模型验证脚本</w:t>
            </w:r>
          </w:p>
        </w:tc>
        <w:tc>
          <w:tcPr>
            <w:tcW w:type="dxa" w:w="66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work/validate_operation_with_isnet.py</w:t>
            </w:r>
          </w:p>
        </w:tc>
      </w:tr>
      <w:tr>
        <w:tc>
          <w:tcPr>
            <w:tcW w:type="dxa" w:w="27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本体与特效合成</w:t>
            </w:r>
          </w:p>
        </w:tc>
        <w:tc>
          <w:tcPr>
            <w:tcW w:type="dxa" w:w="66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work/build_operation_isnet_hybrid.py</w:t>
            </w:r>
          </w:p>
        </w:tc>
      </w:tr>
      <w:tr>
        <w:tc>
          <w:tcPr>
            <w:tcW w:type="dxa" w:w="27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本轮五项修复</w:t>
            </w:r>
          </w:p>
        </w:tc>
        <w:tc>
          <w:tcPr>
            <w:tcW w:type="dxa" w:w="66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work/build_reported_bug_candidates.py</w:t>
            </w:r>
          </w:p>
        </w:tc>
      </w:tr>
      <w:tr>
        <w:tc>
          <w:tcPr>
            <w:tcW w:type="dxa" w:w="27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拖动呆毛抛光</w:t>
            </w:r>
          </w:p>
        </w:tc>
        <w:tc>
          <w:tcPr>
            <w:tcW w:type="dxa" w:w="66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work/polish_reported_drag_ahoge.py</w:t>
            </w:r>
          </w:p>
        </w:tc>
      </w:tr>
      <w:tr>
        <w:tc>
          <w:tcPr>
            <w:tcW w:type="dxa" w:w="27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四背景验证目录</w:t>
            </w:r>
          </w:p>
        </w:tc>
        <w:tc>
          <w:tcPr>
            <w:tcW w:type="dxa" w:w="66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work/operation-isnet-validation/</w:t>
            </w:r>
          </w:p>
        </w:tc>
      </w:tr>
      <w:tr>
        <w:tc>
          <w:tcPr>
            <w:tcW w:type="dxa" w:w="27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本轮修改前备份</w:t>
            </w:r>
          </w:p>
        </w:tc>
        <w:tc>
          <w:tcPr>
            <w:tcW w:type="dxa" w:w="66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backups/reported-bug-fixes-before-20260902/</w:t>
            </w:r>
          </w:p>
        </w:tc>
      </w:tr>
      <w:tr>
        <w:tc>
          <w:tcPr>
            <w:tcW w:type="dxa" w:w="27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已验收母版</w:t>
            </w:r>
          </w:p>
        </w:tc>
        <w:tc>
          <w:tcPr>
            <w:tcW w:type="dxa" w:w="66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assets/operation-isnet-master/</w:t>
            </w:r>
          </w:p>
        </w:tc>
      </w:tr>
      <w:tr>
        <w:tc>
          <w:tcPr>
            <w:tcW w:type="dxa" w:w="27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桌宠正式素材</w:t>
            </w:r>
          </w:p>
        </w:tc>
        <w:tc>
          <w:tcPr>
            <w:tcW w:type="dxa" w:w="66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assets/whalepet-v015/</w:t>
            </w:r>
          </w:p>
        </w:tc>
      </w:tr>
    </w:tbl>
    <w:p>
      <w:pPr>
        <w:pStyle w:val="Heading1"/>
        <w:keepNext/>
      </w:pPr>
      <w:r>
        <w:t>7. 本轮截图问题与实际修复结果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3168"/>
        <w:gridCol w:w="4680"/>
      </w:tblGrid>
      <w:tr>
        <w:trPr>
          <w:tblHeader w:val="true"/>
        </w:trPr>
        <w:tc>
          <w:tcPr>
            <w:tcW w:type="dxa" w:w="151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  <w:shd w:fill="E8EEF5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22B38"/>
                <w:sz w:val="18"/>
              </w:rPr>
              <w:t>状态</w:t>
            </w:r>
          </w:p>
        </w:tc>
        <w:tc>
          <w:tcPr>
            <w:tcW w:type="dxa" w:w="316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  <w:shd w:fill="E8EEF5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22B38"/>
                <w:sz w:val="18"/>
              </w:rPr>
              <w:t>截图问题</w:t>
            </w:r>
          </w:p>
        </w:tc>
        <w:tc>
          <w:tcPr>
            <w:tcW w:type="dxa" w:w="468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  <w:shd w:fill="E8EEF5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22B38"/>
                <w:sz w:val="18"/>
              </w:rPr>
              <w:t>已完成修复</w:t>
            </w:r>
          </w:p>
        </w:tc>
      </w:tr>
      <w:tr>
        <w:tc>
          <w:tcPr>
            <w:tcW w:type="dxa" w:w="151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移动中</w:t>
            </w:r>
          </w:p>
        </w:tc>
        <w:tc>
          <w:tcPr>
            <w:tcW w:type="dxa" w:w="316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裙边蓝色长发夹带白底</w:t>
            </w:r>
          </w:p>
        </w:tc>
        <w:tc>
          <w:tcPr>
            <w:tcW w:type="dxa" w:w="468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本地 ISNet 重做 8 帧，清纸面并重建拖动循环</w:t>
            </w:r>
          </w:p>
        </w:tc>
      </w:tr>
      <w:tr>
        <w:tc>
          <w:tcPr>
            <w:tcW w:type="dxa" w:w="151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思考中</w:t>
            </w:r>
          </w:p>
        </w:tc>
        <w:tc>
          <w:tcPr>
            <w:tcW w:type="dxa" w:w="316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呆毛内部残留白底</w:t>
            </w:r>
          </w:p>
        </w:tc>
        <w:tc>
          <w:tcPr>
            <w:tcW w:type="dxa" w:w="468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清空上弧纸面，只恢复强蓝色弧线像素</w:t>
            </w:r>
          </w:p>
        </w:tc>
      </w:tr>
      <w:tr>
        <w:tc>
          <w:tcPr>
            <w:tcW w:type="dxa" w:w="151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调用工具</w:t>
            </w:r>
          </w:p>
        </w:tc>
        <w:tc>
          <w:tcPr>
            <w:tcW w:type="dxa" w:w="316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呆毛断裂</w:t>
            </w:r>
          </w:p>
        </w:tc>
        <w:tc>
          <w:tcPr>
            <w:tcW w:type="dxa" w:w="468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在干净 Alpha 上恢复蓝/深蓝弧线，保留感叹号</w:t>
            </w:r>
          </w:p>
        </w:tc>
      </w:tr>
      <w:tr>
        <w:tc>
          <w:tcPr>
            <w:tcW w:type="dxa" w:w="151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生成内容</w:t>
            </w:r>
          </w:p>
        </w:tc>
        <w:tc>
          <w:tcPr>
            <w:tcW w:type="dxa" w:w="316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呆毛断裂</w:t>
            </w:r>
          </w:p>
        </w:tc>
        <w:tc>
          <w:tcPr>
            <w:tcW w:type="dxa" w:w="468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恢复蓝色弧线，两侧星星保持透明完整</w:t>
            </w:r>
          </w:p>
        </w:tc>
      </w:tr>
      <w:tr>
        <w:tc>
          <w:tcPr>
            <w:tcW w:type="dxa" w:w="151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遇到问题</w:t>
            </w:r>
          </w:p>
        </w:tc>
        <w:tc>
          <w:tcPr>
            <w:tcW w:type="dxa" w:w="316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没有腿</w:t>
            </w:r>
          </w:p>
        </w:tc>
        <w:tc>
          <w:tcPr>
            <w:tcW w:type="dxa" w:w="468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B38"/>
                <w:sz w:val="18"/>
              </w:rPr>
              <w:t>裙摆后合成认可短腿；高 319 px、脚底 y=374</w:t>
            </w:r>
          </w:p>
        </w:tc>
      </w:tr>
    </w:tbl>
    <w:p>
      <w:pPr>
        <w:pStyle w:val="Heading1"/>
        <w:keepNext/>
      </w:pPr>
      <w:r>
        <w:t>8. 最终验收清单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color w:val="222B38"/>
          <w:sz w:val="20"/>
        </w:rPr>
        <w:t>✓ 四种背景均无白底残留；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color w:val="222B38"/>
          <w:sz w:val="20"/>
        </w:rPr>
        <w:t>✓ 每张姿势呆毛连续，内部为真正透明；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color w:val="222B38"/>
          <w:sz w:val="20"/>
        </w:rPr>
        <w:t>✓ 白发箍轮廓、粉色阴影、深色描边完整；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color w:val="222B38"/>
          <w:sz w:val="20"/>
        </w:rPr>
        <w:t>✓ 裙边和长发之间没有浅色纸面；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color w:val="222B38"/>
          <w:sz w:val="20"/>
        </w:rPr>
        <w:t>✓ 站立类姿势保留短腿、袜子和鞋子；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color w:val="222B38"/>
          <w:sz w:val="20"/>
        </w:rPr>
        <w:t>✓ 感叹号与星星完整且没有背景方块；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color w:val="222B38"/>
          <w:sz w:val="20"/>
        </w:rPr>
        <w:t>✓ 所有姿势使用共同身体尺度与脚底基线；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color w:val="222B38"/>
          <w:sz w:val="20"/>
        </w:rPr>
        <w:t>✓ Electron 透明度、发箍、动作、拖动和平滑转场测试通过。</w:t>
      </w:r>
    </w:p>
    <w:p>
      <w:pPr>
        <w:spacing w:before="80" w:after="80"/>
      </w:pPr>
      <w:r>
        <w:rPr>
          <w:rFonts w:ascii="Microsoft YaHei" w:hAnsi="Microsoft YaHei" w:eastAsia="Microsoft YaHei"/>
          <w:color w:val="5D6876"/>
          <w:sz w:val="18"/>
        </w:rPr>
        <w:t>验证覆盖：17 个姿势、8 个拖动帧、153 个发箍真值点、132 条动作路径，以及两种桌面尺寸各 100 次虚拟拖动。</w:t>
      </w:r>
    </w:p>
    <w:p>
      <w:pPr>
        <w:spacing w:before="160" w:after="0"/>
        <w:shd w:fill="E8EEF5"/>
      </w:pPr>
      <w:r>
        <w:rPr>
          <w:rFonts w:ascii="Microsoft YaHei" w:hAnsi="Microsoft YaHei" w:eastAsia="Microsoft YaHei"/>
          <w:b/>
          <w:color w:val="1F4D78"/>
        </w:rPr>
        <w:t>打磨我们的作品：保留已经自然的动作与姿势，只在证据明确的地方修复像素。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D6876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D6876"/>
        <w:sz w:val="18"/>
      </w:rPr>
      <w:t>WhalePet · 工程参考指南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22B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WhalePet 本地动漫抠图与四背景验证指南</dc:title>
  <dc:subject>免费离线 ISNet Anime 透明素材处理与验收流程</dc:subject>
  <dc:creator>WhalePet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