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7E8" w:rsidRPr="00606336" w:rsidRDefault="00687779">
      <w:pPr>
        <w:rPr>
          <w:rFonts w:asciiTheme="majorHAnsi" w:hAnsiTheme="majorHAnsi" w:cstheme="majorHAnsi"/>
          <w:lang w:val="en-US"/>
        </w:rPr>
      </w:pPr>
      <w:r w:rsidRPr="00606336">
        <w:rPr>
          <w:rFonts w:asciiTheme="majorHAnsi" w:hAnsiTheme="majorHAnsi" w:cstheme="majorHAnsi"/>
          <w:lang w:val="en-US"/>
        </w:rPr>
        <w:t>Nghiên cứu về dự án –Phần mềm quản lý bệnh viện –chức năng module thành toán và khám bệnh</w:t>
      </w:r>
    </w:p>
    <w:p w:rsidR="00687779" w:rsidRPr="00606336" w:rsidRDefault="00687779" w:rsidP="00687779">
      <w:pPr>
        <w:pStyle w:val="ListParagraph"/>
        <w:numPr>
          <w:ilvl w:val="0"/>
          <w:numId w:val="1"/>
        </w:numPr>
        <w:rPr>
          <w:rFonts w:asciiTheme="majorHAnsi" w:hAnsiTheme="majorHAnsi" w:cstheme="majorHAnsi"/>
          <w:lang w:val="en-US"/>
        </w:rPr>
      </w:pPr>
      <w:r w:rsidRPr="00606336">
        <w:rPr>
          <w:rFonts w:asciiTheme="majorHAnsi" w:hAnsiTheme="majorHAnsi" w:cstheme="majorHAnsi"/>
          <w:lang w:val="en-US"/>
        </w:rPr>
        <w:t>Mục tiêu công việc hoàn thành</w:t>
      </w:r>
    </w:p>
    <w:p w:rsidR="00687779" w:rsidRPr="00606336" w:rsidRDefault="00554B7F" w:rsidP="00687779">
      <w:pPr>
        <w:pStyle w:val="ListParagraph"/>
        <w:numPr>
          <w:ilvl w:val="0"/>
          <w:numId w:val="2"/>
        </w:numPr>
        <w:rPr>
          <w:rFonts w:asciiTheme="majorHAnsi" w:hAnsiTheme="majorHAnsi" w:cstheme="majorHAnsi"/>
          <w:lang w:val="en-US"/>
        </w:rPr>
      </w:pPr>
      <w:r w:rsidRPr="00606336">
        <w:rPr>
          <w:rFonts w:asciiTheme="majorHAnsi" w:hAnsiTheme="majorHAnsi" w:cstheme="majorHAnsi"/>
          <w:lang w:val="en-US"/>
        </w:rPr>
        <w:t>Tài liệu báo cáo kế hoạch phân chia dự án</w:t>
      </w:r>
      <w:r w:rsidR="0013408F">
        <w:rPr>
          <w:rFonts w:asciiTheme="majorHAnsi" w:hAnsiTheme="majorHAnsi" w:cstheme="majorHAnsi"/>
          <w:lang w:val="en-US"/>
        </w:rPr>
        <w:t>,</w:t>
      </w:r>
      <w:r w:rsidR="003F22BA">
        <w:rPr>
          <w:rFonts w:asciiTheme="majorHAnsi" w:hAnsiTheme="majorHAnsi" w:cstheme="majorHAnsi"/>
          <w:lang w:val="en-US"/>
        </w:rPr>
        <w:t xml:space="preserve"> </w:t>
      </w:r>
      <w:r w:rsidR="0013408F">
        <w:rPr>
          <w:rFonts w:asciiTheme="majorHAnsi" w:hAnsiTheme="majorHAnsi" w:cstheme="majorHAnsi"/>
          <w:lang w:val="en-US"/>
        </w:rPr>
        <w:t>phân chia nguồn lực (bản kế hoạch trên Micros)</w:t>
      </w:r>
    </w:p>
    <w:p w:rsidR="00554B7F" w:rsidRDefault="003F22BA" w:rsidP="00687779">
      <w:pPr>
        <w:pStyle w:val="ListParagraph"/>
        <w:numPr>
          <w:ilvl w:val="0"/>
          <w:numId w:val="2"/>
        </w:numPr>
        <w:rPr>
          <w:rFonts w:asciiTheme="majorHAnsi" w:hAnsiTheme="majorHAnsi" w:cstheme="majorHAnsi"/>
          <w:lang w:val="en-US"/>
        </w:rPr>
      </w:pPr>
      <w:r>
        <w:rPr>
          <w:rFonts w:asciiTheme="majorHAnsi" w:hAnsiTheme="majorHAnsi" w:cstheme="majorHAnsi"/>
          <w:lang w:val="en-US"/>
        </w:rPr>
        <w:t>Xây dựng đặc tả phần mềm</w:t>
      </w:r>
    </w:p>
    <w:p w:rsidR="003F22BA" w:rsidRPr="00606336" w:rsidRDefault="003F22BA" w:rsidP="00687779">
      <w:pPr>
        <w:pStyle w:val="ListParagraph"/>
        <w:numPr>
          <w:ilvl w:val="0"/>
          <w:numId w:val="2"/>
        </w:numPr>
        <w:rPr>
          <w:rFonts w:asciiTheme="majorHAnsi" w:hAnsiTheme="majorHAnsi" w:cstheme="majorHAnsi"/>
          <w:lang w:val="en-US"/>
        </w:rPr>
      </w:pPr>
      <w:r>
        <w:rPr>
          <w:rFonts w:asciiTheme="majorHAnsi" w:hAnsiTheme="majorHAnsi" w:cstheme="majorHAnsi"/>
          <w:lang w:val="en-US"/>
        </w:rPr>
        <w:t>X</w:t>
      </w:r>
      <w:r w:rsidR="00ED3A32">
        <w:rPr>
          <w:rFonts w:asciiTheme="majorHAnsi" w:hAnsiTheme="majorHAnsi" w:cstheme="majorHAnsi"/>
          <w:lang w:val="en-US"/>
        </w:rPr>
        <w:t>ây</w:t>
      </w:r>
      <w:r>
        <w:rPr>
          <w:rFonts w:asciiTheme="majorHAnsi" w:hAnsiTheme="majorHAnsi" w:cstheme="majorHAnsi"/>
          <w:lang w:val="en-US"/>
        </w:rPr>
        <w:t xml:space="preserve"> dựng tài liệu thiết kế phần mềm</w:t>
      </w:r>
    </w:p>
    <w:p w:rsidR="00554B7F" w:rsidRPr="00606336" w:rsidRDefault="00554B7F" w:rsidP="00554B7F">
      <w:pPr>
        <w:rPr>
          <w:rFonts w:asciiTheme="majorHAnsi" w:hAnsiTheme="majorHAnsi" w:cstheme="majorHAnsi"/>
          <w:lang w:val="en-US"/>
        </w:rPr>
      </w:pPr>
    </w:p>
    <w:p w:rsidR="00687779" w:rsidRPr="00606336" w:rsidRDefault="00687779">
      <w:pPr>
        <w:rPr>
          <w:rFonts w:asciiTheme="majorHAnsi" w:hAnsiTheme="majorHAnsi" w:cstheme="majorHAnsi"/>
          <w:lang w:val="en-US"/>
        </w:rPr>
      </w:pPr>
    </w:p>
    <w:p w:rsidR="00687779" w:rsidRPr="00606336" w:rsidRDefault="00554B7F" w:rsidP="00687779">
      <w:pPr>
        <w:pStyle w:val="ListParagraph"/>
        <w:numPr>
          <w:ilvl w:val="0"/>
          <w:numId w:val="1"/>
        </w:numPr>
        <w:rPr>
          <w:rFonts w:asciiTheme="majorHAnsi" w:hAnsiTheme="majorHAnsi" w:cstheme="majorHAnsi"/>
          <w:lang w:val="en-US"/>
        </w:rPr>
      </w:pPr>
      <w:r w:rsidRPr="00606336">
        <w:rPr>
          <w:rFonts w:asciiTheme="majorHAnsi" w:hAnsiTheme="majorHAnsi" w:cstheme="majorHAnsi"/>
          <w:lang w:val="en-US"/>
        </w:rPr>
        <w:t xml:space="preserve">Nhiệm vụ công việc </w:t>
      </w:r>
      <w:r w:rsidR="00687779" w:rsidRPr="00606336">
        <w:rPr>
          <w:rFonts w:asciiTheme="majorHAnsi" w:hAnsiTheme="majorHAnsi" w:cstheme="majorHAnsi"/>
          <w:lang w:val="en-US"/>
        </w:rPr>
        <w:t>:</w:t>
      </w:r>
      <w:r w:rsidRPr="00606336">
        <w:rPr>
          <w:rFonts w:asciiTheme="majorHAnsi" w:hAnsiTheme="majorHAnsi" w:cstheme="majorHAnsi"/>
          <w:lang w:val="en-US"/>
        </w:rPr>
        <w:t xml:space="preserve"> thực hiện quản lý hai module chức năng </w:t>
      </w:r>
    </w:p>
    <w:p w:rsidR="00554B7F" w:rsidRPr="00606336" w:rsidRDefault="00554B7F" w:rsidP="00554B7F">
      <w:pPr>
        <w:pStyle w:val="ListParagraph"/>
        <w:numPr>
          <w:ilvl w:val="0"/>
          <w:numId w:val="3"/>
        </w:numPr>
        <w:rPr>
          <w:rFonts w:asciiTheme="majorHAnsi" w:hAnsiTheme="majorHAnsi" w:cstheme="majorHAnsi"/>
          <w:lang w:val="en-US"/>
        </w:rPr>
      </w:pPr>
      <w:r w:rsidRPr="00606336">
        <w:rPr>
          <w:rFonts w:asciiTheme="majorHAnsi" w:hAnsiTheme="majorHAnsi" w:cstheme="majorHAnsi"/>
          <w:lang w:val="en-US"/>
        </w:rPr>
        <w:t>Thực hiện chức năng quản lý thu chi</w:t>
      </w:r>
    </w:p>
    <w:p w:rsidR="00664A80" w:rsidRPr="00606336" w:rsidRDefault="00554B7F" w:rsidP="00664A80">
      <w:pPr>
        <w:pStyle w:val="ListParagraph"/>
        <w:numPr>
          <w:ilvl w:val="0"/>
          <w:numId w:val="4"/>
        </w:numPr>
        <w:rPr>
          <w:rFonts w:asciiTheme="majorHAnsi" w:hAnsiTheme="majorHAnsi" w:cstheme="majorHAnsi"/>
          <w:lang w:val="en-US"/>
        </w:rPr>
      </w:pPr>
      <w:r w:rsidRPr="00606336">
        <w:rPr>
          <w:rFonts w:asciiTheme="majorHAnsi" w:hAnsiTheme="majorHAnsi" w:cstheme="majorHAnsi"/>
          <w:lang w:val="en-US"/>
        </w:rPr>
        <w:t>Báo</w:t>
      </w:r>
      <w:r w:rsidR="00664A80" w:rsidRPr="00606336">
        <w:rPr>
          <w:rFonts w:asciiTheme="majorHAnsi" w:hAnsiTheme="majorHAnsi" w:cstheme="majorHAnsi"/>
          <w:lang w:val="en-US"/>
        </w:rPr>
        <w:t xml:space="preserve"> cáo thanh  toán viện phí</w:t>
      </w:r>
    </w:p>
    <w:p w:rsidR="00554B7F" w:rsidRPr="00606336" w:rsidRDefault="00554B7F" w:rsidP="00554B7F">
      <w:pPr>
        <w:pStyle w:val="ListParagraph"/>
        <w:numPr>
          <w:ilvl w:val="0"/>
          <w:numId w:val="4"/>
        </w:numPr>
        <w:rPr>
          <w:rFonts w:asciiTheme="majorHAnsi" w:hAnsiTheme="majorHAnsi" w:cstheme="majorHAnsi"/>
          <w:lang w:val="en-US"/>
        </w:rPr>
      </w:pPr>
      <w:r w:rsidRPr="00606336">
        <w:rPr>
          <w:rFonts w:asciiTheme="majorHAnsi" w:hAnsiTheme="majorHAnsi" w:cstheme="majorHAnsi"/>
          <w:lang w:val="en-US"/>
        </w:rPr>
        <w:t xml:space="preserve">Báo cáo tổng hợp </w:t>
      </w:r>
    </w:p>
    <w:p w:rsidR="00554B7F" w:rsidRPr="00606336" w:rsidRDefault="00554B7F" w:rsidP="00664A80">
      <w:pPr>
        <w:pStyle w:val="ListParagraph"/>
        <w:numPr>
          <w:ilvl w:val="0"/>
          <w:numId w:val="3"/>
        </w:numPr>
        <w:rPr>
          <w:rFonts w:asciiTheme="majorHAnsi" w:hAnsiTheme="majorHAnsi" w:cstheme="majorHAnsi"/>
          <w:lang w:val="en-US"/>
        </w:rPr>
      </w:pPr>
      <w:r w:rsidRPr="00606336">
        <w:rPr>
          <w:rFonts w:asciiTheme="majorHAnsi" w:hAnsiTheme="majorHAnsi" w:cstheme="majorHAnsi"/>
          <w:lang w:val="en-US"/>
        </w:rPr>
        <w:t>Thực hiện chức năng khám b</w:t>
      </w:r>
      <w:r w:rsidR="00664A80" w:rsidRPr="00606336">
        <w:rPr>
          <w:rFonts w:asciiTheme="majorHAnsi" w:hAnsiTheme="majorHAnsi" w:cstheme="majorHAnsi"/>
          <w:lang w:val="en-US"/>
        </w:rPr>
        <w:t xml:space="preserve">ệnh </w:t>
      </w:r>
    </w:p>
    <w:p w:rsidR="00664A80" w:rsidRPr="00606336" w:rsidRDefault="00664A80" w:rsidP="00664A80">
      <w:pPr>
        <w:pStyle w:val="ListParagraph"/>
        <w:ind w:left="1500"/>
        <w:rPr>
          <w:rFonts w:asciiTheme="majorHAnsi" w:hAnsiTheme="majorHAnsi" w:cstheme="majorHAnsi"/>
          <w:lang w:val="en-US"/>
        </w:rPr>
      </w:pPr>
    </w:p>
    <w:p w:rsidR="00664A80" w:rsidRPr="00606336" w:rsidRDefault="00664A80" w:rsidP="00687779">
      <w:pPr>
        <w:pStyle w:val="ListParagraph"/>
        <w:numPr>
          <w:ilvl w:val="0"/>
          <w:numId w:val="1"/>
        </w:numPr>
        <w:rPr>
          <w:rFonts w:asciiTheme="majorHAnsi" w:hAnsiTheme="majorHAnsi" w:cstheme="majorHAnsi"/>
          <w:lang w:val="en-US"/>
        </w:rPr>
      </w:pPr>
      <w:r w:rsidRPr="00606336">
        <w:rPr>
          <w:rFonts w:asciiTheme="majorHAnsi" w:hAnsiTheme="majorHAnsi" w:cstheme="majorHAnsi"/>
          <w:lang w:val="en-US"/>
        </w:rPr>
        <w:t>Chi tiết yêu cầu đối với từng chức năng</w:t>
      </w:r>
    </w:p>
    <w:p w:rsidR="008A4982" w:rsidRPr="00606336" w:rsidRDefault="008A4982" w:rsidP="008A4982">
      <w:pPr>
        <w:pStyle w:val="ListParagraph"/>
        <w:numPr>
          <w:ilvl w:val="0"/>
          <w:numId w:val="8"/>
        </w:numPr>
        <w:rPr>
          <w:rFonts w:asciiTheme="majorHAnsi" w:hAnsiTheme="majorHAnsi" w:cstheme="majorHAnsi"/>
          <w:lang w:val="en-US"/>
        </w:rPr>
      </w:pPr>
      <w:r w:rsidRPr="00606336">
        <w:rPr>
          <w:rFonts w:asciiTheme="majorHAnsi" w:hAnsiTheme="majorHAnsi" w:cstheme="majorHAnsi"/>
          <w:lang w:val="en-US"/>
        </w:rPr>
        <w:t>Thanh toán viện phí và báo cáo thống kê: bộ phận thanh toán viện phí</w:t>
      </w:r>
    </w:p>
    <w:p w:rsidR="008A4982" w:rsidRPr="00606336" w:rsidRDefault="008A4982" w:rsidP="008A4982">
      <w:pPr>
        <w:pStyle w:val="ListParagraph"/>
        <w:numPr>
          <w:ilvl w:val="0"/>
          <w:numId w:val="9"/>
        </w:numPr>
        <w:rPr>
          <w:rFonts w:asciiTheme="majorHAnsi" w:hAnsiTheme="majorHAnsi" w:cstheme="majorHAnsi"/>
          <w:lang w:val="en-US"/>
        </w:rPr>
      </w:pPr>
      <w:r w:rsidRPr="00606336">
        <w:rPr>
          <w:rFonts w:asciiTheme="majorHAnsi" w:hAnsiTheme="majorHAnsi" w:cstheme="majorHAnsi"/>
          <w:lang w:val="en-US"/>
        </w:rPr>
        <w:t xml:space="preserve"> Bên liên quan : nhân viện bộ phận thanh toán viện phí, bệnh nhân, phần mềm, nhân viên bộ phận tiếp đón</w:t>
      </w:r>
    </w:p>
    <w:p w:rsidR="008A4982" w:rsidRPr="00606336" w:rsidRDefault="008A4982" w:rsidP="008A4982">
      <w:pPr>
        <w:pStyle w:val="ListParagraph"/>
        <w:numPr>
          <w:ilvl w:val="0"/>
          <w:numId w:val="9"/>
        </w:numPr>
        <w:rPr>
          <w:rFonts w:asciiTheme="majorHAnsi" w:hAnsiTheme="majorHAnsi" w:cstheme="majorHAnsi"/>
          <w:lang w:val="en-US"/>
        </w:rPr>
      </w:pPr>
      <w:r w:rsidRPr="00606336">
        <w:rPr>
          <w:rFonts w:asciiTheme="majorHAnsi" w:hAnsiTheme="majorHAnsi" w:cstheme="majorHAnsi"/>
          <w:lang w:val="en-US"/>
        </w:rPr>
        <w:t xml:space="preserve"> Thanh toán viện phí cho người bệnh</w:t>
      </w:r>
      <w:r w:rsidR="00606336" w:rsidRPr="00606336">
        <w:rPr>
          <w:rFonts w:asciiTheme="majorHAnsi" w:hAnsiTheme="majorHAnsi" w:cstheme="majorHAnsi"/>
          <w:lang w:val="en-US"/>
        </w:rPr>
        <w:t>: phòng  thanh toán viện phí cho người bệnh</w:t>
      </w:r>
    </w:p>
    <w:p w:rsidR="008A4982" w:rsidRPr="00606336" w:rsidRDefault="008A4982" w:rsidP="008A4982">
      <w:pPr>
        <w:pStyle w:val="ListParagraph"/>
        <w:numPr>
          <w:ilvl w:val="0"/>
          <w:numId w:val="10"/>
        </w:numPr>
        <w:rPr>
          <w:rFonts w:asciiTheme="majorHAnsi" w:hAnsiTheme="majorHAnsi" w:cstheme="majorHAnsi"/>
          <w:lang w:val="en-US"/>
        </w:rPr>
      </w:pPr>
      <w:r w:rsidRPr="00606336">
        <w:rPr>
          <w:rFonts w:asciiTheme="majorHAnsi" w:hAnsiTheme="majorHAnsi" w:cstheme="majorHAnsi"/>
          <w:lang w:val="en-US"/>
        </w:rPr>
        <w:t>Người bệnh ngoạ</w:t>
      </w:r>
      <w:r w:rsidR="00606336" w:rsidRPr="00606336">
        <w:rPr>
          <w:rFonts w:asciiTheme="majorHAnsi" w:hAnsiTheme="majorHAnsi" w:cstheme="majorHAnsi"/>
          <w:lang w:val="en-US"/>
        </w:rPr>
        <w:t>i tr</w:t>
      </w:r>
      <w:r w:rsidRPr="00606336">
        <w:rPr>
          <w:rFonts w:asciiTheme="majorHAnsi" w:hAnsiTheme="majorHAnsi" w:cstheme="majorHAnsi"/>
          <w:lang w:val="en-US"/>
        </w:rPr>
        <w:t>ú</w:t>
      </w:r>
    </w:p>
    <w:p w:rsidR="008A4982" w:rsidRPr="00606336" w:rsidRDefault="008A4982" w:rsidP="008A4982">
      <w:pPr>
        <w:pStyle w:val="ListParagraph"/>
        <w:numPr>
          <w:ilvl w:val="0"/>
          <w:numId w:val="11"/>
        </w:numPr>
        <w:rPr>
          <w:rFonts w:asciiTheme="majorHAnsi" w:hAnsiTheme="majorHAnsi" w:cstheme="majorHAnsi"/>
          <w:lang w:val="en-US"/>
        </w:rPr>
      </w:pPr>
      <w:r w:rsidRPr="00606336">
        <w:rPr>
          <w:rFonts w:asciiTheme="majorHAnsi" w:hAnsiTheme="majorHAnsi" w:cstheme="majorHAnsi"/>
          <w:lang w:val="en-US"/>
        </w:rPr>
        <w:t>Thu tiền khám ban đầu đối với các trường hợp phải đóng viện phí</w:t>
      </w:r>
    </w:p>
    <w:p w:rsidR="008A4982" w:rsidRPr="00606336" w:rsidRDefault="008A4982" w:rsidP="008A4982">
      <w:pPr>
        <w:pStyle w:val="ListParagraph"/>
        <w:numPr>
          <w:ilvl w:val="0"/>
          <w:numId w:val="11"/>
        </w:numPr>
        <w:rPr>
          <w:rFonts w:asciiTheme="majorHAnsi" w:hAnsiTheme="majorHAnsi" w:cstheme="majorHAnsi"/>
          <w:lang w:val="en-US"/>
        </w:rPr>
      </w:pPr>
      <w:r w:rsidRPr="00606336">
        <w:rPr>
          <w:rFonts w:asciiTheme="majorHAnsi" w:hAnsiTheme="majorHAnsi" w:cstheme="majorHAnsi"/>
          <w:lang w:val="en-US"/>
        </w:rPr>
        <w:t>Nhập thông tin, dịch vụ CLS, thuốc của người bệnh nhân vào phần mềm viện phí bảo hiểm –in bảng kê chi phí( mẫu 01), thu tiền chi trả của người bệnh</w:t>
      </w:r>
    </w:p>
    <w:p w:rsidR="008A4982" w:rsidRPr="00606336" w:rsidRDefault="008A4982" w:rsidP="008A4982">
      <w:pPr>
        <w:pStyle w:val="ListParagraph"/>
        <w:numPr>
          <w:ilvl w:val="0"/>
          <w:numId w:val="11"/>
        </w:numPr>
        <w:rPr>
          <w:rFonts w:asciiTheme="majorHAnsi" w:hAnsiTheme="majorHAnsi" w:cstheme="majorHAnsi"/>
          <w:lang w:val="en-US"/>
        </w:rPr>
      </w:pPr>
      <w:r w:rsidRPr="00606336">
        <w:rPr>
          <w:rFonts w:asciiTheme="majorHAnsi" w:hAnsiTheme="majorHAnsi" w:cstheme="majorHAnsi"/>
          <w:lang w:val="en-US"/>
        </w:rPr>
        <w:t>Thu phí các dịch vụ nằm ngoài danh mục BHYT</w:t>
      </w:r>
    </w:p>
    <w:p w:rsidR="008A4982" w:rsidRPr="00606336" w:rsidRDefault="008A4982" w:rsidP="008A4982">
      <w:pPr>
        <w:pStyle w:val="ListParagraph"/>
        <w:numPr>
          <w:ilvl w:val="0"/>
          <w:numId w:val="10"/>
        </w:numPr>
        <w:rPr>
          <w:rFonts w:asciiTheme="majorHAnsi" w:hAnsiTheme="majorHAnsi" w:cstheme="majorHAnsi"/>
          <w:lang w:val="en-US"/>
        </w:rPr>
      </w:pPr>
      <w:r w:rsidRPr="00606336">
        <w:rPr>
          <w:rFonts w:asciiTheme="majorHAnsi" w:hAnsiTheme="majorHAnsi" w:cstheme="majorHAnsi"/>
          <w:lang w:val="en-US"/>
        </w:rPr>
        <w:t>Người bệnh nộ</w:t>
      </w:r>
      <w:r w:rsidR="00606336" w:rsidRPr="00606336">
        <w:rPr>
          <w:rFonts w:asciiTheme="majorHAnsi" w:hAnsiTheme="majorHAnsi" w:cstheme="majorHAnsi"/>
          <w:lang w:val="en-US"/>
        </w:rPr>
        <w:t>i tr</w:t>
      </w:r>
      <w:r w:rsidRPr="00606336">
        <w:rPr>
          <w:rFonts w:asciiTheme="majorHAnsi" w:hAnsiTheme="majorHAnsi" w:cstheme="majorHAnsi"/>
          <w:lang w:val="en-US"/>
        </w:rPr>
        <w:t>ú</w:t>
      </w:r>
    </w:p>
    <w:p w:rsidR="008A4982" w:rsidRPr="00606336" w:rsidRDefault="008A4982" w:rsidP="008A4982">
      <w:pPr>
        <w:pStyle w:val="ListParagraph"/>
        <w:numPr>
          <w:ilvl w:val="0"/>
          <w:numId w:val="12"/>
        </w:numPr>
        <w:rPr>
          <w:rFonts w:asciiTheme="majorHAnsi" w:hAnsiTheme="majorHAnsi" w:cstheme="majorHAnsi"/>
          <w:lang w:val="en-US"/>
        </w:rPr>
      </w:pPr>
      <w:r w:rsidRPr="00606336">
        <w:rPr>
          <w:rFonts w:asciiTheme="majorHAnsi" w:hAnsiTheme="majorHAnsi" w:cstheme="majorHAnsi"/>
          <w:lang w:val="en-US"/>
        </w:rPr>
        <w:t>Thu tạm ứng vào viện ban đầu của người bệnh</w:t>
      </w:r>
    </w:p>
    <w:p w:rsidR="008A4982" w:rsidRPr="00606336" w:rsidRDefault="008A4982" w:rsidP="008A4982">
      <w:pPr>
        <w:pStyle w:val="ListParagraph"/>
        <w:numPr>
          <w:ilvl w:val="0"/>
          <w:numId w:val="12"/>
        </w:numPr>
        <w:rPr>
          <w:rFonts w:asciiTheme="majorHAnsi" w:hAnsiTheme="majorHAnsi" w:cstheme="majorHAnsi"/>
          <w:lang w:val="en-US"/>
        </w:rPr>
      </w:pPr>
      <w:r w:rsidRPr="00606336">
        <w:rPr>
          <w:rFonts w:asciiTheme="majorHAnsi" w:hAnsiTheme="majorHAnsi" w:cstheme="majorHAnsi"/>
          <w:lang w:val="en-US"/>
        </w:rPr>
        <w:t>Thu tạm ứng thêm của người bệnh trong quá trình điều trị</w:t>
      </w:r>
    </w:p>
    <w:p w:rsidR="008A4982" w:rsidRPr="00606336" w:rsidRDefault="008A4982" w:rsidP="008A4982">
      <w:pPr>
        <w:pStyle w:val="ListParagraph"/>
        <w:ind w:left="3600"/>
        <w:rPr>
          <w:rFonts w:asciiTheme="majorHAnsi" w:hAnsiTheme="majorHAnsi" w:cstheme="majorHAnsi"/>
          <w:lang w:val="en-US"/>
        </w:rPr>
      </w:pPr>
      <w:r w:rsidRPr="00606336">
        <w:rPr>
          <w:rFonts w:asciiTheme="majorHAnsi" w:hAnsiTheme="majorHAnsi" w:cstheme="majorHAnsi"/>
          <w:lang w:val="en-US"/>
        </w:rPr>
        <w:t>“</w:t>
      </w:r>
      <w:r w:rsidRPr="00606336">
        <w:rPr>
          <w:rFonts w:asciiTheme="majorHAnsi" w:hAnsiTheme="majorHAnsi" w:cstheme="majorHAnsi"/>
          <w:sz w:val="28"/>
          <w:szCs w:val="28"/>
          <w:lang w:val="en-US"/>
        </w:rPr>
        <w:t xml:space="preserve">Nhận bệnh án từ phòng kế hoạch tổng hợp đã duyệt, nhập các thông tin điều trị trên bệnh án như thuốc, vật tư, dịch vụ CLS, PTTT… vào </w:t>
      </w:r>
      <w:bookmarkStart w:id="0" w:name="_GoBack"/>
      <w:bookmarkEnd w:id="0"/>
      <w:r w:rsidRPr="00606336">
        <w:rPr>
          <w:rFonts w:asciiTheme="majorHAnsi" w:hAnsiTheme="majorHAnsi" w:cstheme="majorHAnsi"/>
          <w:sz w:val="28"/>
          <w:szCs w:val="28"/>
          <w:lang w:val="en-US"/>
        </w:rPr>
        <w:t>phần mềm viện phí bảo hiểm, sau đó in Bảng kê (mẫu 02), thanh toán cho người bệnh</w:t>
      </w:r>
      <w:r w:rsidRPr="00606336" w:rsidDel="00144370">
        <w:rPr>
          <w:rFonts w:asciiTheme="majorHAnsi" w:hAnsiTheme="majorHAnsi" w:cstheme="majorHAnsi"/>
          <w:sz w:val="28"/>
          <w:szCs w:val="28"/>
          <w:lang w:val="en-US"/>
        </w:rPr>
        <w:t xml:space="preserve"> </w:t>
      </w:r>
      <w:r w:rsidRPr="00606336">
        <w:rPr>
          <w:rFonts w:asciiTheme="majorHAnsi" w:hAnsiTheme="majorHAnsi" w:cstheme="majorHAnsi"/>
          <w:sz w:val="28"/>
          <w:szCs w:val="28"/>
          <w:lang w:val="en-US"/>
        </w:rPr>
        <w:t>căn cứ vào số tiền nộp tạm ứng; nếu người bệnh</w:t>
      </w:r>
      <w:r w:rsidRPr="00606336" w:rsidDel="00DA4974">
        <w:rPr>
          <w:rFonts w:asciiTheme="majorHAnsi" w:hAnsiTheme="majorHAnsi" w:cstheme="majorHAnsi"/>
          <w:sz w:val="28"/>
          <w:szCs w:val="28"/>
          <w:lang w:val="en-US"/>
        </w:rPr>
        <w:t xml:space="preserve"> </w:t>
      </w:r>
      <w:r w:rsidRPr="00606336">
        <w:rPr>
          <w:rFonts w:asciiTheme="majorHAnsi" w:hAnsiTheme="majorHAnsi" w:cstheme="majorHAnsi"/>
          <w:sz w:val="28"/>
          <w:szCs w:val="28"/>
          <w:lang w:val="en-US"/>
        </w:rPr>
        <w:t>thừa tiền thì làm phiếu chi trả lại cho người bệnh, nếu người bệnh</w:t>
      </w:r>
      <w:r w:rsidRPr="00606336" w:rsidDel="00144370">
        <w:rPr>
          <w:rFonts w:asciiTheme="majorHAnsi" w:hAnsiTheme="majorHAnsi" w:cstheme="majorHAnsi"/>
          <w:sz w:val="28"/>
          <w:szCs w:val="28"/>
          <w:lang w:val="en-US"/>
        </w:rPr>
        <w:t xml:space="preserve"> </w:t>
      </w:r>
      <w:r w:rsidRPr="00606336">
        <w:rPr>
          <w:rFonts w:asciiTheme="majorHAnsi" w:hAnsiTheme="majorHAnsi" w:cstheme="majorHAnsi"/>
          <w:sz w:val="28"/>
          <w:szCs w:val="28"/>
          <w:lang w:val="en-US"/>
        </w:rPr>
        <w:t>thiếu thì làm phiếu thu thêm</w:t>
      </w:r>
      <w:r w:rsidRPr="00606336">
        <w:rPr>
          <w:rFonts w:asciiTheme="majorHAnsi" w:hAnsiTheme="majorHAnsi" w:cstheme="majorHAnsi"/>
          <w:lang w:val="en-US"/>
        </w:rPr>
        <w:t>”</w:t>
      </w:r>
    </w:p>
    <w:p w:rsidR="008A4982" w:rsidRPr="00606336" w:rsidRDefault="008A4982" w:rsidP="008A4982">
      <w:pPr>
        <w:pStyle w:val="ListParagraph"/>
        <w:numPr>
          <w:ilvl w:val="0"/>
          <w:numId w:val="12"/>
        </w:numPr>
        <w:rPr>
          <w:rFonts w:asciiTheme="majorHAnsi" w:hAnsiTheme="majorHAnsi" w:cstheme="majorHAnsi"/>
          <w:lang w:val="en-US"/>
        </w:rPr>
      </w:pPr>
      <w:r w:rsidRPr="00606336">
        <w:rPr>
          <w:rFonts w:asciiTheme="majorHAnsi" w:hAnsiTheme="majorHAnsi" w:cstheme="majorHAnsi"/>
          <w:lang w:val="en-US"/>
        </w:rPr>
        <w:t xml:space="preserve">Có ba cửa tiếp nhận người bệnh và người nhà của bệnh nhân làm thủ tục nhập </w:t>
      </w:r>
      <w:proofErr w:type="gramStart"/>
      <w:r w:rsidRPr="00606336">
        <w:rPr>
          <w:rFonts w:asciiTheme="majorHAnsi" w:hAnsiTheme="majorHAnsi" w:cstheme="majorHAnsi"/>
          <w:lang w:val="en-US"/>
        </w:rPr>
        <w:t>viện ,</w:t>
      </w:r>
      <w:proofErr w:type="gramEnd"/>
      <w:r w:rsidRPr="00606336">
        <w:rPr>
          <w:rFonts w:asciiTheme="majorHAnsi" w:hAnsiTheme="majorHAnsi" w:cstheme="majorHAnsi"/>
          <w:lang w:val="en-US"/>
        </w:rPr>
        <w:t xml:space="preserve"> thanh toán viện phí , thủ tục nhập  bảo hiểm y tế … hiện đang có tình trạng ùm ứ khi cao điểm . Bệnh viện có nhu cầu  sử dụng phần mềm kết nối mạng cho 3 mấy tính với chức năng  như nhau để có thể phân tải tốt hơn việc phục vụ người bệnh và người nhà của người bệnh làm thủ tục .Nhưng hệ thống phần mềm hiện tại chưa thực hiện được</w:t>
      </w:r>
    </w:p>
    <w:p w:rsidR="008A4982" w:rsidRPr="00606336" w:rsidRDefault="00606336" w:rsidP="008A4982">
      <w:pPr>
        <w:pStyle w:val="ListParagraph"/>
        <w:numPr>
          <w:ilvl w:val="0"/>
          <w:numId w:val="12"/>
        </w:numPr>
        <w:rPr>
          <w:rFonts w:asciiTheme="majorHAnsi" w:hAnsiTheme="majorHAnsi" w:cstheme="majorHAnsi"/>
          <w:lang w:val="en-US"/>
        </w:rPr>
      </w:pPr>
      <w:r w:rsidRPr="00606336">
        <w:rPr>
          <w:rFonts w:asciiTheme="majorHAnsi" w:hAnsiTheme="majorHAnsi" w:cstheme="majorHAnsi"/>
          <w:lang w:val="en-US"/>
        </w:rPr>
        <w:lastRenderedPageBreak/>
        <w:t xml:space="preserve">Chương trình thống kê tính toán viện phí , bảo hiểm còn sai kết quả, phải tính toán lại bằng tay ở một số phiếu gây mất công sức , thời gian và thiếu tính chuyên nghiệp </w:t>
      </w:r>
    </w:p>
    <w:p w:rsidR="008A4982" w:rsidRPr="00606336" w:rsidRDefault="008A4982" w:rsidP="008A4982">
      <w:pPr>
        <w:pStyle w:val="ListParagraph"/>
        <w:numPr>
          <w:ilvl w:val="0"/>
          <w:numId w:val="9"/>
        </w:numPr>
        <w:rPr>
          <w:rFonts w:asciiTheme="majorHAnsi" w:hAnsiTheme="majorHAnsi" w:cstheme="majorHAnsi"/>
          <w:lang w:val="en-US"/>
        </w:rPr>
      </w:pPr>
      <w:r w:rsidRPr="00606336">
        <w:rPr>
          <w:rFonts w:asciiTheme="majorHAnsi" w:hAnsiTheme="majorHAnsi" w:cstheme="majorHAnsi"/>
          <w:lang w:val="en-US"/>
        </w:rPr>
        <w:t xml:space="preserve"> Báo cáo thống kê</w:t>
      </w:r>
      <w:r w:rsidR="00606336" w:rsidRPr="00606336">
        <w:rPr>
          <w:rFonts w:asciiTheme="majorHAnsi" w:hAnsiTheme="majorHAnsi" w:cstheme="majorHAnsi"/>
          <w:lang w:val="en-US"/>
        </w:rPr>
        <w:t xml:space="preserve">: phòng kế toán tổng hợp </w:t>
      </w:r>
    </w:p>
    <w:p w:rsidR="00606336" w:rsidRPr="00606336" w:rsidRDefault="00606336" w:rsidP="00606336">
      <w:pPr>
        <w:pStyle w:val="ListParagraph"/>
        <w:numPr>
          <w:ilvl w:val="0"/>
          <w:numId w:val="13"/>
        </w:numPr>
        <w:rPr>
          <w:rFonts w:asciiTheme="majorHAnsi" w:hAnsiTheme="majorHAnsi" w:cstheme="majorHAnsi"/>
          <w:lang w:val="en-US"/>
        </w:rPr>
      </w:pPr>
      <w:r w:rsidRPr="00606336">
        <w:rPr>
          <w:rFonts w:asciiTheme="majorHAnsi" w:hAnsiTheme="majorHAnsi" w:cstheme="majorHAnsi"/>
          <w:lang w:val="en-US"/>
        </w:rPr>
        <w:t>Tổ</w:t>
      </w:r>
      <w:r>
        <w:rPr>
          <w:rFonts w:asciiTheme="majorHAnsi" w:hAnsiTheme="majorHAnsi" w:cstheme="majorHAnsi"/>
          <w:lang w:val="en-US"/>
        </w:rPr>
        <w:t>ng hợp</w:t>
      </w:r>
      <w:r w:rsidRPr="00606336">
        <w:rPr>
          <w:rFonts w:asciiTheme="majorHAnsi" w:hAnsiTheme="majorHAnsi" w:cstheme="majorHAnsi"/>
          <w:lang w:val="en-US"/>
        </w:rPr>
        <w:t xml:space="preserve"> báo cáo doanh thu</w:t>
      </w:r>
    </w:p>
    <w:p w:rsidR="00606336" w:rsidRPr="00606336" w:rsidRDefault="00606336" w:rsidP="00606336">
      <w:pPr>
        <w:pStyle w:val="ListParagraph"/>
        <w:numPr>
          <w:ilvl w:val="0"/>
          <w:numId w:val="13"/>
        </w:numPr>
        <w:rPr>
          <w:rFonts w:asciiTheme="majorHAnsi" w:hAnsiTheme="majorHAnsi" w:cstheme="majorHAnsi"/>
          <w:lang w:val="en-US"/>
        </w:rPr>
      </w:pPr>
      <w:r w:rsidRPr="00606336">
        <w:rPr>
          <w:rFonts w:asciiTheme="majorHAnsi" w:hAnsiTheme="majorHAnsi" w:cstheme="majorHAnsi"/>
          <w:lang w:val="en-US"/>
        </w:rPr>
        <w:t>Tổng hợp báo cáo bảo hiểm y tế</w:t>
      </w:r>
    </w:p>
    <w:p w:rsidR="00606336" w:rsidRPr="00606336" w:rsidRDefault="00606336" w:rsidP="00606336">
      <w:pPr>
        <w:pStyle w:val="ListParagraph"/>
        <w:numPr>
          <w:ilvl w:val="0"/>
          <w:numId w:val="13"/>
        </w:numPr>
        <w:rPr>
          <w:rFonts w:asciiTheme="majorHAnsi" w:hAnsiTheme="majorHAnsi" w:cstheme="majorHAnsi"/>
          <w:lang w:val="en-US"/>
        </w:rPr>
      </w:pPr>
      <w:r w:rsidRPr="00606336">
        <w:rPr>
          <w:rFonts w:asciiTheme="majorHAnsi" w:hAnsiTheme="majorHAnsi" w:cstheme="majorHAnsi"/>
          <w:lang w:val="en-US"/>
        </w:rPr>
        <w:t>Hiện tại phòng chưa đưa ra yêu cầu chi tiết , chủ yếu vẫn là quản lý bộ phận thanh toán viện phí ổn là được và có thể kiểm tra xem báo cáo tại máy của phòng</w:t>
      </w:r>
    </w:p>
    <w:p w:rsidR="008A4982" w:rsidRDefault="008A4982" w:rsidP="008A4982">
      <w:pPr>
        <w:pStyle w:val="ListParagraph"/>
        <w:numPr>
          <w:ilvl w:val="0"/>
          <w:numId w:val="8"/>
        </w:numPr>
        <w:rPr>
          <w:rFonts w:asciiTheme="majorHAnsi" w:hAnsiTheme="majorHAnsi" w:cstheme="majorHAnsi"/>
          <w:lang w:val="en-US"/>
        </w:rPr>
      </w:pPr>
      <w:r w:rsidRPr="00606336">
        <w:rPr>
          <w:rFonts w:asciiTheme="majorHAnsi" w:hAnsiTheme="majorHAnsi" w:cstheme="majorHAnsi"/>
          <w:lang w:val="en-US"/>
        </w:rPr>
        <w:t>Chức năng khám bệnh</w:t>
      </w:r>
    </w:p>
    <w:p w:rsidR="00606336" w:rsidRDefault="00606336" w:rsidP="00606336">
      <w:pPr>
        <w:pStyle w:val="ListParagraph"/>
        <w:ind w:left="1440"/>
        <w:rPr>
          <w:rFonts w:asciiTheme="majorHAnsi" w:hAnsiTheme="majorHAnsi" w:cstheme="majorHAnsi"/>
          <w:lang w:val="en-US"/>
        </w:rPr>
      </w:pPr>
      <w:r>
        <w:rPr>
          <w:rFonts w:asciiTheme="majorHAnsi" w:hAnsiTheme="majorHAnsi" w:cstheme="majorHAnsi"/>
          <w:lang w:val="en-US"/>
        </w:rPr>
        <w:t>Quy trình đi khám bệnh</w:t>
      </w:r>
    </w:p>
    <w:p w:rsidR="00606336" w:rsidRDefault="00606336" w:rsidP="00606336">
      <w:pPr>
        <w:pStyle w:val="ListParagraph"/>
        <w:numPr>
          <w:ilvl w:val="0"/>
          <w:numId w:val="14"/>
        </w:numPr>
        <w:rPr>
          <w:rFonts w:asciiTheme="majorHAnsi" w:hAnsiTheme="majorHAnsi" w:cstheme="majorHAnsi"/>
          <w:lang w:val="en-US"/>
        </w:rPr>
      </w:pPr>
      <w:r>
        <w:rPr>
          <w:rFonts w:asciiTheme="majorHAnsi" w:hAnsiTheme="majorHAnsi" w:cstheme="majorHAnsi"/>
          <w:lang w:val="en-US"/>
        </w:rPr>
        <w:t xml:space="preserve">Quy trình khám bệnh chỉ định </w:t>
      </w:r>
    </w:p>
    <w:p w:rsidR="00606336" w:rsidRDefault="00606336" w:rsidP="00606336">
      <w:pPr>
        <w:pStyle w:val="ListParagraph"/>
        <w:numPr>
          <w:ilvl w:val="0"/>
          <w:numId w:val="15"/>
        </w:numPr>
        <w:rPr>
          <w:rFonts w:asciiTheme="majorHAnsi" w:hAnsiTheme="majorHAnsi" w:cstheme="majorHAnsi"/>
          <w:lang w:val="en-US"/>
        </w:rPr>
      </w:pPr>
      <w:r>
        <w:rPr>
          <w:rFonts w:asciiTheme="majorHAnsi" w:hAnsiTheme="majorHAnsi" w:cstheme="majorHAnsi"/>
          <w:lang w:val="en-US"/>
        </w:rPr>
        <w:t xml:space="preserve">Người bệnh có bảo hiểm y tế: Bác </w:t>
      </w:r>
      <w:proofErr w:type="spellStart"/>
      <w:r>
        <w:rPr>
          <w:rFonts w:asciiTheme="majorHAnsi" w:hAnsiTheme="majorHAnsi" w:cstheme="majorHAnsi"/>
          <w:lang w:val="en-US"/>
        </w:rPr>
        <w:t>sỹ</w:t>
      </w:r>
      <w:proofErr w:type="spellEnd"/>
      <w:r>
        <w:rPr>
          <w:rFonts w:asciiTheme="majorHAnsi" w:hAnsiTheme="majorHAnsi" w:cstheme="majorHAnsi"/>
          <w:lang w:val="en-US"/>
        </w:rPr>
        <w:t xml:space="preserve"> gọi tên the số thứ t</w:t>
      </w:r>
      <w:r w:rsidR="001B318E">
        <w:rPr>
          <w:rFonts w:asciiTheme="majorHAnsi" w:hAnsiTheme="majorHAnsi" w:cstheme="majorHAnsi"/>
          <w:lang w:val="en-US"/>
        </w:rPr>
        <w:t>ự</w:t>
      </w:r>
      <w:r>
        <w:rPr>
          <w:rFonts w:asciiTheme="majorHAnsi" w:hAnsiTheme="majorHAnsi" w:cstheme="majorHAnsi"/>
          <w:lang w:val="en-US"/>
        </w:rPr>
        <w:t xml:space="preserve">  chờ khám thực hiện chỉ định dịch vụ cận lâm sàng (</w:t>
      </w:r>
      <w:proofErr w:type="spellStart"/>
      <w:r>
        <w:rPr>
          <w:rFonts w:asciiTheme="majorHAnsi" w:hAnsiTheme="majorHAnsi" w:cstheme="majorHAnsi"/>
          <w:lang w:val="en-US"/>
        </w:rPr>
        <w:t>cls</w:t>
      </w:r>
      <w:proofErr w:type="spellEnd"/>
      <w:r>
        <w:rPr>
          <w:rFonts w:asciiTheme="majorHAnsi" w:hAnsiTheme="majorHAnsi" w:cstheme="majorHAnsi"/>
          <w:lang w:val="en-US"/>
        </w:rPr>
        <w:t>) cho bệ</w:t>
      </w:r>
      <w:r w:rsidR="001B318E">
        <w:rPr>
          <w:rFonts w:asciiTheme="majorHAnsi" w:hAnsiTheme="majorHAnsi" w:cstheme="majorHAnsi"/>
          <w:lang w:val="en-US"/>
        </w:rPr>
        <w:t xml:space="preserve">nh nhân sau đó chuyển người bệnh sang các phàng </w:t>
      </w:r>
      <w:proofErr w:type="spellStart"/>
      <w:r w:rsidR="001B318E">
        <w:rPr>
          <w:rFonts w:asciiTheme="majorHAnsi" w:hAnsiTheme="majorHAnsi" w:cstheme="majorHAnsi"/>
          <w:lang w:val="en-US"/>
        </w:rPr>
        <w:t>cls</w:t>
      </w:r>
      <w:proofErr w:type="spellEnd"/>
      <w:r w:rsidR="001B318E">
        <w:rPr>
          <w:rFonts w:asciiTheme="majorHAnsi" w:hAnsiTheme="majorHAnsi" w:cstheme="majorHAnsi"/>
          <w:lang w:val="en-US"/>
        </w:rPr>
        <w:t xml:space="preserve"> để thực hiện</w:t>
      </w:r>
    </w:p>
    <w:p w:rsidR="001B318E" w:rsidRDefault="001B318E" w:rsidP="00606336">
      <w:pPr>
        <w:pStyle w:val="ListParagraph"/>
        <w:numPr>
          <w:ilvl w:val="0"/>
          <w:numId w:val="15"/>
        </w:numPr>
        <w:rPr>
          <w:rFonts w:asciiTheme="majorHAnsi" w:hAnsiTheme="majorHAnsi" w:cstheme="majorHAnsi"/>
          <w:lang w:val="en-US"/>
        </w:rPr>
      </w:pPr>
      <w:r>
        <w:rPr>
          <w:rFonts w:asciiTheme="majorHAnsi" w:hAnsiTheme="majorHAnsi" w:cstheme="majorHAnsi"/>
          <w:lang w:val="en-US"/>
        </w:rPr>
        <w:t xml:space="preserve">Người bênh đóng viện phí : Bác </w:t>
      </w:r>
      <w:proofErr w:type="spellStart"/>
      <w:r>
        <w:rPr>
          <w:rFonts w:asciiTheme="majorHAnsi" w:hAnsiTheme="majorHAnsi" w:cstheme="majorHAnsi"/>
          <w:lang w:val="en-US"/>
        </w:rPr>
        <w:t>sỹ</w:t>
      </w:r>
      <w:proofErr w:type="spellEnd"/>
      <w:r>
        <w:rPr>
          <w:rFonts w:asciiTheme="majorHAnsi" w:hAnsiTheme="majorHAnsi" w:cstheme="majorHAnsi"/>
          <w:lang w:val="en-US"/>
        </w:rPr>
        <w:t xml:space="preserve"> gọi tên theo thứ tự chờ khám thực hiện khám chỉ định dịch vụ </w:t>
      </w:r>
      <w:proofErr w:type="spellStart"/>
      <w:r>
        <w:rPr>
          <w:rFonts w:asciiTheme="majorHAnsi" w:hAnsiTheme="majorHAnsi" w:cstheme="majorHAnsi"/>
          <w:lang w:val="en-US"/>
        </w:rPr>
        <w:t>cls</w:t>
      </w:r>
      <w:proofErr w:type="spellEnd"/>
      <w:r>
        <w:rPr>
          <w:rFonts w:asciiTheme="majorHAnsi" w:hAnsiTheme="majorHAnsi" w:cstheme="majorHAnsi"/>
          <w:lang w:val="en-US"/>
        </w:rPr>
        <w:t xml:space="preserve"> cho người bênh sau đó  chuyển người bệnh sang  quầy thanh toán viện phí để nộp phí các dịch vụ </w:t>
      </w:r>
      <w:proofErr w:type="spellStart"/>
      <w:r>
        <w:rPr>
          <w:rFonts w:asciiTheme="majorHAnsi" w:hAnsiTheme="majorHAnsi" w:cstheme="majorHAnsi"/>
          <w:lang w:val="en-US"/>
        </w:rPr>
        <w:t>cls</w:t>
      </w:r>
      <w:proofErr w:type="spellEnd"/>
      <w:r>
        <w:rPr>
          <w:rFonts w:asciiTheme="majorHAnsi" w:hAnsiTheme="majorHAnsi" w:cstheme="majorHAnsi"/>
          <w:lang w:val="en-US"/>
        </w:rPr>
        <w:t xml:space="preserve"> sau đó người bệnh mới được đến các phòng </w:t>
      </w:r>
      <w:proofErr w:type="spellStart"/>
      <w:r>
        <w:rPr>
          <w:rFonts w:asciiTheme="majorHAnsi" w:hAnsiTheme="majorHAnsi" w:cstheme="majorHAnsi"/>
          <w:lang w:val="en-US"/>
        </w:rPr>
        <w:t>cls</w:t>
      </w:r>
      <w:proofErr w:type="spellEnd"/>
      <w:r>
        <w:rPr>
          <w:rFonts w:asciiTheme="majorHAnsi" w:hAnsiTheme="majorHAnsi" w:cstheme="majorHAnsi"/>
          <w:lang w:val="en-US"/>
        </w:rPr>
        <w:t xml:space="preserve"> để thực hiện</w:t>
      </w:r>
    </w:p>
    <w:p w:rsidR="001B318E" w:rsidRDefault="001B318E" w:rsidP="001B318E">
      <w:pPr>
        <w:pStyle w:val="ListParagraph"/>
        <w:ind w:left="3600"/>
        <w:rPr>
          <w:rFonts w:asciiTheme="majorHAnsi" w:hAnsiTheme="majorHAnsi" w:cstheme="majorHAnsi"/>
          <w:lang w:val="en-US"/>
        </w:rPr>
      </w:pPr>
    </w:p>
    <w:p w:rsidR="00606336" w:rsidRDefault="00606336" w:rsidP="00606336">
      <w:pPr>
        <w:pStyle w:val="ListParagraph"/>
        <w:numPr>
          <w:ilvl w:val="0"/>
          <w:numId w:val="14"/>
        </w:numPr>
        <w:rPr>
          <w:rFonts w:asciiTheme="majorHAnsi" w:hAnsiTheme="majorHAnsi" w:cstheme="majorHAnsi"/>
          <w:lang w:val="en-US"/>
        </w:rPr>
      </w:pPr>
      <w:r>
        <w:rPr>
          <w:rFonts w:asciiTheme="majorHAnsi" w:hAnsiTheme="majorHAnsi" w:cstheme="majorHAnsi"/>
          <w:lang w:val="en-US"/>
        </w:rPr>
        <w:t>Quy trình đọc kết quả đưa ra chỉ định tiếp theo</w:t>
      </w:r>
    </w:p>
    <w:p w:rsidR="001B318E" w:rsidRDefault="001B318E" w:rsidP="001B318E">
      <w:pPr>
        <w:pStyle w:val="ListParagraph"/>
        <w:numPr>
          <w:ilvl w:val="0"/>
          <w:numId w:val="16"/>
        </w:numPr>
        <w:rPr>
          <w:rFonts w:asciiTheme="majorHAnsi" w:hAnsiTheme="majorHAnsi" w:cstheme="majorHAnsi"/>
          <w:lang w:val="en-US"/>
        </w:rPr>
      </w:pPr>
      <w:r>
        <w:rPr>
          <w:rFonts w:asciiTheme="majorHAnsi" w:hAnsiTheme="majorHAnsi" w:cstheme="majorHAnsi"/>
          <w:lang w:val="en-US"/>
        </w:rPr>
        <w:t xml:space="preserve">Người bệnh có bảo hiểm y tế: sau khi bệnh nhân có kết quả từ các phòng </w:t>
      </w:r>
      <w:proofErr w:type="spellStart"/>
      <w:r>
        <w:rPr>
          <w:rFonts w:asciiTheme="majorHAnsi" w:hAnsiTheme="majorHAnsi" w:cstheme="majorHAnsi"/>
          <w:lang w:val="en-US"/>
        </w:rPr>
        <w:t>cls</w:t>
      </w:r>
      <w:proofErr w:type="spellEnd"/>
      <w:r>
        <w:rPr>
          <w:rFonts w:asciiTheme="majorHAnsi" w:hAnsiTheme="majorHAnsi" w:cstheme="majorHAnsi"/>
          <w:lang w:val="en-US"/>
        </w:rPr>
        <w:t xml:space="preserve"> về bác </w:t>
      </w:r>
      <w:proofErr w:type="spellStart"/>
      <w:r>
        <w:rPr>
          <w:rFonts w:asciiTheme="majorHAnsi" w:hAnsiTheme="majorHAnsi" w:cstheme="majorHAnsi"/>
          <w:lang w:val="en-US"/>
        </w:rPr>
        <w:t>sỹ</w:t>
      </w:r>
      <w:proofErr w:type="spellEnd"/>
      <w:r>
        <w:rPr>
          <w:rFonts w:asciiTheme="majorHAnsi" w:hAnsiTheme="majorHAnsi" w:cstheme="majorHAnsi"/>
          <w:lang w:val="en-US"/>
        </w:rPr>
        <w:t xml:space="preserve"> sẽ đọc kết quả cho người bệnh và đưa ra chỉ định kê đơn,  nhập viện ,chuyển viện </w:t>
      </w:r>
    </w:p>
    <w:p w:rsidR="001B318E" w:rsidRDefault="001B318E" w:rsidP="001B318E">
      <w:pPr>
        <w:pStyle w:val="ListParagraph"/>
        <w:ind w:left="3600"/>
        <w:rPr>
          <w:rFonts w:asciiTheme="majorHAnsi" w:hAnsiTheme="majorHAnsi" w:cstheme="majorHAnsi"/>
          <w:lang w:val="en-US"/>
        </w:rPr>
      </w:pPr>
      <w:r>
        <w:rPr>
          <w:rFonts w:asciiTheme="majorHAnsi" w:hAnsiTheme="majorHAnsi" w:cstheme="majorHAnsi"/>
          <w:lang w:val="en-US"/>
        </w:rPr>
        <w:t xml:space="preserve">Trường hợp kê đơn: Sau khi các bác </w:t>
      </w:r>
      <w:proofErr w:type="spellStart"/>
      <w:r>
        <w:rPr>
          <w:rFonts w:asciiTheme="majorHAnsi" w:hAnsiTheme="majorHAnsi" w:cstheme="majorHAnsi"/>
          <w:lang w:val="en-US"/>
        </w:rPr>
        <w:t>sỹ</w:t>
      </w:r>
      <w:proofErr w:type="spellEnd"/>
      <w:r>
        <w:rPr>
          <w:rFonts w:asciiTheme="majorHAnsi" w:hAnsiTheme="majorHAnsi" w:cstheme="majorHAnsi"/>
          <w:lang w:val="en-US"/>
        </w:rPr>
        <w:t xml:space="preserve"> kê </w:t>
      </w:r>
      <w:proofErr w:type="gramStart"/>
      <w:r>
        <w:rPr>
          <w:rFonts w:asciiTheme="majorHAnsi" w:hAnsiTheme="majorHAnsi" w:cstheme="majorHAnsi"/>
          <w:lang w:val="en-US"/>
        </w:rPr>
        <w:t>đơn ,người</w:t>
      </w:r>
      <w:proofErr w:type="gramEnd"/>
      <w:r>
        <w:rPr>
          <w:rFonts w:asciiTheme="majorHAnsi" w:hAnsiTheme="majorHAnsi" w:cstheme="majorHAnsi"/>
          <w:lang w:val="en-US"/>
        </w:rPr>
        <w:t xml:space="preserve"> bênh được chuyển sang bộ phận thanh toán viện phí để thanh toán tiền chi trả và lấy thẻ bảo hiểm y tế, sau đó được chuyển sang bộ phận phát thuốc BHYT để lấy thuốc</w:t>
      </w:r>
    </w:p>
    <w:p w:rsidR="001B318E" w:rsidRDefault="001B318E" w:rsidP="001B318E">
      <w:pPr>
        <w:pStyle w:val="ListParagraph"/>
        <w:ind w:left="3600"/>
        <w:rPr>
          <w:rFonts w:asciiTheme="majorHAnsi" w:hAnsiTheme="majorHAnsi" w:cstheme="majorHAnsi"/>
          <w:lang w:val="en-US"/>
        </w:rPr>
      </w:pPr>
      <w:r>
        <w:rPr>
          <w:rFonts w:asciiTheme="majorHAnsi" w:hAnsiTheme="majorHAnsi" w:cstheme="majorHAnsi"/>
          <w:lang w:val="en-US"/>
        </w:rPr>
        <w:t xml:space="preserve">Trường hợp nhập </w:t>
      </w:r>
      <w:proofErr w:type="gramStart"/>
      <w:r>
        <w:rPr>
          <w:rFonts w:asciiTheme="majorHAnsi" w:hAnsiTheme="majorHAnsi" w:cstheme="majorHAnsi"/>
          <w:lang w:val="en-US"/>
        </w:rPr>
        <w:t>viện :</w:t>
      </w:r>
      <w:proofErr w:type="gramEnd"/>
      <w:r>
        <w:rPr>
          <w:rFonts w:asciiTheme="majorHAnsi" w:hAnsiTheme="majorHAnsi" w:cstheme="majorHAnsi"/>
          <w:lang w:val="en-US"/>
        </w:rPr>
        <w:t xml:space="preserve"> Người bệnh được chỉ định nhập viện sẽ được viết bệnh án chuyển qua cho bộ phận thanh toán viện phí để nộp tạm ứng vào viện </w:t>
      </w:r>
    </w:p>
    <w:p w:rsidR="00AD25C7" w:rsidRDefault="00AD25C7" w:rsidP="001B318E">
      <w:pPr>
        <w:pStyle w:val="ListParagraph"/>
        <w:ind w:left="3600"/>
        <w:rPr>
          <w:rFonts w:asciiTheme="majorHAnsi" w:hAnsiTheme="majorHAnsi" w:cstheme="majorHAnsi"/>
          <w:lang w:val="en-US"/>
        </w:rPr>
      </w:pPr>
      <w:r>
        <w:rPr>
          <w:rFonts w:asciiTheme="majorHAnsi" w:hAnsiTheme="majorHAnsi" w:cstheme="majorHAnsi"/>
          <w:lang w:val="en-US"/>
        </w:rPr>
        <w:t xml:space="preserve">Trường </w:t>
      </w:r>
      <w:proofErr w:type="gramStart"/>
      <w:r>
        <w:rPr>
          <w:rFonts w:asciiTheme="majorHAnsi" w:hAnsiTheme="majorHAnsi" w:cstheme="majorHAnsi"/>
          <w:lang w:val="en-US"/>
        </w:rPr>
        <w:t>hợp  chuyển</w:t>
      </w:r>
      <w:proofErr w:type="gramEnd"/>
      <w:r>
        <w:rPr>
          <w:rFonts w:asciiTheme="majorHAnsi" w:hAnsiTheme="majorHAnsi" w:cstheme="majorHAnsi"/>
          <w:lang w:val="en-US"/>
        </w:rPr>
        <w:t xml:space="preserve"> viện : Người bênh sẽ được làm thủ tục thanh toán và chuyển viện .</w:t>
      </w:r>
    </w:p>
    <w:p w:rsidR="00AD25C7" w:rsidRDefault="00AD25C7" w:rsidP="00AD25C7">
      <w:pPr>
        <w:pStyle w:val="ListParagraph"/>
        <w:numPr>
          <w:ilvl w:val="0"/>
          <w:numId w:val="16"/>
        </w:numPr>
        <w:rPr>
          <w:rFonts w:asciiTheme="majorHAnsi" w:hAnsiTheme="majorHAnsi" w:cstheme="majorHAnsi"/>
          <w:lang w:val="en-US"/>
        </w:rPr>
      </w:pPr>
      <w:r>
        <w:rPr>
          <w:rFonts w:asciiTheme="majorHAnsi" w:hAnsiTheme="majorHAnsi" w:cstheme="majorHAnsi"/>
          <w:lang w:val="en-US"/>
        </w:rPr>
        <w:t xml:space="preserve">  Người bệnh đóng viện phí: sau khi người bệnh có kết quả từ các phòng khám </w:t>
      </w:r>
      <w:proofErr w:type="spellStart"/>
      <w:r>
        <w:rPr>
          <w:rFonts w:asciiTheme="majorHAnsi" w:hAnsiTheme="majorHAnsi" w:cstheme="majorHAnsi"/>
          <w:lang w:val="en-US"/>
        </w:rPr>
        <w:t>cls</w:t>
      </w:r>
      <w:proofErr w:type="spellEnd"/>
      <w:r>
        <w:rPr>
          <w:rFonts w:asciiTheme="majorHAnsi" w:hAnsiTheme="majorHAnsi" w:cstheme="majorHAnsi"/>
          <w:lang w:val="en-US"/>
        </w:rPr>
        <w:t xml:space="preserve"> , bác </w:t>
      </w:r>
      <w:proofErr w:type="spellStart"/>
      <w:r>
        <w:rPr>
          <w:rFonts w:asciiTheme="majorHAnsi" w:hAnsiTheme="majorHAnsi" w:cstheme="majorHAnsi"/>
          <w:lang w:val="en-US"/>
        </w:rPr>
        <w:t>sỹ</w:t>
      </w:r>
      <w:proofErr w:type="spellEnd"/>
      <w:r>
        <w:rPr>
          <w:rFonts w:asciiTheme="majorHAnsi" w:hAnsiTheme="majorHAnsi" w:cstheme="majorHAnsi"/>
          <w:lang w:val="en-US"/>
        </w:rPr>
        <w:t xml:space="preserve"> sẽ đọc kết quả cho người bệnh và đưa ra chỉ định kê đơn , nhập viện , chuyển viện </w:t>
      </w:r>
    </w:p>
    <w:p w:rsidR="00AD25C7" w:rsidRDefault="00AD25C7" w:rsidP="00AD25C7">
      <w:pPr>
        <w:pStyle w:val="ListParagraph"/>
        <w:ind w:left="3600"/>
        <w:rPr>
          <w:rFonts w:asciiTheme="majorHAnsi" w:hAnsiTheme="majorHAnsi" w:cstheme="majorHAnsi"/>
          <w:lang w:val="en-US"/>
        </w:rPr>
      </w:pPr>
      <w:r>
        <w:rPr>
          <w:rFonts w:asciiTheme="majorHAnsi" w:hAnsiTheme="majorHAnsi" w:cstheme="majorHAnsi"/>
          <w:lang w:val="en-US"/>
        </w:rPr>
        <w:t xml:space="preserve">Trường hợp kê đơn kê đơn thuốc: người bênh được kê đơn thuốc mang về mua thuốc tại quầy thuốc </w:t>
      </w:r>
    </w:p>
    <w:p w:rsidR="00AD25C7" w:rsidRDefault="00AD25C7" w:rsidP="00AD25C7">
      <w:pPr>
        <w:pStyle w:val="ListParagraph"/>
        <w:ind w:left="3600"/>
        <w:rPr>
          <w:rFonts w:asciiTheme="majorHAnsi" w:hAnsiTheme="majorHAnsi" w:cstheme="majorHAnsi"/>
          <w:lang w:val="en-US"/>
        </w:rPr>
      </w:pPr>
      <w:r>
        <w:rPr>
          <w:rFonts w:asciiTheme="majorHAnsi" w:hAnsiTheme="majorHAnsi" w:cstheme="majorHAnsi"/>
          <w:lang w:val="en-US"/>
        </w:rPr>
        <w:t xml:space="preserve">Trường hợp nhập </w:t>
      </w:r>
      <w:proofErr w:type="gramStart"/>
      <w:r>
        <w:rPr>
          <w:rFonts w:asciiTheme="majorHAnsi" w:hAnsiTheme="majorHAnsi" w:cstheme="majorHAnsi"/>
          <w:lang w:val="en-US"/>
        </w:rPr>
        <w:t>viện :</w:t>
      </w:r>
      <w:proofErr w:type="gramEnd"/>
      <w:r>
        <w:rPr>
          <w:rFonts w:asciiTheme="majorHAnsi" w:hAnsiTheme="majorHAnsi" w:cstheme="majorHAnsi"/>
          <w:lang w:val="en-US"/>
        </w:rPr>
        <w:t xml:space="preserve"> Người bệnh chỉ được chỉ định nhập viện sẽ được viết bênh án và chuyển qua bộ phận thanh toán viện phí để nộp tạm ứng vào viện </w:t>
      </w:r>
    </w:p>
    <w:p w:rsidR="00AD25C7" w:rsidRPr="00AD25C7" w:rsidRDefault="00AD25C7" w:rsidP="00AD25C7">
      <w:pPr>
        <w:pStyle w:val="ListParagraph"/>
        <w:ind w:left="3600"/>
        <w:rPr>
          <w:rFonts w:asciiTheme="majorHAnsi" w:hAnsiTheme="majorHAnsi" w:cstheme="majorHAnsi"/>
          <w:lang w:val="en-US"/>
        </w:rPr>
      </w:pPr>
      <w:r>
        <w:rPr>
          <w:rFonts w:asciiTheme="majorHAnsi" w:hAnsiTheme="majorHAnsi" w:cstheme="majorHAnsi"/>
          <w:lang w:val="en-US"/>
        </w:rPr>
        <w:t xml:space="preserve">Trường hợp chuyển </w:t>
      </w:r>
      <w:proofErr w:type="gramStart"/>
      <w:r>
        <w:rPr>
          <w:rFonts w:asciiTheme="majorHAnsi" w:hAnsiTheme="majorHAnsi" w:cstheme="majorHAnsi"/>
          <w:lang w:val="en-US"/>
        </w:rPr>
        <w:t>viện :</w:t>
      </w:r>
      <w:proofErr w:type="gramEnd"/>
      <w:r>
        <w:rPr>
          <w:rFonts w:asciiTheme="majorHAnsi" w:hAnsiTheme="majorHAnsi" w:cstheme="majorHAnsi"/>
          <w:lang w:val="en-US"/>
        </w:rPr>
        <w:t xml:space="preserve"> người bệnh được làm thủ tục chuyển viện</w:t>
      </w:r>
    </w:p>
    <w:p w:rsidR="001B318E" w:rsidRPr="00606336" w:rsidRDefault="001B318E" w:rsidP="001B318E">
      <w:pPr>
        <w:pStyle w:val="ListParagraph"/>
        <w:ind w:left="3600"/>
        <w:rPr>
          <w:rFonts w:asciiTheme="majorHAnsi" w:hAnsiTheme="majorHAnsi" w:cstheme="majorHAnsi"/>
          <w:lang w:val="en-US"/>
        </w:rPr>
      </w:pPr>
      <w:r>
        <w:rPr>
          <w:rFonts w:asciiTheme="majorHAnsi" w:hAnsiTheme="majorHAnsi" w:cstheme="majorHAnsi"/>
          <w:lang w:val="en-US"/>
        </w:rPr>
        <w:t xml:space="preserve"> </w:t>
      </w:r>
    </w:p>
    <w:p w:rsidR="00687779" w:rsidRPr="00606336" w:rsidRDefault="00664A80" w:rsidP="00664A80">
      <w:pPr>
        <w:rPr>
          <w:rFonts w:asciiTheme="majorHAnsi" w:hAnsiTheme="majorHAnsi" w:cstheme="majorHAnsi"/>
          <w:lang w:val="en-US"/>
        </w:rPr>
      </w:pPr>
      <w:r w:rsidRPr="00606336">
        <w:rPr>
          <w:rFonts w:asciiTheme="majorHAnsi" w:hAnsiTheme="majorHAnsi" w:cstheme="majorHAnsi"/>
          <w:lang w:val="en-US"/>
        </w:rPr>
        <w:br/>
        <w:t xml:space="preserve">           </w:t>
      </w:r>
    </w:p>
    <w:p w:rsidR="00664A80" w:rsidRPr="00606336" w:rsidRDefault="00664A80" w:rsidP="00664A80">
      <w:pPr>
        <w:pStyle w:val="ListParagraph"/>
        <w:rPr>
          <w:rFonts w:asciiTheme="majorHAnsi" w:hAnsiTheme="majorHAnsi" w:cstheme="majorHAnsi"/>
          <w:lang w:val="en-US"/>
        </w:rPr>
      </w:pPr>
      <w:r w:rsidRPr="00606336">
        <w:rPr>
          <w:rFonts w:asciiTheme="majorHAnsi" w:hAnsiTheme="majorHAnsi" w:cstheme="majorHAnsi"/>
          <w:lang w:val="en-US"/>
        </w:rPr>
        <w:t xml:space="preserve"> </w:t>
      </w:r>
    </w:p>
    <w:p w:rsidR="00664A80" w:rsidRPr="00606336" w:rsidRDefault="00664A80" w:rsidP="00664A80">
      <w:pPr>
        <w:pStyle w:val="ListParagraph"/>
        <w:ind w:left="1500"/>
        <w:rPr>
          <w:rFonts w:asciiTheme="majorHAnsi" w:hAnsiTheme="majorHAnsi" w:cstheme="majorHAnsi"/>
          <w:lang w:val="en-US"/>
        </w:rPr>
      </w:pPr>
    </w:p>
    <w:p w:rsidR="00664A80" w:rsidRDefault="00064AB4" w:rsidP="00064AB4">
      <w:pPr>
        <w:pStyle w:val="ListParagraph"/>
        <w:numPr>
          <w:ilvl w:val="0"/>
          <w:numId w:val="1"/>
        </w:numPr>
        <w:rPr>
          <w:rFonts w:asciiTheme="majorHAnsi" w:hAnsiTheme="majorHAnsi" w:cstheme="majorHAnsi"/>
          <w:lang w:val="en-US"/>
        </w:rPr>
      </w:pPr>
      <w:r>
        <w:rPr>
          <w:rFonts w:asciiTheme="majorHAnsi" w:hAnsiTheme="majorHAnsi" w:cstheme="majorHAnsi"/>
          <w:lang w:val="en-US"/>
        </w:rPr>
        <w:lastRenderedPageBreak/>
        <w:t>Phòng kế toán</w:t>
      </w:r>
    </w:p>
    <w:p w:rsidR="00064AB4" w:rsidRPr="00064AB4" w:rsidRDefault="00064AB4" w:rsidP="00064AB4">
      <w:pPr>
        <w:ind w:left="360"/>
      </w:pPr>
      <w:r w:rsidRPr="00064AB4">
        <w:t>Quản lý viện phí viện phí người bệnh</w:t>
      </w:r>
      <w:r w:rsidRPr="00064AB4" w:rsidDel="00DA4974">
        <w:t xml:space="preserve"> </w:t>
      </w:r>
    </w:p>
    <w:p w:rsidR="00064AB4" w:rsidRPr="00064AB4" w:rsidRDefault="00064AB4" w:rsidP="00064AB4">
      <w:pPr>
        <w:ind w:left="360"/>
      </w:pPr>
      <w:r w:rsidRPr="00064AB4">
        <w:t>Việc thu tạm ứng viện phí được thực hiện ở tất cả các người bệnh</w:t>
      </w:r>
      <w:r w:rsidRPr="00064AB4" w:rsidDel="00DA4974">
        <w:t xml:space="preserve"> </w:t>
      </w:r>
      <w:r w:rsidRPr="00064AB4">
        <w:t>có bảo hiểm y tế và không có bảo hiểm y tế.</w:t>
      </w:r>
    </w:p>
    <w:p w:rsidR="00064AB4" w:rsidRPr="00064AB4" w:rsidRDefault="00064AB4" w:rsidP="00064AB4">
      <w:pPr>
        <w:ind w:left="360"/>
      </w:pPr>
      <w:r w:rsidRPr="00064AB4">
        <w:t>Cán bộ chịu trách nhiệm trực thu viện phí theo ca tới 07h30 sáng ngày hôm sau thực hiện giao ban.</w:t>
      </w:r>
    </w:p>
    <w:p w:rsidR="00064AB4" w:rsidRPr="00064AB4" w:rsidRDefault="00064AB4" w:rsidP="00064AB4">
      <w:pPr>
        <w:ind w:left="360"/>
      </w:pPr>
      <w:r w:rsidRPr="00064AB4">
        <w:t>Trước khi người bệnh</w:t>
      </w:r>
      <w:r w:rsidRPr="00064AB4" w:rsidDel="00DA4974">
        <w:t xml:space="preserve"> </w:t>
      </w:r>
      <w:r w:rsidRPr="00064AB4">
        <w:t>thanh toán, phòng Kế hoạch-Tổng hợp phải giám định, kiểm tra đầy đủ hồ sơ bệnh án, các dịch vụ mà người bệnh đã sử dụng, giám định, duyệt quyết toán bảo hiểm của người bệnh rồi mới chuyển tới phòng Tài chính – Kế toán để thanh toán cho người bệnh.</w:t>
      </w:r>
    </w:p>
    <w:p w:rsidR="00064AB4" w:rsidRPr="00064AB4" w:rsidRDefault="00064AB4" w:rsidP="00064AB4">
      <w:pPr>
        <w:ind w:left="360"/>
      </w:pPr>
      <w:r w:rsidRPr="00064AB4">
        <w:t xml:space="preserve">Kế toán cho các nghiệp vụ chuyên môn: </w:t>
      </w:r>
    </w:p>
    <w:p w:rsidR="00064AB4" w:rsidRPr="00064AB4" w:rsidRDefault="00064AB4" w:rsidP="00064AB4">
      <w:pPr>
        <w:ind w:left="360"/>
      </w:pPr>
      <w:r w:rsidRPr="00064AB4">
        <w:t xml:space="preserve">Tại đây thực hiện thống kê, tổng hợp và lập báo cáo tình hình tài chính của Bệnh viện. </w:t>
      </w:r>
    </w:p>
    <w:p w:rsidR="00064AB4" w:rsidRPr="00064AB4" w:rsidRDefault="00064AB4" w:rsidP="00064AB4">
      <w:pPr>
        <w:ind w:left="360"/>
      </w:pPr>
      <w:r w:rsidRPr="00064AB4">
        <w:t xml:space="preserve">Hiện tại phòng Tài chính - Kế toán đang sử dụng phần mềm kế toán </w:t>
      </w:r>
      <w:proofErr w:type="spellStart"/>
      <w:r w:rsidRPr="00064AB4">
        <w:t>Misa</w:t>
      </w:r>
      <w:proofErr w:type="spellEnd"/>
      <w:r w:rsidRPr="00064AB4">
        <w:t xml:space="preserve"> Mimosa.Net.</w:t>
      </w:r>
    </w:p>
    <w:p w:rsidR="00064AB4" w:rsidRPr="00064AB4" w:rsidRDefault="00064AB4" w:rsidP="00064AB4">
      <w:pPr>
        <w:ind w:left="360"/>
      </w:pPr>
      <w:r w:rsidRPr="00064AB4">
        <w:t>Phòng có nhu cầu kết nối mạng để tìm biểu một cách nhanh chóng mà không cần tới phòng tiếp đón và quản lý người bệnh.</w:t>
      </w:r>
    </w:p>
    <w:p w:rsidR="00064AB4" w:rsidRPr="00064AB4" w:rsidRDefault="00064AB4" w:rsidP="00064AB4">
      <w:pPr>
        <w:ind w:left="360"/>
      </w:pPr>
    </w:p>
    <w:p w:rsidR="00064AB4" w:rsidRDefault="00064AB4" w:rsidP="00064AB4">
      <w:pPr>
        <w:pStyle w:val="ListParagraph"/>
        <w:numPr>
          <w:ilvl w:val="0"/>
          <w:numId w:val="1"/>
        </w:numPr>
        <w:tabs>
          <w:tab w:val="left" w:pos="990"/>
        </w:tabs>
        <w:spacing w:line="360" w:lineRule="auto"/>
        <w:jc w:val="both"/>
        <w:rPr>
          <w:sz w:val="28"/>
          <w:szCs w:val="28"/>
          <w:lang w:val="en-US"/>
        </w:rPr>
      </w:pPr>
    </w:p>
    <w:p w:rsidR="00064AB4" w:rsidRPr="00064AB4" w:rsidRDefault="00064AB4" w:rsidP="00064AB4">
      <w:pPr>
        <w:pStyle w:val="ListParagraph"/>
        <w:numPr>
          <w:ilvl w:val="0"/>
          <w:numId w:val="1"/>
        </w:numPr>
        <w:rPr>
          <w:rFonts w:asciiTheme="majorHAnsi" w:hAnsiTheme="majorHAnsi" w:cstheme="majorHAnsi"/>
          <w:lang w:val="en-US"/>
        </w:rPr>
      </w:pPr>
    </w:p>
    <w:p w:rsidR="00687779" w:rsidRPr="00606336" w:rsidRDefault="00687779">
      <w:pPr>
        <w:rPr>
          <w:rFonts w:asciiTheme="majorHAnsi" w:hAnsiTheme="majorHAnsi" w:cstheme="majorHAnsi"/>
          <w:lang w:val="en-US"/>
        </w:rPr>
      </w:pPr>
    </w:p>
    <w:sectPr w:rsidR="00687779" w:rsidRPr="0060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29BB"/>
      </v:shape>
    </w:pict>
  </w:numPicBullet>
  <w:abstractNum w:abstractNumId="0" w15:restartNumberingAfterBreak="0">
    <w:nsid w:val="0AD5498B"/>
    <w:multiLevelType w:val="hybridMultilevel"/>
    <w:tmpl w:val="D1E4C05A"/>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164210DF"/>
    <w:multiLevelType w:val="hybridMultilevel"/>
    <w:tmpl w:val="BDCA6A3C"/>
    <w:lvl w:ilvl="0" w:tplc="83C6D184">
      <w:start w:val="1"/>
      <w:numFmt w:val="decimal"/>
      <w:lvlText w:val="1.%1"/>
      <w:lvlJc w:val="left"/>
      <w:pPr>
        <w:ind w:left="288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69575DF"/>
    <w:multiLevelType w:val="hybridMultilevel"/>
    <w:tmpl w:val="9DF08A7A"/>
    <w:lvl w:ilvl="0" w:tplc="042A0017">
      <w:start w:val="1"/>
      <w:numFmt w:val="lowerLetter"/>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3" w15:restartNumberingAfterBreak="0">
    <w:nsid w:val="185A66BE"/>
    <w:multiLevelType w:val="hybridMultilevel"/>
    <w:tmpl w:val="86F02252"/>
    <w:lvl w:ilvl="0" w:tplc="3810331C">
      <w:start w:val="1"/>
      <w:numFmt w:val="bullet"/>
      <w:lvlText w:val="-"/>
      <w:lvlJc w:val="left"/>
      <w:pPr>
        <w:ind w:left="3600" w:hanging="360"/>
      </w:pPr>
      <w:rPr>
        <w:rFonts w:ascii="Times New Roman" w:eastAsia="Times New Roman" w:hAnsi="Times New Roman" w:cs="Times New Roman" w:hint="default"/>
        <w:b/>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 w15:restartNumberingAfterBreak="0">
    <w:nsid w:val="1AE32D9C"/>
    <w:multiLevelType w:val="hybridMultilevel"/>
    <w:tmpl w:val="10C0EDC2"/>
    <w:lvl w:ilvl="0" w:tplc="042A0017">
      <w:start w:val="1"/>
      <w:numFmt w:val="lowerLetter"/>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5" w15:restartNumberingAfterBreak="0">
    <w:nsid w:val="1C1B7456"/>
    <w:multiLevelType w:val="hybridMultilevel"/>
    <w:tmpl w:val="C47C5BA6"/>
    <w:lvl w:ilvl="0" w:tplc="73E23002">
      <w:start w:val="1"/>
      <w:numFmt w:val="decimal"/>
      <w:lvlText w:val="%1."/>
      <w:lvlJc w:val="left"/>
      <w:pPr>
        <w:ind w:left="150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FF47E5F"/>
    <w:multiLevelType w:val="hybridMultilevel"/>
    <w:tmpl w:val="B552BB2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336C02B2"/>
    <w:multiLevelType w:val="hybridMultilevel"/>
    <w:tmpl w:val="1B061BD2"/>
    <w:lvl w:ilvl="0" w:tplc="042A0007">
      <w:start w:val="1"/>
      <w:numFmt w:val="bullet"/>
      <w:lvlText w:val=""/>
      <w:lvlPicBulletId w:val="0"/>
      <w:lvlJc w:val="left"/>
      <w:pPr>
        <w:ind w:left="36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58B5F5F"/>
    <w:multiLevelType w:val="hybridMultilevel"/>
    <w:tmpl w:val="51B0673A"/>
    <w:lvl w:ilvl="0" w:tplc="A11A0A8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48850DC"/>
    <w:multiLevelType w:val="hybridMultilevel"/>
    <w:tmpl w:val="8B42DFD6"/>
    <w:lvl w:ilvl="0" w:tplc="042A0017">
      <w:start w:val="1"/>
      <w:numFmt w:val="lowerLetter"/>
      <w:lvlText w:val="%1)"/>
      <w:lvlJc w:val="left"/>
      <w:pPr>
        <w:ind w:left="2220" w:hanging="360"/>
      </w:pPr>
    </w:lvl>
    <w:lvl w:ilvl="1" w:tplc="042A0019" w:tentative="1">
      <w:start w:val="1"/>
      <w:numFmt w:val="lowerLetter"/>
      <w:lvlText w:val="%2."/>
      <w:lvlJc w:val="left"/>
      <w:pPr>
        <w:ind w:left="2940" w:hanging="360"/>
      </w:pPr>
    </w:lvl>
    <w:lvl w:ilvl="2" w:tplc="042A001B" w:tentative="1">
      <w:start w:val="1"/>
      <w:numFmt w:val="lowerRoman"/>
      <w:lvlText w:val="%3."/>
      <w:lvlJc w:val="right"/>
      <w:pPr>
        <w:ind w:left="3660" w:hanging="180"/>
      </w:pPr>
    </w:lvl>
    <w:lvl w:ilvl="3" w:tplc="042A000F" w:tentative="1">
      <w:start w:val="1"/>
      <w:numFmt w:val="decimal"/>
      <w:lvlText w:val="%4."/>
      <w:lvlJc w:val="left"/>
      <w:pPr>
        <w:ind w:left="4380" w:hanging="360"/>
      </w:pPr>
    </w:lvl>
    <w:lvl w:ilvl="4" w:tplc="042A0019" w:tentative="1">
      <w:start w:val="1"/>
      <w:numFmt w:val="lowerLetter"/>
      <w:lvlText w:val="%5."/>
      <w:lvlJc w:val="left"/>
      <w:pPr>
        <w:ind w:left="5100" w:hanging="360"/>
      </w:pPr>
    </w:lvl>
    <w:lvl w:ilvl="5" w:tplc="042A001B" w:tentative="1">
      <w:start w:val="1"/>
      <w:numFmt w:val="lowerRoman"/>
      <w:lvlText w:val="%6."/>
      <w:lvlJc w:val="right"/>
      <w:pPr>
        <w:ind w:left="5820" w:hanging="180"/>
      </w:pPr>
    </w:lvl>
    <w:lvl w:ilvl="6" w:tplc="042A000F" w:tentative="1">
      <w:start w:val="1"/>
      <w:numFmt w:val="decimal"/>
      <w:lvlText w:val="%7."/>
      <w:lvlJc w:val="left"/>
      <w:pPr>
        <w:ind w:left="6540" w:hanging="360"/>
      </w:pPr>
    </w:lvl>
    <w:lvl w:ilvl="7" w:tplc="042A0019" w:tentative="1">
      <w:start w:val="1"/>
      <w:numFmt w:val="lowerLetter"/>
      <w:lvlText w:val="%8."/>
      <w:lvlJc w:val="left"/>
      <w:pPr>
        <w:ind w:left="7260" w:hanging="360"/>
      </w:pPr>
    </w:lvl>
    <w:lvl w:ilvl="8" w:tplc="042A001B" w:tentative="1">
      <w:start w:val="1"/>
      <w:numFmt w:val="lowerRoman"/>
      <w:lvlText w:val="%9."/>
      <w:lvlJc w:val="right"/>
      <w:pPr>
        <w:ind w:left="7980" w:hanging="180"/>
      </w:pPr>
    </w:lvl>
  </w:abstractNum>
  <w:abstractNum w:abstractNumId="10" w15:restartNumberingAfterBreak="0">
    <w:nsid w:val="4E1F42E3"/>
    <w:multiLevelType w:val="hybridMultilevel"/>
    <w:tmpl w:val="99468A24"/>
    <w:lvl w:ilvl="0" w:tplc="3810331C">
      <w:start w:val="1"/>
      <w:numFmt w:val="bullet"/>
      <w:lvlText w:val="-"/>
      <w:lvlJc w:val="left"/>
      <w:pPr>
        <w:ind w:left="3600" w:hanging="360"/>
      </w:pPr>
      <w:rPr>
        <w:rFonts w:ascii="Times New Roman" w:eastAsia="Times New Roman" w:hAnsi="Times New Roman" w:cs="Times New Roman" w:hint="default"/>
        <w:b/>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1" w15:restartNumberingAfterBreak="0">
    <w:nsid w:val="50B32488"/>
    <w:multiLevelType w:val="hybridMultilevel"/>
    <w:tmpl w:val="5A2CA696"/>
    <w:lvl w:ilvl="0" w:tplc="83C6D184">
      <w:start w:val="1"/>
      <w:numFmt w:val="decimal"/>
      <w:lvlText w:val="1.%1"/>
      <w:lvlJc w:val="left"/>
      <w:pPr>
        <w:ind w:left="2160" w:hanging="360"/>
      </w:pPr>
      <w:rPr>
        <w:rFonts w:hint="default"/>
      </w:r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2" w15:restartNumberingAfterBreak="0">
    <w:nsid w:val="57397C80"/>
    <w:multiLevelType w:val="hybridMultilevel"/>
    <w:tmpl w:val="308E3982"/>
    <w:lvl w:ilvl="0" w:tplc="3810331C">
      <w:start w:val="1"/>
      <w:numFmt w:val="bullet"/>
      <w:lvlText w:val="-"/>
      <w:lvlJc w:val="left"/>
      <w:pPr>
        <w:ind w:left="3600" w:hanging="360"/>
      </w:pPr>
      <w:rPr>
        <w:rFonts w:ascii="Times New Roman" w:eastAsia="Times New Roman" w:hAnsi="Times New Roman" w:cs="Times New Roman" w:hint="default"/>
        <w:b/>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3" w15:restartNumberingAfterBreak="0">
    <w:nsid w:val="5FB90FE9"/>
    <w:multiLevelType w:val="hybridMultilevel"/>
    <w:tmpl w:val="0AE44A34"/>
    <w:lvl w:ilvl="0" w:tplc="3810331C">
      <w:start w:val="1"/>
      <w:numFmt w:val="bullet"/>
      <w:lvlText w:val="-"/>
      <w:lvlJc w:val="left"/>
      <w:pPr>
        <w:ind w:left="3600" w:hanging="360"/>
      </w:pPr>
      <w:rPr>
        <w:rFonts w:ascii="Times New Roman" w:eastAsia="Times New Roman" w:hAnsi="Times New Roman" w:cs="Times New Roman" w:hint="default"/>
        <w:b/>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67BC6C94"/>
    <w:multiLevelType w:val="hybridMultilevel"/>
    <w:tmpl w:val="90546CD4"/>
    <w:lvl w:ilvl="0" w:tplc="3810331C">
      <w:start w:val="1"/>
      <w:numFmt w:val="bullet"/>
      <w:lvlText w:val="-"/>
      <w:lvlJc w:val="left"/>
      <w:pPr>
        <w:ind w:left="2880" w:hanging="360"/>
      </w:pPr>
      <w:rPr>
        <w:rFonts w:ascii="Times New Roman" w:eastAsia="Times New Roman" w:hAnsi="Times New Roman" w:cs="Times New Roman" w:hint="default"/>
        <w:b/>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68275D30"/>
    <w:multiLevelType w:val="hybridMultilevel"/>
    <w:tmpl w:val="1A323A16"/>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num w:numId="1">
    <w:abstractNumId w:val="7"/>
  </w:num>
  <w:num w:numId="2">
    <w:abstractNumId w:val="6"/>
  </w:num>
  <w:num w:numId="3">
    <w:abstractNumId w:val="15"/>
  </w:num>
  <w:num w:numId="4">
    <w:abstractNumId w:val="9"/>
  </w:num>
  <w:num w:numId="5">
    <w:abstractNumId w:val="8"/>
  </w:num>
  <w:num w:numId="6">
    <w:abstractNumId w:val="5"/>
  </w:num>
  <w:num w:numId="7">
    <w:abstractNumId w:val="1"/>
  </w:num>
  <w:num w:numId="8">
    <w:abstractNumId w:val="0"/>
  </w:num>
  <w:num w:numId="9">
    <w:abstractNumId w:val="11"/>
  </w:num>
  <w:num w:numId="10">
    <w:abstractNumId w:val="2"/>
  </w:num>
  <w:num w:numId="11">
    <w:abstractNumId w:val="10"/>
  </w:num>
  <w:num w:numId="12">
    <w:abstractNumId w:val="12"/>
  </w:num>
  <w:num w:numId="13">
    <w:abstractNumId w:val="14"/>
  </w:num>
  <w:num w:numId="14">
    <w:abstractNumId w:val="4"/>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779"/>
    <w:rsid w:val="00054D7C"/>
    <w:rsid w:val="00064AB4"/>
    <w:rsid w:val="0013408F"/>
    <w:rsid w:val="001B318E"/>
    <w:rsid w:val="002214CC"/>
    <w:rsid w:val="003F22BA"/>
    <w:rsid w:val="00554B7F"/>
    <w:rsid w:val="00606336"/>
    <w:rsid w:val="00664A80"/>
    <w:rsid w:val="00687779"/>
    <w:rsid w:val="00772450"/>
    <w:rsid w:val="008A4982"/>
    <w:rsid w:val="00A927E8"/>
    <w:rsid w:val="00AD25C7"/>
    <w:rsid w:val="00ED3A32"/>
    <w:rsid w:val="00FE66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C23C97-F806-4771-9597-141EA7E5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687779"/>
    <w:pPr>
      <w:ind w:left="720"/>
      <w:contextualSpacing/>
    </w:pPr>
  </w:style>
  <w:style w:type="character" w:customStyle="1" w:styleId="ListParagraphChar">
    <w:name w:val="List Paragraph Char"/>
    <w:link w:val="ListParagraph"/>
    <w:locked/>
    <w:rsid w:val="00064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68602-16B9-4B3C-BB0D-19D7060AB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2015-06-07T16:37:00Z</dcterms:created>
  <dcterms:modified xsi:type="dcterms:W3CDTF">2015-06-07T16:37:00Z</dcterms:modified>
</cp:coreProperties>
</file>