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BTTH1: Lý thuyết tổng quan về Web Service và định dạng dữ liệu</w:t>
      </w:r>
    </w:p>
    <w:p>
      <w:r>
        <w:rPr>
          <w:b/>
        </w:rPr>
        <w:t>Bài tập 1: Lý thuyết tổng quan về Web Service và định dạng dữ liệu</w:t>
      </w:r>
    </w:p>
    <w:p>
      <w:pPr>
        <w:pStyle w:val="Heading2"/>
      </w:pPr>
      <w:r>
        <w:t>1. Khái niệm Web Service và ví dụ thực tế</w:t>
      </w:r>
    </w:p>
    <w:p>
      <w:r>
        <w:t>Web Service là một hệ thống cho phép các ứng dụng khác nhau giao tiếp và trao đổi dữ liệu với nhau thông qua mạng Internet hoặc mạng nội bộ bằng các giao thức chuẩn như HTTP. Web Service giúp các hệ thống được viết bằng nhiều ngôn ngữ lập trình khác nhau vẫn có thể tương tác với nhau.</w:t>
      </w:r>
    </w:p>
    <w:p>
      <w:r>
        <w:t>Ví dụ thực tế: Ứng dụng đặt đồ ăn sử dụng Web Service để lấy danh sách món ăn từ server. Khi người dùng mở ứng dụng, client gửi request đến server và server trả về dữ liệu dưới dạng JSON hoặc XML.</w:t>
      </w:r>
    </w:p>
    <w:p>
      <w:pPr>
        <w:pStyle w:val="Heading2"/>
      </w:pPr>
      <w:r>
        <w:t>2. Bảng so sánh SOAP và REST</w:t>
      </w:r>
    </w:p>
    <w:tbl>
      <w:tblPr>
        <w:tblStyle w:val="TableGrid"/>
        <w:tblW w:type="auto" w:w="0"/>
        <w:tblLook w:firstColumn="1" w:firstRow="1" w:lastColumn="0" w:lastRow="0" w:noHBand="0" w:noVBand="1" w:val="04A0"/>
      </w:tblPr>
      <w:tblGrid>
        <w:gridCol w:w="2880"/>
        <w:gridCol w:w="2880"/>
        <w:gridCol w:w="2880"/>
      </w:tblGrid>
      <w:tr>
        <w:tc>
          <w:tcPr>
            <w:tcW w:type="dxa" w:w="2880"/>
          </w:tcPr>
          <w:p>
            <w:r>
              <w:t>Tiêu chí</w:t>
            </w:r>
          </w:p>
        </w:tc>
        <w:tc>
          <w:tcPr>
            <w:tcW w:type="dxa" w:w="2880"/>
          </w:tcPr>
          <w:p>
            <w:r>
              <w:t>SOAP</w:t>
            </w:r>
          </w:p>
        </w:tc>
        <w:tc>
          <w:tcPr>
            <w:tcW w:type="dxa" w:w="2880"/>
          </w:tcPr>
          <w:p>
            <w:r>
              <w:t>REST</w:t>
            </w:r>
          </w:p>
        </w:tc>
      </w:tr>
      <w:tr>
        <w:tc>
          <w:tcPr>
            <w:tcW w:type="dxa" w:w="2880"/>
          </w:tcPr>
          <w:p>
            <w:r>
              <w:t>Giao thức truyền tải</w:t>
            </w:r>
          </w:p>
        </w:tc>
        <w:tc>
          <w:tcPr>
            <w:tcW w:type="dxa" w:w="2880"/>
          </w:tcPr>
          <w:p>
            <w:r>
              <w:t>Chủ yếu dùng HTTP, SMTP</w:t>
            </w:r>
          </w:p>
        </w:tc>
        <w:tc>
          <w:tcPr>
            <w:tcW w:type="dxa" w:w="2880"/>
          </w:tcPr>
          <w:p>
            <w:r>
              <w:t>Chủ yếu dùng HTTP</w:t>
            </w:r>
          </w:p>
        </w:tc>
      </w:tr>
      <w:tr>
        <w:tc>
          <w:tcPr>
            <w:tcW w:type="dxa" w:w="2880"/>
          </w:tcPr>
          <w:p>
            <w:r>
              <w:t>Định dạng dữ liệu chính</w:t>
            </w:r>
          </w:p>
        </w:tc>
        <w:tc>
          <w:tcPr>
            <w:tcW w:type="dxa" w:w="2880"/>
          </w:tcPr>
          <w:p>
            <w:r>
              <w:t>XML</w:t>
            </w:r>
          </w:p>
        </w:tc>
        <w:tc>
          <w:tcPr>
            <w:tcW w:type="dxa" w:w="2880"/>
          </w:tcPr>
          <w:p>
            <w:r>
              <w:t>JSON, XML</w:t>
            </w:r>
          </w:p>
        </w:tc>
      </w:tr>
      <w:tr>
        <w:tc>
          <w:tcPr>
            <w:tcW w:type="dxa" w:w="2880"/>
          </w:tcPr>
          <w:p>
            <w:r>
              <w:t>Trạng thái (stateful/stateless)</w:t>
            </w:r>
          </w:p>
        </w:tc>
        <w:tc>
          <w:tcPr>
            <w:tcW w:type="dxa" w:w="2880"/>
          </w:tcPr>
          <w:p>
            <w:r>
              <w:t>Có thể stateful</w:t>
            </w:r>
          </w:p>
        </w:tc>
        <w:tc>
          <w:tcPr>
            <w:tcW w:type="dxa" w:w="2880"/>
          </w:tcPr>
          <w:p>
            <w:r>
              <w:t>Stateless</w:t>
            </w:r>
          </w:p>
        </w:tc>
      </w:tr>
      <w:tr>
        <w:tc>
          <w:tcPr>
            <w:tcW w:type="dxa" w:w="2880"/>
          </w:tcPr>
          <w:p>
            <w:r>
              <w:t>Tính dễ dàng triển khai</w:t>
            </w:r>
          </w:p>
        </w:tc>
        <w:tc>
          <w:tcPr>
            <w:tcW w:type="dxa" w:w="2880"/>
          </w:tcPr>
          <w:p>
            <w:r>
              <w:t>Phức tạp hơn</w:t>
            </w:r>
          </w:p>
        </w:tc>
        <w:tc>
          <w:tcPr>
            <w:tcW w:type="dxa" w:w="2880"/>
          </w:tcPr>
          <w:p>
            <w:r>
              <w:t>Đơn giản, dễ triển khai</w:t>
            </w:r>
          </w:p>
        </w:tc>
      </w:tr>
    </w:tbl>
    <w:p>
      <w:pPr>
        <w:pStyle w:val="Heading2"/>
      </w:pPr>
      <w:r>
        <w:t>3. Chuyển đổi JSON sang XML</w:t>
      </w:r>
    </w:p>
    <w:p>
      <w:r>
        <w:t>Dữ liệu JSON:</w:t>
      </w:r>
    </w:p>
    <w:p>
      <w:r>
        <w:t>{</w:t>
        <w:br/>
        <w:t xml:space="preserve">  "sinhvien": {</w:t>
        <w:br/>
        <w:t xml:space="preserve">    "maso": "SV001",</w:t>
        <w:br/>
        <w:t xml:space="preserve">    "hoten": "Nguyễn Văn A",</w:t>
        <w:br/>
        <w:t xml:space="preserve">    "diem": [8.5, 7.0, 9.0]</w:t>
        <w:br/>
        <w:t xml:space="preserve">  }</w:t>
        <w:br/>
        <w:t>}</w:t>
      </w:r>
    </w:p>
    <w:p>
      <w:r>
        <w:t>Dữ liệu XML tương ứng:</w:t>
      </w:r>
    </w:p>
    <w:p>
      <w:r>
        <w:t>&lt;sinhvien&gt;</w:t>
        <w:br/>
        <w:t xml:space="preserve">    &lt;maso&gt;SV001&lt;/maso&gt;</w:t>
        <w:br/>
        <w:t xml:space="preserve">    &lt;hoten&gt;Nguyễn Văn A&lt;/hoten&gt;</w:t>
        <w:br/>
        <w:t xml:space="preserve">    &lt;diem&gt;8.5&lt;/diem&gt;</w:t>
        <w:br/>
        <w:t xml:space="preserve">    &lt;diem&gt;7.0&lt;/diem&gt;</w:t>
        <w:br/>
        <w:t xml:space="preserve">    &lt;diem&gt;9.0&lt;/diem&gt;</w:t>
        <w:br/>
        <w:t>&lt;/sinhvien&gt;</w:t>
      </w:r>
    </w:p>
    <w:p>
      <w:pPr>
        <w:pStyle w:val="Heading2"/>
      </w:pPr>
      <w:r>
        <w:t>4. Ưu điểm của JSON so với XML</w:t>
      </w:r>
    </w:p>
    <w:p>
      <w:r>
        <w:t>JSON có cú pháp ngắn gọn, dễ đọc và dễ viết hơn XML.</w:t>
      </w:r>
    </w:p>
    <w:p>
      <w:r>
        <w:t>Dung lượng JSON nhỏ hơn nên truyền tải dữ liệu nhanh hơn.</w:t>
      </w:r>
    </w:p>
    <w:p>
      <w:r>
        <w:t>JSON dễ xử lý trong JavaScript và các ứng dụng Web hiện đại.</w:t>
      </w:r>
    </w:p>
    <w:p>
      <w:r>
        <w:t>JSON giúp giảm băng thông và tăng hiệu suất khi trao đổi dữ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