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9C89" w14:textId="76A90043" w:rsidR="00C26423" w:rsidRPr="00161392" w:rsidRDefault="00C26423" w:rsidP="004D1659">
      <w:pPr>
        <w:ind w:left="-567" w:right="-426"/>
        <w:jc w:val="center"/>
        <w:rPr>
          <w:rFonts w:ascii="Aptos" w:hAnsi="Aptos"/>
          <w:b/>
        </w:rPr>
      </w:pPr>
      <w:r w:rsidRPr="00161392">
        <w:rPr>
          <w:rFonts w:ascii="Aptos" w:hAnsi="Aptos"/>
          <w:b/>
        </w:rPr>
        <w:t>ΔΙΕΥΘΥΝΣΗ ΠΡΟΜΗΘΕΙΩΝ</w:t>
      </w:r>
      <w:r>
        <w:rPr>
          <w:rFonts w:ascii="Aptos" w:hAnsi="Aptos"/>
          <w:b/>
          <w:highlight w:val="green"/>
        </w:rPr>
        <w:t xml:space="preserve"> {{memo.issuing_unit}}</w:t>
      </w:r>
    </w:p>
    <w:p w14:paraId="0F799F5B" w14:textId="77777777" w:rsidR="00440C53" w:rsidRPr="00161392" w:rsidRDefault="00440C53" w:rsidP="004D1659">
      <w:pPr>
        <w:ind w:left="-567" w:right="-426"/>
        <w:jc w:val="center"/>
        <w:rPr>
          <w:rFonts w:ascii="Aptos" w:hAnsi="Aptos"/>
          <w:b/>
        </w:rPr>
      </w:pPr>
    </w:p>
    <w:p w14:paraId="09A33722" w14:textId="17ECD658" w:rsidR="00CD6256" w:rsidRPr="00161392" w:rsidRDefault="0040260A" w:rsidP="004D1659">
      <w:pPr>
        <w:ind w:left="-567" w:right="-426"/>
        <w:jc w:val="center"/>
        <w:rPr>
          <w:rFonts w:ascii="Aptos" w:hAnsi="Aptos"/>
          <w:b/>
        </w:rPr>
      </w:pPr>
      <w:r w:rsidRPr="00161392">
        <w:rPr>
          <w:rFonts w:ascii="Aptos" w:hAnsi="Aptos"/>
          <w:b/>
        </w:rPr>
        <w:t xml:space="preserve"> </w:t>
      </w:r>
      <w:r w:rsidR="00CD6256" w:rsidRPr="00161392">
        <w:rPr>
          <w:rFonts w:ascii="Aptos" w:hAnsi="Aptos"/>
          <w:b/>
        </w:rPr>
        <w:t>ΕΙΣΗΓΗΤΙΚΟ ΣΗΜΕΙΩΜΑ</w:t>
      </w:r>
      <w:r>
        <w:rPr>
          <w:rFonts w:ascii="Aptos" w:hAnsi="Aptos"/>
          <w:b/>
          <w:highlight w:val="green"/>
        </w:rPr>
        <w:t xml:space="preserve"> {{memo.doc_type}}</w:t>
      </w:r>
    </w:p>
    <w:p w14:paraId="5586D9B5" w14:textId="5C2A94C0" w:rsidR="00336C92" w:rsidRPr="00161392" w:rsidRDefault="00336C92" w:rsidP="004D1659">
      <w:pPr>
        <w:ind w:left="-567" w:right="-426"/>
        <w:jc w:val="center"/>
        <w:rPr>
          <w:rFonts w:ascii="Aptos" w:hAnsi="Aptos"/>
          <w:b/>
          <w:color w:val="000000"/>
        </w:rPr>
      </w:pPr>
      <w:r w:rsidRPr="00161392">
        <w:rPr>
          <w:rFonts w:ascii="Aptos" w:hAnsi="Aptos"/>
          <w:b/>
          <w:color w:val="000000"/>
        </w:rPr>
        <w:t xml:space="preserve">ΠΡΟΣ </w:t>
      </w:r>
      <w:r w:rsidR="006F0031">
        <w:rPr>
          <w:rFonts w:ascii="Aptos" w:hAnsi="Aptos"/>
          <w:b/>
          <w:color w:val="000000"/>
        </w:rPr>
        <w:t>ΤΗΝ ΕΠΙΤΡΟΠΗ ΠΡΟΜΗΘΕΙΩΝ &amp; ΑΝΑΘΕΣΗΣ ΤΕΧΝΙΚΩΝ ΕΡΓΩΝ Τ&amp;Ο</w:t>
      </w:r>
      <w:r>
        <w:rPr>
          <w:rFonts w:ascii="Aptos" w:hAnsi="Aptos"/>
          <w:b/>
          <w:color w:val="000000"/>
          <w:highlight w:val="green"/>
        </w:rPr>
        <w:t xml:space="preserve"> {{memo.approval_body}}</w:t>
      </w:r>
    </w:p>
    <w:p w14:paraId="315AE419" w14:textId="77777777" w:rsidR="00BF3D49" w:rsidRPr="00161392" w:rsidRDefault="00BF3D49" w:rsidP="004D1659">
      <w:pPr>
        <w:ind w:left="0" w:right="-426"/>
        <w:rPr>
          <w:rFonts w:ascii="Aptos" w:hAnsi="Aptos"/>
          <w:b/>
        </w:rPr>
      </w:pPr>
    </w:p>
    <w:p w14:paraId="37E2E3C1" w14:textId="186EF39C" w:rsidR="00974F7E" w:rsidRPr="00FB6381" w:rsidRDefault="00C26423" w:rsidP="00974F7E">
      <w:pPr>
        <w:ind w:left="142" w:right="-425" w:hanging="709"/>
        <w:rPr>
          <w:rFonts w:ascii="Aptos" w:eastAsia="Times New Roman" w:hAnsi="Aptos"/>
          <w:b/>
          <w:color w:val="000000"/>
          <w:lang w:eastAsia="el-GR"/>
        </w:rPr>
      </w:pPr>
      <w:r w:rsidRPr="00161392">
        <w:rPr>
          <w:rFonts w:ascii="Aptos" w:hAnsi="Aptos"/>
          <w:b/>
        </w:rPr>
        <w:t xml:space="preserve">Θέμα: </w:t>
      </w:r>
      <w:bookmarkStart w:id="0" w:name="ΘΕΜΑ"/>
      <w:r w:rsidR="00974F7E" w:rsidRPr="00974F7E">
        <w:rPr>
          <w:rFonts w:ascii="Aptos" w:eastAsia="Times New Roman" w:hAnsi="Aptos"/>
          <w:b/>
          <w:color w:val="000000"/>
          <w:lang w:eastAsia="el-GR"/>
        </w:rPr>
        <w:t>Προμήθεια Υπηρεσιών</w:t>
      </w:r>
      <w:r>
        <w:rPr>
          <w:rFonts w:ascii="Aptos" w:eastAsia="Times New Roman" w:hAnsi="Aptos"/>
          <w:b/>
          <w:color w:val="000000"/>
          <w:highlight w:val="green"/>
          <w:lang w:eastAsia="el-GR"/>
        </w:rPr>
        <w:t xml:space="preserve"> {{memo.procurement_type}}</w:t>
      </w:r>
      <w:r w:rsidR="00974F7E" w:rsidRPr="00974F7E">
        <w:rPr>
          <w:rFonts w:ascii="Aptos" w:eastAsia="Times New Roman" w:hAnsi="Aptos"/>
          <w:b/>
          <w:color w:val="000000"/>
          <w:lang w:eastAsia="el-GR"/>
        </w:rPr>
        <w:t xml:space="preserve"> Υποστήριξης της Διεύθυνσης Digital Business</w:t>
      </w:r>
      <w:bookmarkEnd w:id="0"/>
      <w:r w:rsidR="00974F7E">
        <w:rPr>
          <w:rFonts w:ascii="Aptos" w:eastAsia="Times New Roman" w:hAnsi="Aptos"/>
          <w:b/>
          <w:color w:val="000000"/>
          <w:lang w:eastAsia="el-GR"/>
        </w:rPr>
        <w:t xml:space="preserve"> για το 2024</w:t>
      </w:r>
      <w:r>
        <w:rPr>
          <w:rFonts w:ascii="Aptos" w:eastAsia="Times New Roman" w:hAnsi="Aptos"/>
          <w:b/>
          <w:color w:val="000000"/>
          <w:highlight w:val="green"/>
          <w:lang w:eastAsia="el-GR"/>
        </w:rPr>
        <w:t xml:space="preserve"> {{memo.subject}}</w:t>
      </w:r>
    </w:p>
    <w:p w14:paraId="3F39B09C" w14:textId="77777777" w:rsidR="00D44612" w:rsidRPr="00FB6381" w:rsidRDefault="00D44612" w:rsidP="00FF06D9">
      <w:pPr>
        <w:ind w:left="0" w:right="-426"/>
        <w:rPr>
          <w:rFonts w:ascii="Aptos" w:hAnsi="Aptos" w:cs="Arial"/>
          <w:b/>
        </w:rPr>
      </w:pPr>
    </w:p>
    <w:p w14:paraId="41E793B2" w14:textId="795B50DA" w:rsidR="00C26423" w:rsidRPr="00161392" w:rsidRDefault="00C26423" w:rsidP="004D1659">
      <w:pPr>
        <w:ind w:left="-567" w:right="-426"/>
        <w:rPr>
          <w:rFonts w:ascii="Aptos" w:hAnsi="Aptos" w:cs="Arial"/>
          <w:b/>
        </w:rPr>
      </w:pPr>
      <w:r w:rsidRPr="00161392">
        <w:rPr>
          <w:rFonts w:ascii="Aptos" w:hAnsi="Aptos" w:cs="Arial"/>
          <w:b/>
        </w:rPr>
        <w:t xml:space="preserve">Α. Περιγραφή προμήθειας </w:t>
      </w:r>
    </w:p>
    <w:p w14:paraId="575C6036" w14:textId="6A1C4A07" w:rsidR="00974F7E" w:rsidRPr="007C1049" w:rsidRDefault="00974F7E" w:rsidP="00974F7E">
      <w:pPr>
        <w:ind w:left="-567" w:right="-426"/>
        <w:rPr>
          <w:rFonts w:ascii="Aptos" w:hAnsi="Aptos" w:cs="Arial"/>
          <w:color w:val="000000" w:themeColor="text1"/>
        </w:rPr>
      </w:pPr>
      <w:r w:rsidRPr="00974F7E">
        <w:rPr>
          <w:rFonts w:ascii="Aptos" w:hAnsi="Aptos" w:cs="Arial"/>
          <w:color w:val="000000" w:themeColor="text1"/>
        </w:rPr>
        <w:t>Η παρούσα εισήγηση αφορά στην παροχή υπηρεσιών</w:t>
      </w:r>
      <w:r w:rsidR="007C1049" w:rsidRPr="007C1049">
        <w:rPr>
          <w:rFonts w:ascii="Aptos" w:hAnsi="Aptos" w:cs="Arial"/>
          <w:color w:val="000000" w:themeColor="text1"/>
        </w:rPr>
        <w:t xml:space="preserve"> </w:t>
      </w:r>
      <w:r w:rsidR="007C1049">
        <w:rPr>
          <w:rFonts w:ascii="Aptos" w:hAnsi="Aptos" w:cs="Arial"/>
          <w:color w:val="000000" w:themeColor="text1"/>
          <w:highlight w:val="green"/>
        </w:rPr>
        <w:t>{{request.business_need}}</w:t>
      </w:r>
      <w:r w:rsidR="007C1049" w:rsidRPr="007C1049">
        <w:rPr>
          <w:rFonts w:ascii="Aptos" w:hAnsi="Aptos" w:cs="Arial"/>
          <w:color w:val="000000" w:themeColor="text1"/>
        </w:rPr>
        <w:t xml:space="preserve"> </w:t>
      </w:r>
      <w:r w:rsidRPr="00974F7E">
        <w:rPr>
          <w:rFonts w:ascii="Aptos" w:hAnsi="Aptos" w:cs="Arial"/>
          <w:color w:val="000000" w:themeColor="text1"/>
        </w:rPr>
        <w:t>από εξωτερικούς συμβούλους</w:t>
      </w:r>
      <w:r w:rsidR="003B2E19">
        <w:rPr>
          <w:rFonts w:ascii="Aptos" w:hAnsi="Aptos" w:cs="Arial"/>
          <w:color w:val="000000" w:themeColor="text1"/>
        </w:rPr>
        <w:t xml:space="preserve"> </w:t>
      </w:r>
      <w:r w:rsidRPr="00974F7E">
        <w:rPr>
          <w:rFonts w:ascii="Aptos" w:hAnsi="Aptos" w:cs="Arial"/>
          <w:color w:val="000000" w:themeColor="text1"/>
        </w:rPr>
        <w:t xml:space="preserve">στο πλαίσιο σχεδιασμού και υλοποίησης των ψηφιακών έργων </w:t>
      </w:r>
      <w:r w:rsidR="009B3BA6">
        <w:rPr>
          <w:rFonts w:ascii="Aptos" w:hAnsi="Aptos" w:cs="Arial"/>
          <w:color w:val="000000" w:themeColor="text1"/>
        </w:rPr>
        <w:t xml:space="preserve">του </w:t>
      </w:r>
      <w:r>
        <w:rPr>
          <w:rFonts w:ascii="Aptos" w:hAnsi="Aptos" w:cs="Arial"/>
          <w:color w:val="000000" w:themeColor="text1"/>
        </w:rPr>
        <w:t>2024</w:t>
      </w:r>
      <w:r>
        <w:rPr>
          <w:rFonts w:ascii="Aptos" w:hAnsi="Aptos" w:cs="Arial"/>
          <w:color w:val="000000" w:themeColor="text1"/>
          <w:highlight w:val="green"/>
        </w:rPr>
        <w:t xml:space="preserve"> {{services.project_name}}</w:t>
      </w:r>
      <w:r w:rsidRPr="00974F7E">
        <w:rPr>
          <w:rFonts w:ascii="Aptos" w:hAnsi="Aptos" w:cs="Arial"/>
          <w:color w:val="000000" w:themeColor="text1"/>
        </w:rPr>
        <w:t>.</w:t>
      </w:r>
    </w:p>
    <w:p w14:paraId="3F8FF2D6" w14:textId="77777777" w:rsidR="00F60769" w:rsidRPr="007C1049" w:rsidRDefault="00F60769" w:rsidP="00974F7E">
      <w:pPr>
        <w:ind w:left="-567" w:right="-426"/>
        <w:rPr>
          <w:rFonts w:ascii="Aptos" w:hAnsi="Aptos" w:cs="Arial"/>
          <w:color w:val="000000" w:themeColor="text1"/>
        </w:rPr>
      </w:pPr>
    </w:p>
    <w:p w14:paraId="56334C8B" w14:textId="72DF5996" w:rsidR="00091FF9" w:rsidRPr="001D5BF0" w:rsidRDefault="00C26423" w:rsidP="001D5BF0">
      <w:pPr>
        <w:ind w:left="-567" w:right="-426"/>
        <w:rPr>
          <w:rFonts w:ascii="Aptos" w:hAnsi="Aptos" w:cs="Arial"/>
          <w:b/>
        </w:rPr>
      </w:pPr>
      <w:r w:rsidRPr="00161392">
        <w:rPr>
          <w:rFonts w:ascii="Aptos" w:hAnsi="Aptos" w:cs="Arial"/>
          <w:b/>
        </w:rPr>
        <w:t xml:space="preserve">Β. Ανάλυση Δεδομένων – Αξιολόγηση </w:t>
      </w:r>
    </w:p>
    <w:p w14:paraId="1BB11163" w14:textId="0148E130" w:rsidR="00974F7E" w:rsidRPr="00974F7E" w:rsidRDefault="00974F7E" w:rsidP="00974F7E">
      <w:pPr>
        <w:ind w:left="-567" w:right="-426"/>
        <w:rPr>
          <w:rFonts w:ascii="Aptos" w:hAnsi="Aptos" w:cs="Arial"/>
          <w:color w:val="000000" w:themeColor="text1"/>
        </w:rPr>
      </w:pPr>
      <w:r w:rsidRPr="00974F7E">
        <w:rPr>
          <w:rFonts w:ascii="Aptos" w:hAnsi="Aptos" w:cs="Arial"/>
          <w:color w:val="000000" w:themeColor="text1"/>
        </w:rPr>
        <w:t>Στο πλαίσιο του υφιστάμενου προγράμματος μετασχηματισμού της, η συνεχής αναβάθμιση των ψηφιακών καναλιών με στόχο τόσο τη βελτίωση της εμπειρίας πελάτη όσο και τη διάθεση μιας ευρείας γκάμας επιλογών στους πελάτες (αναλυτική πληροφόρηση, διευκόλυνση συναλλαγών, ψηφιακές πωλήσεις, κ</w:t>
      </w:r>
      <w:r w:rsidR="009B3BA6">
        <w:rPr>
          <w:rFonts w:ascii="Aptos" w:hAnsi="Aptos" w:cs="Arial"/>
          <w:color w:val="000000" w:themeColor="text1"/>
        </w:rPr>
        <w:t>τ</w:t>
      </w:r>
      <w:r w:rsidRPr="00974F7E">
        <w:rPr>
          <w:rFonts w:ascii="Aptos" w:hAnsi="Aptos" w:cs="Arial"/>
          <w:color w:val="000000" w:themeColor="text1"/>
        </w:rPr>
        <w:t>λ.), αποτελεί στρατηγική προτεραιότητα για την Τράπεζα.</w:t>
      </w:r>
    </w:p>
    <w:p w14:paraId="72F4CA38" w14:textId="77777777" w:rsidR="00974F7E" w:rsidRPr="00974F7E" w:rsidRDefault="00974F7E" w:rsidP="00974F7E">
      <w:pPr>
        <w:ind w:left="-567" w:right="-426"/>
        <w:rPr>
          <w:rFonts w:ascii="Aptos" w:hAnsi="Aptos" w:cs="Arial"/>
          <w:color w:val="000000" w:themeColor="text1"/>
        </w:rPr>
      </w:pPr>
    </w:p>
    <w:p w14:paraId="33FEBC95" w14:textId="556A8D7D" w:rsidR="00974F7E" w:rsidRDefault="00974F7E" w:rsidP="00974F7E">
      <w:pPr>
        <w:ind w:left="-567" w:right="-426"/>
        <w:rPr>
          <w:rFonts w:ascii="Aptos" w:hAnsi="Aptos" w:cs="Arial"/>
          <w:color w:val="000000" w:themeColor="text1"/>
        </w:rPr>
      </w:pPr>
      <w:r w:rsidRPr="00974F7E">
        <w:rPr>
          <w:rFonts w:ascii="Aptos" w:hAnsi="Aptos" w:cs="Arial"/>
          <w:color w:val="000000" w:themeColor="text1"/>
        </w:rPr>
        <w:t>Προκειμένου να υλοποιήσει έγκαιρα και με επιτυχία όλα τα σημαντικά έργα που έχουν προδιαγραφεί στο πρόγραμμα μετασχηματισμού, όπως ενδεικτικά τα παρακάτω:</w:t>
      </w:r>
    </w:p>
    <w:p w14:paraId="4B4CC54F" w14:textId="77777777" w:rsidR="00FC13A1" w:rsidRPr="00FC13A1" w:rsidRDefault="00FC13A1" w:rsidP="00FC13A1">
      <w:pPr>
        <w:pStyle w:val="ListParagraph"/>
        <w:numPr>
          <w:ilvl w:val="0"/>
          <w:numId w:val="15"/>
        </w:numPr>
        <w:ind w:left="-142" w:right="-483"/>
        <w:rPr>
          <w:rFonts w:ascii="Aptos" w:hAnsi="Aptos" w:cs="Tahoma"/>
          <w:color w:val="000000"/>
          <w:lang w:val="en-US"/>
        </w:rPr>
      </w:pPr>
      <w:r w:rsidRPr="00FC13A1">
        <w:rPr>
          <w:rFonts w:ascii="Aptos" w:hAnsi="Aptos" w:cs="Tahoma"/>
          <w:color w:val="000000"/>
        </w:rPr>
        <w:t>ανασχεδιασμός</w:t>
      </w:r>
      <w:r w:rsidRPr="00FC13A1">
        <w:rPr>
          <w:rFonts w:ascii="Aptos" w:hAnsi="Aptos" w:cs="Tahoma"/>
          <w:color w:val="000000"/>
          <w:lang w:val="en-US"/>
        </w:rPr>
        <w:t xml:space="preserve"> </w:t>
      </w:r>
      <w:r w:rsidRPr="00FC13A1">
        <w:rPr>
          <w:rFonts w:ascii="Aptos" w:hAnsi="Aptos" w:cs="Tahoma"/>
          <w:color w:val="000000"/>
        </w:rPr>
        <w:t>του</w:t>
      </w:r>
      <w:r w:rsidRPr="00FC13A1">
        <w:rPr>
          <w:rFonts w:ascii="Aptos" w:hAnsi="Aptos" w:cs="Tahoma"/>
          <w:color w:val="000000"/>
          <w:lang w:val="en-US"/>
        </w:rPr>
        <w:t xml:space="preserve"> Business/Corporate Internet Banking,</w:t>
      </w:r>
    </w:p>
    <w:p w14:paraId="5B3A4DD3" w14:textId="77777777"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άνοιγμα επενδυτικής μερίδας μέσω NBG Internet Banking,</w:t>
      </w:r>
    </w:p>
    <w:p w14:paraId="66C88798" w14:textId="200315E6" w:rsidR="00FC13A1" w:rsidRPr="002F1A2B" w:rsidRDefault="00FC13A1" w:rsidP="00FC13A1">
      <w:pPr>
        <w:pStyle w:val="ListParagraph"/>
        <w:numPr>
          <w:ilvl w:val="0"/>
          <w:numId w:val="15"/>
        </w:numPr>
        <w:ind w:left="-142" w:right="-483"/>
        <w:rPr>
          <w:rFonts w:ascii="Aptos" w:hAnsi="Aptos" w:cs="Tahoma"/>
          <w:color w:val="000000"/>
          <w:lang w:val="en-US"/>
        </w:rPr>
      </w:pPr>
      <w:r w:rsidRPr="00FC13A1">
        <w:rPr>
          <w:rFonts w:ascii="Aptos" w:hAnsi="Aptos" w:cs="Tahoma"/>
          <w:color w:val="000000"/>
        </w:rPr>
        <w:t>σχεδιασμός</w:t>
      </w:r>
      <w:r w:rsidRPr="002F1A2B">
        <w:rPr>
          <w:rFonts w:ascii="Aptos" w:hAnsi="Aptos" w:cs="Tahoma"/>
          <w:color w:val="000000"/>
          <w:lang w:val="en-US"/>
        </w:rPr>
        <w:t xml:space="preserve"> </w:t>
      </w:r>
      <w:r w:rsidRPr="00FC13A1">
        <w:rPr>
          <w:rFonts w:ascii="Aptos" w:hAnsi="Aptos" w:cs="Tahoma"/>
          <w:color w:val="000000"/>
        </w:rPr>
        <w:t>του</w:t>
      </w:r>
      <w:r w:rsidRPr="002F1A2B">
        <w:rPr>
          <w:rFonts w:ascii="Aptos" w:hAnsi="Aptos" w:cs="Tahoma"/>
          <w:color w:val="000000"/>
          <w:lang w:val="en-US"/>
        </w:rPr>
        <w:t xml:space="preserve"> next/youth offering </w:t>
      </w:r>
      <w:r w:rsidRPr="00FC13A1">
        <w:rPr>
          <w:rFonts w:ascii="Aptos" w:hAnsi="Aptos" w:cs="Tahoma"/>
          <w:color w:val="000000"/>
        </w:rPr>
        <w:t>για</w:t>
      </w:r>
      <w:r w:rsidRPr="002F1A2B">
        <w:rPr>
          <w:rFonts w:ascii="Aptos" w:hAnsi="Aptos" w:cs="Tahoma"/>
          <w:color w:val="000000"/>
          <w:lang w:val="en-US"/>
        </w:rPr>
        <w:t xml:space="preserve"> phase 2</w:t>
      </w:r>
      <w:r w:rsidR="009B3BA6" w:rsidRPr="002F1A2B">
        <w:rPr>
          <w:rFonts w:ascii="Aptos" w:hAnsi="Aptos" w:cs="Tahoma"/>
          <w:color w:val="000000"/>
          <w:lang w:val="en-US"/>
        </w:rPr>
        <w:t>,</w:t>
      </w:r>
    </w:p>
    <w:p w14:paraId="3606BA4C" w14:textId="77777777"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onboarding ιδιωτών πελατών με χρήση της νέας ταυτότητας, egov wallet και dynamic selfie,</w:t>
      </w:r>
    </w:p>
    <w:p w14:paraId="3B25B48D" w14:textId="0D3CFA37" w:rsidR="00FC13A1" w:rsidRPr="002F1A2B" w:rsidRDefault="00FC13A1" w:rsidP="00FC13A1">
      <w:pPr>
        <w:pStyle w:val="ListParagraph"/>
        <w:numPr>
          <w:ilvl w:val="0"/>
          <w:numId w:val="15"/>
        </w:numPr>
        <w:ind w:left="-142" w:right="-483"/>
        <w:rPr>
          <w:rFonts w:ascii="Aptos" w:hAnsi="Aptos" w:cs="Tahoma"/>
          <w:color w:val="000000"/>
          <w:lang w:val="en-US"/>
        </w:rPr>
      </w:pPr>
      <w:r w:rsidRPr="00FC13A1">
        <w:rPr>
          <w:rFonts w:ascii="Aptos" w:hAnsi="Aptos" w:cs="Tahoma"/>
          <w:color w:val="000000"/>
        </w:rPr>
        <w:t>μικροαποταμιευρής</w:t>
      </w:r>
      <w:r w:rsidRPr="002F1A2B">
        <w:rPr>
          <w:rFonts w:ascii="Aptos" w:hAnsi="Aptos" w:cs="Tahoma"/>
          <w:color w:val="000000"/>
          <w:lang w:val="en-US"/>
        </w:rPr>
        <w:t xml:space="preserve"> </w:t>
      </w:r>
      <w:r w:rsidRPr="00FC13A1">
        <w:rPr>
          <w:rFonts w:ascii="Aptos" w:hAnsi="Aptos" w:cs="Tahoma"/>
          <w:color w:val="000000"/>
        </w:rPr>
        <w:t>σε</w:t>
      </w:r>
      <w:r w:rsidRPr="002F1A2B">
        <w:rPr>
          <w:rFonts w:ascii="Aptos" w:hAnsi="Aptos" w:cs="Tahoma"/>
          <w:color w:val="000000"/>
          <w:lang w:val="en-US"/>
        </w:rPr>
        <w:t xml:space="preserve"> Internet &amp; Mobile Banking</w:t>
      </w:r>
      <w:r w:rsidR="009B3BA6" w:rsidRPr="002F1A2B">
        <w:rPr>
          <w:rFonts w:ascii="Aptos" w:hAnsi="Aptos" w:cs="Tahoma"/>
          <w:color w:val="000000"/>
          <w:lang w:val="en-US"/>
        </w:rPr>
        <w:t>,</w:t>
      </w:r>
    </w:p>
    <w:p w14:paraId="308C4EE1" w14:textId="6DB701CB" w:rsidR="00FC13A1" w:rsidRPr="002F1A2B" w:rsidRDefault="00FC13A1" w:rsidP="00FC13A1">
      <w:pPr>
        <w:pStyle w:val="ListParagraph"/>
        <w:numPr>
          <w:ilvl w:val="0"/>
          <w:numId w:val="15"/>
        </w:numPr>
        <w:ind w:left="-142" w:right="-483"/>
        <w:rPr>
          <w:rFonts w:ascii="Aptos" w:hAnsi="Aptos" w:cs="Tahoma"/>
          <w:color w:val="000000"/>
          <w:lang w:val="en-US"/>
        </w:rPr>
      </w:pPr>
      <w:r w:rsidRPr="00FC13A1">
        <w:rPr>
          <w:rFonts w:ascii="Aptos" w:hAnsi="Aptos" w:cs="Tahoma"/>
          <w:color w:val="000000"/>
        </w:rPr>
        <w:t>ανασχεδιασμός</w:t>
      </w:r>
      <w:r w:rsidRPr="002F1A2B">
        <w:rPr>
          <w:rFonts w:ascii="Aptos" w:hAnsi="Aptos" w:cs="Tahoma"/>
          <w:color w:val="000000"/>
          <w:lang w:val="en-US"/>
        </w:rPr>
        <w:t xml:space="preserve"> </w:t>
      </w:r>
      <w:r w:rsidRPr="00FC13A1">
        <w:rPr>
          <w:rFonts w:ascii="Aptos" w:hAnsi="Aptos" w:cs="Tahoma"/>
          <w:color w:val="000000"/>
        </w:rPr>
        <w:t>του</w:t>
      </w:r>
      <w:r w:rsidRPr="002F1A2B">
        <w:rPr>
          <w:rFonts w:ascii="Aptos" w:hAnsi="Aptos" w:cs="Tahoma"/>
          <w:color w:val="000000"/>
          <w:lang w:val="en-US"/>
        </w:rPr>
        <w:t xml:space="preserve"> Retail Internet Banking</w:t>
      </w:r>
      <w:r w:rsidR="009B3BA6" w:rsidRPr="002F1A2B">
        <w:rPr>
          <w:rFonts w:ascii="Aptos" w:hAnsi="Aptos" w:cs="Tahoma"/>
          <w:color w:val="000000"/>
          <w:lang w:val="en-US"/>
        </w:rPr>
        <w:t>,</w:t>
      </w:r>
    </w:p>
    <w:p w14:paraId="11BAD66C" w14:textId="28500391" w:rsidR="00FC13A1" w:rsidRPr="002F1A2B" w:rsidRDefault="00FC13A1" w:rsidP="00FC13A1">
      <w:pPr>
        <w:pStyle w:val="ListParagraph"/>
        <w:numPr>
          <w:ilvl w:val="0"/>
          <w:numId w:val="15"/>
        </w:numPr>
        <w:ind w:left="-142" w:right="-483"/>
        <w:rPr>
          <w:rFonts w:ascii="Aptos" w:hAnsi="Aptos" w:cs="Tahoma"/>
          <w:color w:val="000000"/>
          <w:lang w:val="en-US"/>
        </w:rPr>
      </w:pPr>
      <w:r w:rsidRPr="002F1A2B">
        <w:rPr>
          <w:rFonts w:ascii="Aptos" w:hAnsi="Aptos" w:cs="Tahoma"/>
          <w:color w:val="000000"/>
          <w:lang w:val="en-US"/>
        </w:rPr>
        <w:t xml:space="preserve">financial health </w:t>
      </w:r>
      <w:r w:rsidRPr="00FC13A1">
        <w:rPr>
          <w:rFonts w:ascii="Aptos" w:hAnsi="Aptos" w:cs="Tahoma"/>
          <w:color w:val="000000"/>
        </w:rPr>
        <w:t>στο</w:t>
      </w:r>
      <w:r w:rsidRPr="002F1A2B">
        <w:rPr>
          <w:rFonts w:ascii="Aptos" w:hAnsi="Aptos" w:cs="Tahoma"/>
          <w:color w:val="000000"/>
          <w:lang w:val="en-US"/>
        </w:rPr>
        <w:t xml:space="preserve"> Mobile Banking</w:t>
      </w:r>
      <w:r w:rsidR="009B3BA6" w:rsidRPr="002F1A2B">
        <w:rPr>
          <w:rFonts w:ascii="Aptos" w:hAnsi="Aptos" w:cs="Tahoma"/>
          <w:color w:val="000000"/>
          <w:lang w:val="en-US"/>
        </w:rPr>
        <w:t>,</w:t>
      </w:r>
    </w:p>
    <w:p w14:paraId="47C0A80E" w14:textId="5FF56973"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ψηφιακές πωλήσεις σε επιχειρήσεις, όπως αγορά και διαχείριση αμοιβαίων κεφαλαίων &amp; ΕΝΓ για ΝΠ</w:t>
      </w:r>
      <w:r w:rsidR="009B3BA6">
        <w:rPr>
          <w:rFonts w:ascii="Aptos" w:hAnsi="Aptos" w:cs="Tahoma"/>
          <w:color w:val="000000"/>
        </w:rPr>
        <w:t>,</w:t>
      </w:r>
    </w:p>
    <w:p w14:paraId="44FBEB1D" w14:textId="573AA7EC"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ψηφιακές πωλήσεις για ιδιώτες, όπως green loan και ασφαλιστικό πρόγραμμα προστασίας ηλεκτρονικών αγορών</w:t>
      </w:r>
      <w:r w:rsidR="009B3BA6">
        <w:rPr>
          <w:rFonts w:ascii="Aptos" w:hAnsi="Aptos" w:cs="Tahoma"/>
          <w:color w:val="000000"/>
        </w:rPr>
        <w:t>,</w:t>
      </w:r>
    </w:p>
    <w:p w14:paraId="08F5B2BB" w14:textId="27F8CA4F" w:rsidR="00974F7E" w:rsidRPr="00974F7E" w:rsidRDefault="00974F7E" w:rsidP="00974F7E">
      <w:pPr>
        <w:ind w:left="-567" w:right="-426"/>
        <w:rPr>
          <w:rFonts w:ascii="Aptos" w:hAnsi="Aptos" w:cs="Arial"/>
          <w:color w:val="000000" w:themeColor="text1"/>
        </w:rPr>
      </w:pPr>
      <w:r w:rsidRPr="00974F7E">
        <w:rPr>
          <w:rFonts w:ascii="Aptos" w:hAnsi="Aptos" w:cs="Arial"/>
          <w:color w:val="000000" w:themeColor="text1"/>
        </w:rPr>
        <w:t>η Διεύθυνση Digital Business υπέβαλε αίτημα</w:t>
      </w:r>
      <w:r>
        <w:rPr>
          <w:rFonts w:ascii="Aptos" w:hAnsi="Aptos" w:cs="Arial"/>
          <w:color w:val="000000" w:themeColor="text1"/>
          <w:highlight w:val="green"/>
        </w:rPr>
        <w:t xml:space="preserve"> {{request.requesting_unit}}</w:t>
      </w:r>
      <w:r w:rsidRPr="00974F7E">
        <w:rPr>
          <w:rFonts w:ascii="Aptos" w:hAnsi="Aptos" w:cs="Arial"/>
          <w:color w:val="000000" w:themeColor="text1"/>
        </w:rPr>
        <w:t xml:space="preserve"> με σκοπό τη συνέχιση της συνεργασίας με εξωτερικούς συμβούλους οι οποίοι διαθέτουν την απαραίτητη τεχνογνωσία, εξειδίκευση και εμπειρία σε 1) ψηφιακή τραπεζική 2) ανάπτυξη ψηφιακών προϊόντων (digital product management) και 3) σχεδίαση εμπειρίας χρήσης (User Experience) και διαδραστικών διεπαφών χρήσης (User Ιnterface) από την υλοποίηση αντίστοιχων έργων στην Ελλάδα και το εξωτερικό. </w:t>
      </w:r>
    </w:p>
    <w:p w14:paraId="511F15A0" w14:textId="6AA690E6" w:rsidR="00974F7E" w:rsidRDefault="00974F7E" w:rsidP="001D5BF0">
      <w:pPr>
        <w:ind w:left="-567" w:right="-426"/>
        <w:rPr>
          <w:rFonts w:ascii="Aptos" w:hAnsi="Aptos" w:cs="Arial"/>
          <w:color w:val="000000" w:themeColor="text1"/>
        </w:rPr>
      </w:pPr>
    </w:p>
    <w:p w14:paraId="2B321A06" w14:textId="63F3A98E" w:rsidR="00932EE7" w:rsidRDefault="00FC13A1" w:rsidP="00FC13A1">
      <w:pPr>
        <w:ind w:left="-567" w:right="-426"/>
        <w:rPr>
          <w:rFonts w:ascii="Aptos" w:hAnsi="Aptos" w:cs="Arial"/>
          <w:color w:val="000000" w:themeColor="text1"/>
        </w:rPr>
      </w:pPr>
      <w:r w:rsidRPr="00FC13A1">
        <w:rPr>
          <w:rFonts w:ascii="Aptos" w:hAnsi="Aptos" w:cs="Arial"/>
          <w:color w:val="000000" w:themeColor="text1"/>
        </w:rPr>
        <w:t>Λόγω του μεγάλου όγκου έργων το αμέσως επόμενο χρονικό διάστημα, είναι απαραίτητη η σημαντική ενίσχυση της Διεύθυνσης Digital Business και για το έτος 202</w:t>
      </w:r>
      <w:r>
        <w:rPr>
          <w:rFonts w:ascii="Aptos" w:hAnsi="Aptos" w:cs="Arial"/>
          <w:color w:val="000000" w:themeColor="text1"/>
        </w:rPr>
        <w:t>4</w:t>
      </w:r>
      <w:r w:rsidRPr="00FC13A1">
        <w:rPr>
          <w:rFonts w:ascii="Aptos" w:hAnsi="Aptos" w:cs="Arial"/>
          <w:color w:val="000000" w:themeColor="text1"/>
        </w:rPr>
        <w:t>. Για την επιτυχημένη και έγκαιρη υλοποίηση των ανωτέρω έργων, απαιτείται υποστήριξη στη δημιουργία αρχικών και τελικών προτάσεων σχεδίασης (concept &amp; final design) για όλα τα παραπάνω νέα έργα, καθώς και στην προετοιμασία επιχειρηματικών προδιαγραφών για βελτιώσεις / νέες υπηρεσίες σύμφωνα με τα παραπάνω ευρήματα.</w:t>
      </w:r>
    </w:p>
    <w:p w14:paraId="156419AC" w14:textId="77777777" w:rsidR="00932EE7" w:rsidRDefault="00932EE7" w:rsidP="00FC13A1">
      <w:pPr>
        <w:ind w:left="-567" w:right="-426"/>
        <w:rPr>
          <w:rFonts w:ascii="Aptos" w:hAnsi="Aptos" w:cs="Arial"/>
          <w:color w:val="000000" w:themeColor="text1"/>
        </w:rPr>
      </w:pPr>
    </w:p>
    <w:p w14:paraId="2BD8B2C5" w14:textId="2A7CEB85" w:rsidR="00FC13A1" w:rsidRPr="00FC13A1" w:rsidRDefault="00FC13A1" w:rsidP="00FC13A1">
      <w:pPr>
        <w:ind w:left="-567" w:right="-426"/>
        <w:rPr>
          <w:rFonts w:ascii="Aptos" w:hAnsi="Aptos" w:cs="Arial"/>
          <w:color w:val="000000" w:themeColor="text1"/>
        </w:rPr>
      </w:pPr>
      <w:r w:rsidRPr="00FC13A1">
        <w:rPr>
          <w:rFonts w:ascii="Aptos" w:hAnsi="Aptos" w:cs="Arial"/>
          <w:color w:val="000000" w:themeColor="text1"/>
        </w:rPr>
        <w:t>Πιο αναλυτικά, οι υπηρεσίες καλύπτουν:</w:t>
      </w:r>
    </w:p>
    <w:p w14:paraId="334F0942" w14:textId="7515D416"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UI Design</w:t>
      </w:r>
      <w:r w:rsidR="00932EE7">
        <w:rPr>
          <w:rFonts w:ascii="Aptos" w:hAnsi="Aptos" w:cs="Tahoma"/>
          <w:color w:val="000000"/>
        </w:rPr>
        <w:t>,</w:t>
      </w:r>
    </w:p>
    <w:p w14:paraId="7A22ECB5" w14:textId="2638F947"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UX Design</w:t>
      </w:r>
      <w:r w:rsidR="00932EE7">
        <w:rPr>
          <w:rFonts w:ascii="Aptos" w:hAnsi="Aptos" w:cs="Tahoma"/>
          <w:color w:val="000000"/>
        </w:rPr>
        <w:t>,</w:t>
      </w:r>
    </w:p>
    <w:p w14:paraId="28DFE3C0" w14:textId="02799389"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Copywriting</w:t>
      </w:r>
      <w:r w:rsidR="00932EE7">
        <w:rPr>
          <w:rFonts w:ascii="Aptos" w:hAnsi="Aptos" w:cs="Tahoma"/>
          <w:color w:val="000000"/>
        </w:rPr>
        <w:t>,</w:t>
      </w:r>
    </w:p>
    <w:p w14:paraId="30310A4D" w14:textId="2C5DB5B0" w:rsidR="00FC13A1" w:rsidRPr="00FC13A1" w:rsidRDefault="00FC13A1" w:rsidP="00FC13A1">
      <w:pPr>
        <w:pStyle w:val="ListParagraph"/>
        <w:numPr>
          <w:ilvl w:val="0"/>
          <w:numId w:val="15"/>
        </w:numPr>
        <w:ind w:left="-142" w:right="-483"/>
        <w:rPr>
          <w:rFonts w:ascii="Aptos" w:hAnsi="Aptos" w:cs="Tahoma"/>
          <w:color w:val="000000"/>
        </w:rPr>
      </w:pPr>
      <w:r w:rsidRPr="00FC13A1">
        <w:rPr>
          <w:rFonts w:ascii="Aptos" w:hAnsi="Aptos" w:cs="Tahoma"/>
          <w:color w:val="000000"/>
        </w:rPr>
        <w:t>Testing</w:t>
      </w:r>
      <w:r w:rsidR="00932EE7">
        <w:rPr>
          <w:rFonts w:ascii="Aptos" w:hAnsi="Aptos" w:cs="Tahoma"/>
          <w:color w:val="000000"/>
        </w:rPr>
        <w:t>,</w:t>
      </w:r>
    </w:p>
    <w:p w14:paraId="646505BC" w14:textId="15BC927E" w:rsidR="00FC13A1" w:rsidRPr="00F9692B" w:rsidRDefault="00FC13A1" w:rsidP="00FC13A1">
      <w:pPr>
        <w:pStyle w:val="ListParagraph"/>
        <w:numPr>
          <w:ilvl w:val="0"/>
          <w:numId w:val="15"/>
        </w:numPr>
        <w:ind w:left="-142" w:right="-483"/>
        <w:rPr>
          <w:rFonts w:ascii="Aptos" w:hAnsi="Aptos" w:cs="Tahoma"/>
          <w:color w:val="000000"/>
          <w:lang w:val="en-US"/>
        </w:rPr>
      </w:pPr>
      <w:r w:rsidRPr="00F9692B">
        <w:rPr>
          <w:rFonts w:ascii="Aptos" w:hAnsi="Aptos" w:cs="Tahoma"/>
          <w:color w:val="000000"/>
          <w:lang w:val="en-US"/>
        </w:rPr>
        <w:t>Business Analysis</w:t>
      </w:r>
      <w:r w:rsidR="00932EE7" w:rsidRPr="00F9692B">
        <w:rPr>
          <w:rFonts w:ascii="Aptos" w:hAnsi="Aptos" w:cs="Tahoma"/>
          <w:color w:val="000000"/>
          <w:lang w:val="en-US"/>
        </w:rPr>
        <w:t>.</w:t>
      </w:r>
      <w:r w:rsidRPr="00F9692B">
        <w:rPr>
          <w:rFonts w:ascii="Aptos" w:hAnsi="Aptos" w:cs="Tahoma"/>
          <w:color w:val="000000"/>
          <w:highlight w:val="green"/>
          <w:lang w:val="en-US"/>
        </w:rPr>
        <w:t xml:space="preserve"> {{services.service_categories[]}}</w:t>
      </w:r>
    </w:p>
    <w:p w14:paraId="1299EE5E" w14:textId="77777777" w:rsidR="00FC13A1" w:rsidRPr="00F9692B" w:rsidRDefault="00FC13A1" w:rsidP="00FC13A1">
      <w:pPr>
        <w:pStyle w:val="ListParagraph"/>
        <w:ind w:left="426" w:right="-483"/>
        <w:rPr>
          <w:rFonts w:ascii="Tahoma" w:hAnsi="Tahoma" w:cs="Tahoma"/>
          <w:color w:val="000000"/>
          <w:sz w:val="20"/>
          <w:szCs w:val="20"/>
          <w:lang w:val="en-US"/>
        </w:rPr>
      </w:pPr>
    </w:p>
    <w:p w14:paraId="6FBC69BC" w14:textId="3835C262" w:rsidR="00FC13A1" w:rsidRDefault="00FC13A1" w:rsidP="00FC13A1">
      <w:pPr>
        <w:ind w:left="-567" w:right="-426"/>
        <w:rPr>
          <w:rFonts w:ascii="Aptos" w:hAnsi="Aptos" w:cs="Arial"/>
          <w:color w:val="000000" w:themeColor="text1"/>
        </w:rPr>
      </w:pPr>
      <w:r w:rsidRPr="00FC13A1">
        <w:rPr>
          <w:rFonts w:ascii="Aptos" w:hAnsi="Aptos" w:cs="Arial"/>
          <w:color w:val="000000" w:themeColor="text1"/>
        </w:rPr>
        <w:t>Στόχος είναι η αξιοποίηση των ανωτέρω ευρημάτων για τη βελτίωση των υφιστάμενων ψηφιακών υπηρεσιών και τη δημιουργία νέων και περιλαμβάνει 3 φάσεις</w:t>
      </w:r>
      <w:r w:rsidR="0073309A" w:rsidRPr="0073309A">
        <w:rPr>
          <w:rFonts w:ascii="Aptos" w:hAnsi="Aptos" w:cs="Arial"/>
          <w:color w:val="000000" w:themeColor="text1"/>
        </w:rPr>
        <w:t xml:space="preserve"> </w:t>
      </w:r>
      <w:r w:rsidR="0073309A">
        <w:rPr>
          <w:rFonts w:ascii="Aptos" w:hAnsi="Aptos" w:cs="Tahoma"/>
          <w:color w:val="000000"/>
          <w:highlight w:val="green"/>
        </w:rPr>
        <w:t>{{request.phases[]}}</w:t>
      </w:r>
      <w:r w:rsidR="00932EE7">
        <w:rPr>
          <w:rFonts w:ascii="Aptos" w:hAnsi="Aptos" w:cs="Arial"/>
          <w:color w:val="000000" w:themeColor="text1"/>
        </w:rPr>
        <w:t>:</w:t>
      </w:r>
    </w:p>
    <w:p w14:paraId="24866655" w14:textId="77777777" w:rsidR="00932EE7" w:rsidRPr="00FC13A1" w:rsidRDefault="00932EE7" w:rsidP="00FC13A1">
      <w:pPr>
        <w:ind w:left="-567" w:right="-426"/>
        <w:rPr>
          <w:rFonts w:ascii="Aptos" w:hAnsi="Aptos" w:cs="Arial"/>
          <w:color w:val="000000" w:themeColor="text1"/>
        </w:rPr>
      </w:pPr>
    </w:p>
    <w:p w14:paraId="09DFA7A1" w14:textId="089A0DCE" w:rsidR="00FC13A1" w:rsidRPr="00A74296" w:rsidRDefault="00FC13A1" w:rsidP="00A74296">
      <w:pPr>
        <w:pStyle w:val="ListParagraph"/>
        <w:numPr>
          <w:ilvl w:val="0"/>
          <w:numId w:val="15"/>
        </w:numPr>
        <w:ind w:left="-142" w:right="-483"/>
        <w:rPr>
          <w:rFonts w:ascii="Aptos" w:hAnsi="Aptos" w:cs="Tahoma"/>
          <w:color w:val="000000"/>
        </w:rPr>
      </w:pPr>
      <w:r w:rsidRPr="00A74296">
        <w:rPr>
          <w:rFonts w:ascii="Aptos" w:hAnsi="Aptos" w:cs="Tahoma"/>
          <w:color w:val="000000"/>
        </w:rPr>
        <w:t>Φάση 1: Προετοιμασία και δημιουργία business specs</w:t>
      </w:r>
      <w:r>
        <w:rPr>
          <w:rFonts w:ascii="Aptos" w:hAnsi="Aptos" w:cs="Tahoma"/>
          <w:color w:val="000000"/>
          <w:highlight w:val="green"/>
        </w:rPr>
        <w:t xml:space="preserve"> </w:t>
      </w:r>
    </w:p>
    <w:p w14:paraId="642E8E19" w14:textId="77777777" w:rsidR="00FC13A1" w:rsidRPr="00A74296" w:rsidRDefault="00FC13A1" w:rsidP="00A74296">
      <w:pPr>
        <w:pStyle w:val="ListParagraph"/>
        <w:numPr>
          <w:ilvl w:val="0"/>
          <w:numId w:val="18"/>
        </w:numPr>
        <w:spacing w:after="200"/>
        <w:ind w:left="284" w:right="-425" w:hanging="357"/>
        <w:contextualSpacing/>
        <w:rPr>
          <w:rFonts w:ascii="Aptos" w:hAnsi="Aptos" w:cs="Tahoma"/>
        </w:rPr>
      </w:pPr>
      <w:r w:rsidRPr="00A74296">
        <w:rPr>
          <w:rFonts w:ascii="Aptos" w:hAnsi="Aptos" w:cs="Tahoma"/>
        </w:rPr>
        <w:lastRenderedPageBreak/>
        <w:t>Αρχική καταγραφή προδιαγραφών και συντονισμός εμπλεκομένων Μονάδων της Τράπεζας για σχολιασμό</w:t>
      </w:r>
    </w:p>
    <w:p w14:paraId="690E4147" w14:textId="77777777" w:rsidR="00FC13A1" w:rsidRPr="00A74296" w:rsidRDefault="00FC13A1" w:rsidP="00A74296">
      <w:pPr>
        <w:pStyle w:val="ListParagraph"/>
        <w:numPr>
          <w:ilvl w:val="0"/>
          <w:numId w:val="18"/>
        </w:numPr>
        <w:spacing w:after="200"/>
        <w:ind w:left="284" w:right="-425" w:hanging="357"/>
        <w:contextualSpacing/>
        <w:rPr>
          <w:rFonts w:ascii="Aptos" w:hAnsi="Aptos" w:cs="Tahoma"/>
        </w:rPr>
      </w:pPr>
      <w:r w:rsidRPr="00A74296">
        <w:rPr>
          <w:rFonts w:ascii="Aptos" w:hAnsi="Aptos" w:cs="Tahoma"/>
        </w:rPr>
        <w:t>Καταγραφή αναλυτικών επιχειρηματικών προδιαγραφών</w:t>
      </w:r>
    </w:p>
    <w:p w14:paraId="62EB25B8" w14:textId="77777777" w:rsidR="00FC13A1" w:rsidRPr="00A74296" w:rsidRDefault="00FC13A1" w:rsidP="00A74296">
      <w:pPr>
        <w:pStyle w:val="ListParagraph"/>
        <w:numPr>
          <w:ilvl w:val="0"/>
          <w:numId w:val="18"/>
        </w:numPr>
        <w:spacing w:after="200"/>
        <w:ind w:left="284" w:right="-425" w:hanging="357"/>
        <w:contextualSpacing/>
        <w:rPr>
          <w:rFonts w:ascii="Aptos" w:hAnsi="Aptos" w:cs="Tahoma"/>
        </w:rPr>
      </w:pPr>
      <w:r w:rsidRPr="00A74296">
        <w:rPr>
          <w:rFonts w:ascii="Aptos" w:hAnsi="Aptos" w:cs="Tahoma"/>
        </w:rPr>
        <w:t xml:space="preserve">Καταγραφή </w:t>
      </w:r>
      <w:r w:rsidRPr="00A74296">
        <w:rPr>
          <w:rFonts w:ascii="Aptos" w:hAnsi="Aptos" w:cs="Tahoma"/>
          <w:lang w:val="en-US"/>
        </w:rPr>
        <w:t>user stories</w:t>
      </w:r>
    </w:p>
    <w:p w14:paraId="5D8BB253" w14:textId="77777777" w:rsidR="00932EE7" w:rsidRPr="002F1A2B" w:rsidRDefault="00932EE7" w:rsidP="002F1A2B">
      <w:pPr>
        <w:pStyle w:val="ListParagraph"/>
        <w:ind w:left="-142" w:right="-483"/>
        <w:rPr>
          <w:rFonts w:ascii="Aptos" w:hAnsi="Aptos" w:cs="Tahoma"/>
          <w:color w:val="000000"/>
          <w:lang w:val="en-US"/>
        </w:rPr>
      </w:pPr>
    </w:p>
    <w:p w14:paraId="7212F761" w14:textId="63696670" w:rsidR="00FC13A1" w:rsidRPr="00A74296" w:rsidRDefault="00FC13A1" w:rsidP="00A74296">
      <w:pPr>
        <w:pStyle w:val="ListParagraph"/>
        <w:numPr>
          <w:ilvl w:val="0"/>
          <w:numId w:val="15"/>
        </w:numPr>
        <w:ind w:left="-142" w:right="-483"/>
        <w:rPr>
          <w:rFonts w:ascii="Aptos" w:hAnsi="Aptos" w:cs="Tahoma"/>
          <w:color w:val="000000"/>
          <w:lang w:val="en-US"/>
        </w:rPr>
      </w:pPr>
      <w:r w:rsidRPr="00A74296">
        <w:rPr>
          <w:rFonts w:ascii="Aptos" w:hAnsi="Aptos" w:cs="Tahoma"/>
          <w:color w:val="000000"/>
        </w:rPr>
        <w:t>Φάση</w:t>
      </w:r>
      <w:r w:rsidRPr="00A74296">
        <w:rPr>
          <w:rFonts w:ascii="Aptos" w:hAnsi="Aptos" w:cs="Tahoma"/>
          <w:color w:val="000000"/>
          <w:lang w:val="en-US"/>
        </w:rPr>
        <w:t xml:space="preserve"> 2: High Level Concept &amp; </w:t>
      </w:r>
      <w:r w:rsidRPr="00A74296">
        <w:rPr>
          <w:rFonts w:ascii="Aptos" w:hAnsi="Aptos" w:cs="Tahoma"/>
          <w:color w:val="000000"/>
        </w:rPr>
        <w:t>Σχεδιασμός</w:t>
      </w:r>
      <w:r w:rsidRPr="00A74296">
        <w:rPr>
          <w:rFonts w:ascii="Aptos" w:hAnsi="Aptos" w:cs="Tahoma"/>
          <w:color w:val="000000"/>
          <w:lang w:val="en-US"/>
        </w:rPr>
        <w:t xml:space="preserve"> UI/UX</w:t>
      </w:r>
    </w:p>
    <w:p w14:paraId="5CA947E3"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Δημιουργία personas &amp; mappings εμπειρίας χρήστη</w:t>
      </w:r>
    </w:p>
    <w:p w14:paraId="6537AED9"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Ανάλυση pain points &amp; αλληλεπιδράσεων σε υφιστάμενες λειτουργίες ή προϊόντα και αναλυτική καταγραφή τους</w:t>
      </w:r>
    </w:p>
    <w:p w14:paraId="243B9D71"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Σχεδιασμός νέων προϊόντων και υπηρεσιών (UI/UX design) και δημιουργία user journeys</w:t>
      </w:r>
    </w:p>
    <w:p w14:paraId="1E13AD07"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 xml:space="preserve">Δημιουργία διαδραστικών prototypes </w:t>
      </w:r>
    </w:p>
    <w:p w14:paraId="73E1A920"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Διεξαγωγή δοκιμών χρηστικότητας (Usability Testing) για τη διασφάλιση της βέλτιστης εμπειρίας χρήσης, καθώς και εξαγωγή αναφορών με τα αποτελέσματα των δοκιμών</w:t>
      </w:r>
    </w:p>
    <w:p w14:paraId="33222AAF"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 xml:space="preserve">Προετοιμασία των απαραίτητων αρχείων και assets προς παράδοση στην ομάδα ανάπτυξης κώδικα </w:t>
      </w:r>
    </w:p>
    <w:p w14:paraId="6847C2BA" w14:textId="77777777" w:rsidR="00932EE7" w:rsidRDefault="00932EE7" w:rsidP="002F1A2B">
      <w:pPr>
        <w:pStyle w:val="ListParagraph"/>
        <w:ind w:left="-142" w:right="-483"/>
        <w:rPr>
          <w:rFonts w:ascii="Aptos" w:hAnsi="Aptos" w:cs="Tahoma"/>
          <w:color w:val="000000"/>
        </w:rPr>
      </w:pPr>
    </w:p>
    <w:p w14:paraId="40CC515E" w14:textId="312EB7A3" w:rsidR="00FC13A1" w:rsidRPr="00A74296" w:rsidRDefault="00FC13A1" w:rsidP="00A74296">
      <w:pPr>
        <w:pStyle w:val="ListParagraph"/>
        <w:numPr>
          <w:ilvl w:val="0"/>
          <w:numId w:val="15"/>
        </w:numPr>
        <w:ind w:left="-142" w:right="-483"/>
        <w:rPr>
          <w:rFonts w:ascii="Aptos" w:hAnsi="Aptos" w:cs="Tahoma"/>
          <w:color w:val="000000"/>
        </w:rPr>
      </w:pPr>
      <w:r w:rsidRPr="00A74296">
        <w:rPr>
          <w:rFonts w:ascii="Aptos" w:hAnsi="Aptos" w:cs="Tahoma"/>
          <w:color w:val="000000"/>
        </w:rPr>
        <w:t>Φάση 3: Έλεγχος ποιότητας-Testing</w:t>
      </w:r>
    </w:p>
    <w:p w14:paraId="795A5C29"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Δημιουργία σεναρίων ελέγχου για τη διασφάλιση της λειτουργικότητας &amp; της ποιότητας των νέων χαρακτηριστικών &amp; υπηρεσιών</w:t>
      </w:r>
    </w:p>
    <w:p w14:paraId="1A8E8902"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Εκτέλεση λειτουργικού και ποιοτικού ελέγχου</w:t>
      </w:r>
    </w:p>
    <w:p w14:paraId="692ACBCB"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Εκτέλεση regression testing για τη διασφάλιση της ορθής λειτουργίας των υφιστάμενων λειτουργικοτήτων</w:t>
      </w:r>
    </w:p>
    <w:p w14:paraId="29D9222F" w14:textId="77777777" w:rsidR="00FC13A1" w:rsidRPr="00A74296" w:rsidRDefault="00FC13A1" w:rsidP="00A74296">
      <w:pPr>
        <w:pStyle w:val="ListParagraph"/>
        <w:numPr>
          <w:ilvl w:val="0"/>
          <w:numId w:val="18"/>
        </w:numPr>
        <w:spacing w:after="200"/>
        <w:ind w:left="284" w:right="-426" w:hanging="357"/>
        <w:contextualSpacing/>
        <w:rPr>
          <w:rFonts w:ascii="Aptos" w:hAnsi="Aptos" w:cs="Tahoma"/>
        </w:rPr>
      </w:pPr>
      <w:r w:rsidRPr="00A74296">
        <w:rPr>
          <w:rFonts w:ascii="Aptos" w:hAnsi="Aptos" w:cs="Tahoma"/>
        </w:rPr>
        <w:t>Εντοπισμός και καταγραφή bugs, δυσλειτουργιών και άμεσων βελτιώσεων</w:t>
      </w:r>
    </w:p>
    <w:p w14:paraId="158833D5" w14:textId="4D94E092" w:rsidR="00A74296" w:rsidRPr="000B29FC" w:rsidRDefault="00FC13A1" w:rsidP="000B29FC">
      <w:pPr>
        <w:pStyle w:val="ListParagraph"/>
        <w:numPr>
          <w:ilvl w:val="0"/>
          <w:numId w:val="18"/>
        </w:numPr>
        <w:spacing w:after="200"/>
        <w:ind w:left="284" w:right="-426" w:hanging="357"/>
        <w:contextualSpacing/>
        <w:rPr>
          <w:rFonts w:ascii="Aptos" w:hAnsi="Aptos" w:cs="Tahoma"/>
        </w:rPr>
      </w:pPr>
      <w:r w:rsidRPr="00A74296">
        <w:rPr>
          <w:rFonts w:ascii="Aptos" w:hAnsi="Aptos" w:cs="Tahoma"/>
        </w:rPr>
        <w:t>Εξαγωγή αναφορών σχετικά με την πρόοδο υλοποίησης των νέων προϊόντων &amp; λειτουργικοτήτων</w:t>
      </w:r>
    </w:p>
    <w:p w14:paraId="710D9D8D" w14:textId="77777777" w:rsidR="00ED7535" w:rsidRDefault="00FC13A1" w:rsidP="000B29FC">
      <w:pPr>
        <w:ind w:left="-567" w:right="-426"/>
        <w:rPr>
          <w:rFonts w:ascii="Aptos" w:hAnsi="Aptos" w:cs="Arial"/>
          <w:color w:val="000000" w:themeColor="text1"/>
        </w:rPr>
      </w:pPr>
      <w:r w:rsidRPr="000B29FC">
        <w:rPr>
          <w:rFonts w:ascii="Aptos" w:hAnsi="Aptos" w:cs="Arial"/>
          <w:color w:val="000000" w:themeColor="text1"/>
        </w:rPr>
        <w:t>Για την κάλυψη της ανάγκης θεωρείται σκόπιμη η συνέχιση της συνεργασίας με τις εταιρείες EY</w:t>
      </w:r>
      <w:r w:rsidR="000B29FC" w:rsidRPr="000B29FC">
        <w:rPr>
          <w:rFonts w:ascii="Aptos" w:hAnsi="Aptos" w:cs="Arial"/>
          <w:color w:val="000000" w:themeColor="text1"/>
        </w:rPr>
        <w:t xml:space="preserve">, </w:t>
      </w:r>
      <w:r w:rsidRPr="000B29FC">
        <w:rPr>
          <w:rFonts w:ascii="Aptos" w:hAnsi="Aptos" w:cs="Arial"/>
          <w:color w:val="000000" w:themeColor="text1"/>
        </w:rPr>
        <w:t xml:space="preserve">Deloitte </w:t>
      </w:r>
      <w:r w:rsidR="000B29FC" w:rsidRPr="000B29FC">
        <w:rPr>
          <w:rFonts w:ascii="Aptos" w:hAnsi="Aptos" w:cs="Arial"/>
          <w:color w:val="000000" w:themeColor="text1"/>
        </w:rPr>
        <w:t>και Desquared</w:t>
      </w:r>
      <w:r>
        <w:rPr>
          <w:rFonts w:ascii="Aptos" w:hAnsi="Aptos" w:cs="Arial"/>
          <w:color w:val="000000" w:themeColor="text1"/>
          <w:highlight w:val="green"/>
        </w:rPr>
        <w:t xml:space="preserve"> {{services.is_continuation}}</w:t>
      </w:r>
      <w:r w:rsidR="000B29FC" w:rsidRPr="000B29FC">
        <w:rPr>
          <w:rFonts w:ascii="Aptos" w:hAnsi="Aptos" w:cs="Arial"/>
          <w:color w:val="000000" w:themeColor="text1"/>
        </w:rPr>
        <w:t xml:space="preserve"> και για το 2024.  </w:t>
      </w:r>
      <w:r w:rsidR="00ED7535">
        <w:rPr>
          <w:rFonts w:ascii="Aptos" w:hAnsi="Aptos" w:cs="Arial"/>
          <w:color w:val="000000" w:themeColor="text1"/>
        </w:rPr>
        <w:t>Στον παρακάτω πίνακα παρουσιάζονται τα κόστη, βάσει των εγκρίσεων, για τα έτη 2021, 2022 και 2023</w:t>
      </w:r>
      <w:r>
        <w:rPr>
          <w:rFonts w:ascii="Aptos" w:hAnsi="Aptos" w:cs="Arial"/>
          <w:color w:val="000000" w:themeColor="text1"/>
          <w:highlight w:val="green"/>
        </w:rPr>
        <w:t xml:space="preserve"> {{services.prior_year_costs[]}}</w:t>
      </w:r>
      <w:r w:rsidR="00ED7535">
        <w:rPr>
          <w:rFonts w:ascii="Aptos" w:hAnsi="Aptos" w:cs="Arial"/>
          <w:color w:val="000000" w:themeColor="text1"/>
        </w:rPr>
        <w:t>. Σημειώνεται ότι η</w:t>
      </w:r>
      <w:r w:rsidR="00ED7535" w:rsidRPr="002F1A2B">
        <w:rPr>
          <w:rFonts w:ascii="Aptos" w:hAnsi="Aptos" w:cs="Arial"/>
          <w:color w:val="000000" w:themeColor="text1"/>
        </w:rPr>
        <w:t xml:space="preserve"> </w:t>
      </w:r>
      <w:r w:rsidR="00ED7535">
        <w:rPr>
          <w:rFonts w:ascii="Aptos" w:hAnsi="Aptos" w:cs="Arial"/>
          <w:color w:val="000000" w:themeColor="text1"/>
          <w:lang w:val="en-US"/>
        </w:rPr>
        <w:t>Desquared</w:t>
      </w:r>
      <w:r w:rsidR="00ED7535" w:rsidRPr="002F1A2B">
        <w:rPr>
          <w:rFonts w:ascii="Aptos" w:hAnsi="Aptos" w:cs="Arial"/>
          <w:color w:val="000000" w:themeColor="text1"/>
        </w:rPr>
        <w:t xml:space="preserve"> </w:t>
      </w:r>
      <w:r w:rsidR="00ED7535">
        <w:rPr>
          <w:rFonts w:ascii="Aptos" w:hAnsi="Aptos" w:cs="Arial"/>
          <w:color w:val="000000" w:themeColor="text1"/>
        </w:rPr>
        <w:t>προστέθηκε στο έργο το 2023.</w:t>
      </w:r>
    </w:p>
    <w:p w14:paraId="7930BE4B" w14:textId="77777777" w:rsidR="00ED7535" w:rsidRDefault="00ED7535" w:rsidP="000B29FC">
      <w:pPr>
        <w:ind w:left="-567" w:right="-426"/>
        <w:rPr>
          <w:rFonts w:ascii="Aptos" w:hAnsi="Aptos" w:cs="Arial"/>
          <w:color w:val="000000" w:themeColor="text1"/>
        </w:rPr>
      </w:pPr>
    </w:p>
    <w:tbl>
      <w:tblPr>
        <w:tblW w:w="10910" w:type="dxa"/>
        <w:jc w:val="center"/>
        <w:tblLook w:val="04A0" w:firstRow="1" w:lastRow="0" w:firstColumn="1" w:lastColumn="0" w:noHBand="0" w:noVBand="1"/>
      </w:tblPr>
      <w:tblGrid>
        <w:gridCol w:w="2122"/>
        <w:gridCol w:w="1275"/>
        <w:gridCol w:w="1276"/>
        <w:gridCol w:w="1418"/>
        <w:gridCol w:w="1134"/>
        <w:gridCol w:w="1275"/>
        <w:gridCol w:w="1134"/>
        <w:gridCol w:w="1276"/>
      </w:tblGrid>
      <w:tr w:rsidR="003F4CE6" w:rsidRPr="003F4CE6" w14:paraId="24001105" w14:textId="77777777" w:rsidTr="002F1A2B">
        <w:trPr>
          <w:trHeight w:val="170"/>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26EB6B6"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Υποστήριξη Digital Business</w:t>
            </w:r>
          </w:p>
        </w:tc>
        <w:tc>
          <w:tcPr>
            <w:tcW w:w="2551"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2C643BC9"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2021</w:t>
            </w:r>
          </w:p>
        </w:tc>
        <w:tc>
          <w:tcPr>
            <w:tcW w:w="2552"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1C56556E"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2022</w:t>
            </w:r>
          </w:p>
        </w:tc>
        <w:tc>
          <w:tcPr>
            <w:tcW w:w="2409"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37181469"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2023</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31D3C382"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xml:space="preserve">Total </w:t>
            </w:r>
          </w:p>
        </w:tc>
      </w:tr>
      <w:tr w:rsidR="003F4CE6" w:rsidRPr="003F4CE6" w14:paraId="3C924627" w14:textId="77777777" w:rsidTr="002F1A2B">
        <w:trPr>
          <w:trHeight w:val="170"/>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3199A889" w14:textId="77777777" w:rsidR="003F4CE6" w:rsidRPr="003F4CE6" w:rsidRDefault="003F4CE6" w:rsidP="003F4CE6">
            <w:pPr>
              <w:ind w:left="0"/>
              <w:jc w:val="left"/>
              <w:rPr>
                <w:rFonts w:ascii="Aptos" w:eastAsia="Times New Roman" w:hAnsi="Aptos" w:cs="Calibri"/>
                <w:b/>
                <w:bCs/>
                <w:color w:val="000000"/>
                <w:sz w:val="20"/>
                <w:szCs w:val="20"/>
                <w:lang w:eastAsia="el-GR"/>
              </w:rPr>
            </w:pPr>
          </w:p>
        </w:tc>
        <w:tc>
          <w:tcPr>
            <w:tcW w:w="1275" w:type="dxa"/>
            <w:tcBorders>
              <w:top w:val="nil"/>
              <w:left w:val="nil"/>
              <w:bottom w:val="single" w:sz="4" w:space="0" w:color="auto"/>
              <w:right w:val="single" w:sz="4" w:space="0" w:color="auto"/>
            </w:tcBorders>
            <w:shd w:val="clear" w:color="000000" w:fill="D9D9D9"/>
            <w:noWrap/>
            <w:vAlign w:val="bottom"/>
            <w:hideMark/>
          </w:tcPr>
          <w:p w14:paraId="6EE360B1"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Man-Days</w:t>
            </w:r>
          </w:p>
        </w:tc>
        <w:tc>
          <w:tcPr>
            <w:tcW w:w="1276" w:type="dxa"/>
            <w:tcBorders>
              <w:top w:val="nil"/>
              <w:left w:val="nil"/>
              <w:bottom w:val="single" w:sz="4" w:space="0" w:color="auto"/>
              <w:right w:val="single" w:sz="4" w:space="0" w:color="auto"/>
            </w:tcBorders>
            <w:shd w:val="clear" w:color="000000" w:fill="D9D9D9"/>
            <w:noWrap/>
            <w:vAlign w:val="bottom"/>
            <w:hideMark/>
          </w:tcPr>
          <w:p w14:paraId="240146BC"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Cost</w:t>
            </w:r>
          </w:p>
        </w:tc>
        <w:tc>
          <w:tcPr>
            <w:tcW w:w="1418" w:type="dxa"/>
            <w:tcBorders>
              <w:top w:val="nil"/>
              <w:left w:val="nil"/>
              <w:bottom w:val="single" w:sz="4" w:space="0" w:color="auto"/>
              <w:right w:val="single" w:sz="4" w:space="0" w:color="auto"/>
            </w:tcBorders>
            <w:shd w:val="clear" w:color="000000" w:fill="D9D9D9"/>
            <w:noWrap/>
            <w:vAlign w:val="bottom"/>
            <w:hideMark/>
          </w:tcPr>
          <w:p w14:paraId="60036B71"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Man-Days</w:t>
            </w:r>
          </w:p>
        </w:tc>
        <w:tc>
          <w:tcPr>
            <w:tcW w:w="1134" w:type="dxa"/>
            <w:tcBorders>
              <w:top w:val="nil"/>
              <w:left w:val="nil"/>
              <w:bottom w:val="single" w:sz="4" w:space="0" w:color="auto"/>
              <w:right w:val="single" w:sz="4" w:space="0" w:color="auto"/>
            </w:tcBorders>
            <w:shd w:val="clear" w:color="000000" w:fill="D9D9D9"/>
            <w:noWrap/>
            <w:vAlign w:val="bottom"/>
            <w:hideMark/>
          </w:tcPr>
          <w:p w14:paraId="7E3DC363"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Cost</w:t>
            </w:r>
          </w:p>
        </w:tc>
        <w:tc>
          <w:tcPr>
            <w:tcW w:w="1275" w:type="dxa"/>
            <w:tcBorders>
              <w:top w:val="nil"/>
              <w:left w:val="nil"/>
              <w:bottom w:val="single" w:sz="4" w:space="0" w:color="auto"/>
              <w:right w:val="single" w:sz="4" w:space="0" w:color="auto"/>
            </w:tcBorders>
            <w:shd w:val="clear" w:color="000000" w:fill="D9D9D9"/>
            <w:noWrap/>
            <w:vAlign w:val="bottom"/>
            <w:hideMark/>
          </w:tcPr>
          <w:p w14:paraId="227D980A"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Man-Days</w:t>
            </w:r>
          </w:p>
        </w:tc>
        <w:tc>
          <w:tcPr>
            <w:tcW w:w="1134" w:type="dxa"/>
            <w:tcBorders>
              <w:top w:val="nil"/>
              <w:left w:val="nil"/>
              <w:bottom w:val="single" w:sz="4" w:space="0" w:color="auto"/>
              <w:right w:val="single" w:sz="4" w:space="0" w:color="auto"/>
            </w:tcBorders>
            <w:shd w:val="clear" w:color="000000" w:fill="D9D9D9"/>
            <w:noWrap/>
            <w:vAlign w:val="bottom"/>
            <w:hideMark/>
          </w:tcPr>
          <w:p w14:paraId="473E80D6"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Cost</w:t>
            </w: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43E17D57" w14:textId="77777777" w:rsidR="003F4CE6" w:rsidRPr="003F4CE6" w:rsidRDefault="003F4CE6" w:rsidP="003F4CE6">
            <w:pPr>
              <w:ind w:left="0"/>
              <w:jc w:val="left"/>
              <w:rPr>
                <w:rFonts w:ascii="Aptos" w:eastAsia="Times New Roman" w:hAnsi="Aptos" w:cs="Calibri"/>
                <w:b/>
                <w:bCs/>
                <w:color w:val="000000"/>
                <w:sz w:val="20"/>
                <w:szCs w:val="20"/>
                <w:lang w:eastAsia="el-GR"/>
              </w:rPr>
            </w:pPr>
          </w:p>
        </w:tc>
      </w:tr>
      <w:tr w:rsidR="003F4CE6" w:rsidRPr="003F4CE6" w14:paraId="5B384067" w14:textId="77777777" w:rsidTr="002F1A2B">
        <w:trPr>
          <w:trHeight w:val="170"/>
          <w:jc w:val="center"/>
        </w:trPr>
        <w:tc>
          <w:tcPr>
            <w:tcW w:w="2122" w:type="dxa"/>
            <w:tcBorders>
              <w:top w:val="nil"/>
              <w:left w:val="single" w:sz="4" w:space="0" w:color="auto"/>
              <w:bottom w:val="single" w:sz="4" w:space="0" w:color="auto"/>
              <w:right w:val="single" w:sz="4" w:space="0" w:color="auto"/>
            </w:tcBorders>
            <w:noWrap/>
            <w:vAlign w:val="bottom"/>
            <w:hideMark/>
          </w:tcPr>
          <w:p w14:paraId="529A0DF3"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Deloitte</w:t>
            </w:r>
          </w:p>
        </w:tc>
        <w:tc>
          <w:tcPr>
            <w:tcW w:w="1275" w:type="dxa"/>
            <w:tcBorders>
              <w:top w:val="nil"/>
              <w:left w:val="nil"/>
              <w:bottom w:val="single" w:sz="4" w:space="0" w:color="auto"/>
              <w:right w:val="single" w:sz="4" w:space="0" w:color="auto"/>
            </w:tcBorders>
            <w:noWrap/>
            <w:vAlign w:val="bottom"/>
            <w:hideMark/>
          </w:tcPr>
          <w:p w14:paraId="7B15FD90"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n/a</w:t>
            </w:r>
          </w:p>
        </w:tc>
        <w:tc>
          <w:tcPr>
            <w:tcW w:w="1276" w:type="dxa"/>
            <w:tcBorders>
              <w:top w:val="nil"/>
              <w:left w:val="nil"/>
              <w:bottom w:val="single" w:sz="4" w:space="0" w:color="auto"/>
              <w:right w:val="single" w:sz="4" w:space="0" w:color="auto"/>
            </w:tcBorders>
            <w:noWrap/>
            <w:vAlign w:val="bottom"/>
            <w:hideMark/>
          </w:tcPr>
          <w:p w14:paraId="15AD78CC"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€ 65.000</w:t>
            </w:r>
          </w:p>
        </w:tc>
        <w:tc>
          <w:tcPr>
            <w:tcW w:w="1418" w:type="dxa"/>
            <w:tcBorders>
              <w:top w:val="nil"/>
              <w:left w:val="nil"/>
              <w:bottom w:val="single" w:sz="4" w:space="0" w:color="auto"/>
              <w:right w:val="single" w:sz="4" w:space="0" w:color="auto"/>
            </w:tcBorders>
            <w:noWrap/>
            <w:vAlign w:val="bottom"/>
            <w:hideMark/>
          </w:tcPr>
          <w:p w14:paraId="3AFFEAC6"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600</w:t>
            </w:r>
          </w:p>
        </w:tc>
        <w:tc>
          <w:tcPr>
            <w:tcW w:w="1134" w:type="dxa"/>
            <w:tcBorders>
              <w:top w:val="nil"/>
              <w:left w:val="nil"/>
              <w:bottom w:val="single" w:sz="4" w:space="0" w:color="auto"/>
              <w:right w:val="single" w:sz="4" w:space="0" w:color="auto"/>
            </w:tcBorders>
            <w:noWrap/>
            <w:vAlign w:val="bottom"/>
            <w:hideMark/>
          </w:tcPr>
          <w:p w14:paraId="06DE7E68"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€ 300.000</w:t>
            </w:r>
          </w:p>
        </w:tc>
        <w:tc>
          <w:tcPr>
            <w:tcW w:w="1275" w:type="dxa"/>
            <w:tcBorders>
              <w:top w:val="nil"/>
              <w:left w:val="nil"/>
              <w:bottom w:val="single" w:sz="4" w:space="0" w:color="auto"/>
              <w:right w:val="single" w:sz="4" w:space="0" w:color="auto"/>
            </w:tcBorders>
            <w:noWrap/>
            <w:vAlign w:val="bottom"/>
            <w:hideMark/>
          </w:tcPr>
          <w:p w14:paraId="20A41268"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600</w:t>
            </w:r>
          </w:p>
        </w:tc>
        <w:tc>
          <w:tcPr>
            <w:tcW w:w="1134" w:type="dxa"/>
            <w:tcBorders>
              <w:top w:val="nil"/>
              <w:left w:val="nil"/>
              <w:bottom w:val="single" w:sz="4" w:space="0" w:color="auto"/>
              <w:right w:val="single" w:sz="4" w:space="0" w:color="auto"/>
            </w:tcBorders>
            <w:noWrap/>
            <w:vAlign w:val="bottom"/>
            <w:hideMark/>
          </w:tcPr>
          <w:p w14:paraId="5162E337"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€ 300.000</w:t>
            </w:r>
          </w:p>
        </w:tc>
        <w:tc>
          <w:tcPr>
            <w:tcW w:w="1276" w:type="dxa"/>
            <w:tcBorders>
              <w:top w:val="nil"/>
              <w:left w:val="nil"/>
              <w:bottom w:val="single" w:sz="4" w:space="0" w:color="auto"/>
              <w:right w:val="single" w:sz="4" w:space="0" w:color="auto"/>
            </w:tcBorders>
            <w:noWrap/>
            <w:vAlign w:val="bottom"/>
            <w:hideMark/>
          </w:tcPr>
          <w:p w14:paraId="59B3A11A"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€ 665.000</w:t>
            </w:r>
          </w:p>
        </w:tc>
      </w:tr>
      <w:tr w:rsidR="003F4CE6" w:rsidRPr="003F4CE6" w14:paraId="5F7B0A77" w14:textId="77777777" w:rsidTr="002F1A2B">
        <w:trPr>
          <w:trHeight w:val="170"/>
          <w:jc w:val="center"/>
        </w:trPr>
        <w:tc>
          <w:tcPr>
            <w:tcW w:w="2122" w:type="dxa"/>
            <w:tcBorders>
              <w:top w:val="nil"/>
              <w:left w:val="single" w:sz="4" w:space="0" w:color="auto"/>
              <w:bottom w:val="single" w:sz="4" w:space="0" w:color="auto"/>
              <w:right w:val="single" w:sz="4" w:space="0" w:color="auto"/>
            </w:tcBorders>
            <w:noWrap/>
            <w:vAlign w:val="bottom"/>
            <w:hideMark/>
          </w:tcPr>
          <w:p w14:paraId="180BA715"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EY</w:t>
            </w:r>
          </w:p>
        </w:tc>
        <w:tc>
          <w:tcPr>
            <w:tcW w:w="1275" w:type="dxa"/>
            <w:tcBorders>
              <w:top w:val="nil"/>
              <w:left w:val="nil"/>
              <w:bottom w:val="single" w:sz="4" w:space="0" w:color="auto"/>
              <w:right w:val="single" w:sz="4" w:space="0" w:color="auto"/>
            </w:tcBorders>
            <w:noWrap/>
            <w:vAlign w:val="bottom"/>
            <w:hideMark/>
          </w:tcPr>
          <w:p w14:paraId="1215872E"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495</w:t>
            </w:r>
          </w:p>
        </w:tc>
        <w:tc>
          <w:tcPr>
            <w:tcW w:w="1276" w:type="dxa"/>
            <w:tcBorders>
              <w:top w:val="nil"/>
              <w:left w:val="nil"/>
              <w:bottom w:val="single" w:sz="4" w:space="0" w:color="auto"/>
              <w:right w:val="single" w:sz="4" w:space="0" w:color="auto"/>
            </w:tcBorders>
            <w:noWrap/>
            <w:vAlign w:val="bottom"/>
            <w:hideMark/>
          </w:tcPr>
          <w:p w14:paraId="5EEFAC2D"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€ 240.000</w:t>
            </w:r>
          </w:p>
        </w:tc>
        <w:tc>
          <w:tcPr>
            <w:tcW w:w="1418" w:type="dxa"/>
            <w:tcBorders>
              <w:top w:val="nil"/>
              <w:left w:val="nil"/>
              <w:bottom w:val="single" w:sz="4" w:space="0" w:color="auto"/>
              <w:right w:val="single" w:sz="4" w:space="0" w:color="auto"/>
            </w:tcBorders>
            <w:noWrap/>
            <w:vAlign w:val="bottom"/>
            <w:hideMark/>
          </w:tcPr>
          <w:p w14:paraId="2BAD2A98"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2.280</w:t>
            </w:r>
          </w:p>
        </w:tc>
        <w:tc>
          <w:tcPr>
            <w:tcW w:w="1134" w:type="dxa"/>
            <w:tcBorders>
              <w:top w:val="nil"/>
              <w:left w:val="nil"/>
              <w:bottom w:val="single" w:sz="4" w:space="0" w:color="auto"/>
              <w:right w:val="single" w:sz="4" w:space="0" w:color="auto"/>
            </w:tcBorders>
            <w:noWrap/>
            <w:vAlign w:val="bottom"/>
            <w:hideMark/>
          </w:tcPr>
          <w:p w14:paraId="2D47C071"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€ 90.000</w:t>
            </w:r>
          </w:p>
        </w:tc>
        <w:tc>
          <w:tcPr>
            <w:tcW w:w="1275" w:type="dxa"/>
            <w:tcBorders>
              <w:top w:val="nil"/>
              <w:left w:val="nil"/>
              <w:bottom w:val="single" w:sz="4" w:space="0" w:color="auto"/>
              <w:right w:val="single" w:sz="4" w:space="0" w:color="auto"/>
            </w:tcBorders>
            <w:noWrap/>
            <w:vAlign w:val="bottom"/>
            <w:hideMark/>
          </w:tcPr>
          <w:p w14:paraId="34AE83DF"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1.250</w:t>
            </w:r>
          </w:p>
        </w:tc>
        <w:tc>
          <w:tcPr>
            <w:tcW w:w="1134" w:type="dxa"/>
            <w:tcBorders>
              <w:top w:val="nil"/>
              <w:left w:val="nil"/>
              <w:bottom w:val="single" w:sz="4" w:space="0" w:color="auto"/>
              <w:right w:val="single" w:sz="4" w:space="0" w:color="auto"/>
            </w:tcBorders>
            <w:noWrap/>
            <w:vAlign w:val="bottom"/>
            <w:hideMark/>
          </w:tcPr>
          <w:p w14:paraId="2605CD2B"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€ 507.625</w:t>
            </w:r>
          </w:p>
        </w:tc>
        <w:tc>
          <w:tcPr>
            <w:tcW w:w="1276" w:type="dxa"/>
            <w:tcBorders>
              <w:top w:val="nil"/>
              <w:left w:val="nil"/>
              <w:bottom w:val="single" w:sz="4" w:space="0" w:color="auto"/>
              <w:right w:val="single" w:sz="4" w:space="0" w:color="auto"/>
            </w:tcBorders>
            <w:noWrap/>
            <w:vAlign w:val="bottom"/>
            <w:hideMark/>
          </w:tcPr>
          <w:p w14:paraId="479CA537"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€ 837.625</w:t>
            </w:r>
          </w:p>
        </w:tc>
      </w:tr>
      <w:tr w:rsidR="003F4CE6" w:rsidRPr="003F4CE6" w14:paraId="2FDDA56B" w14:textId="77777777" w:rsidTr="002F1A2B">
        <w:trPr>
          <w:trHeight w:val="170"/>
          <w:jc w:val="center"/>
        </w:trPr>
        <w:tc>
          <w:tcPr>
            <w:tcW w:w="2122" w:type="dxa"/>
            <w:tcBorders>
              <w:top w:val="nil"/>
              <w:left w:val="single" w:sz="4" w:space="0" w:color="auto"/>
              <w:bottom w:val="single" w:sz="4" w:space="0" w:color="auto"/>
              <w:right w:val="single" w:sz="4" w:space="0" w:color="auto"/>
            </w:tcBorders>
            <w:noWrap/>
            <w:vAlign w:val="bottom"/>
            <w:hideMark/>
          </w:tcPr>
          <w:p w14:paraId="0E4D6F1E"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Desquared</w:t>
            </w:r>
          </w:p>
        </w:tc>
        <w:tc>
          <w:tcPr>
            <w:tcW w:w="1275" w:type="dxa"/>
            <w:tcBorders>
              <w:top w:val="nil"/>
              <w:left w:val="nil"/>
              <w:bottom w:val="single" w:sz="4" w:space="0" w:color="auto"/>
              <w:right w:val="single" w:sz="4" w:space="0" w:color="auto"/>
            </w:tcBorders>
            <w:noWrap/>
            <w:vAlign w:val="bottom"/>
            <w:hideMark/>
          </w:tcPr>
          <w:p w14:paraId="4BAC9D5A"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n/a</w:t>
            </w:r>
          </w:p>
        </w:tc>
        <w:tc>
          <w:tcPr>
            <w:tcW w:w="1276" w:type="dxa"/>
            <w:tcBorders>
              <w:top w:val="nil"/>
              <w:left w:val="nil"/>
              <w:bottom w:val="single" w:sz="4" w:space="0" w:color="auto"/>
              <w:right w:val="single" w:sz="4" w:space="0" w:color="auto"/>
            </w:tcBorders>
            <w:noWrap/>
            <w:vAlign w:val="bottom"/>
            <w:hideMark/>
          </w:tcPr>
          <w:p w14:paraId="381D5C2A"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n/a</w:t>
            </w:r>
          </w:p>
        </w:tc>
        <w:tc>
          <w:tcPr>
            <w:tcW w:w="1418" w:type="dxa"/>
            <w:tcBorders>
              <w:top w:val="nil"/>
              <w:left w:val="nil"/>
              <w:bottom w:val="single" w:sz="4" w:space="0" w:color="auto"/>
              <w:right w:val="single" w:sz="4" w:space="0" w:color="auto"/>
            </w:tcBorders>
            <w:noWrap/>
            <w:vAlign w:val="bottom"/>
            <w:hideMark/>
          </w:tcPr>
          <w:p w14:paraId="59658243"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n/a</w:t>
            </w:r>
          </w:p>
        </w:tc>
        <w:tc>
          <w:tcPr>
            <w:tcW w:w="1134" w:type="dxa"/>
            <w:tcBorders>
              <w:top w:val="nil"/>
              <w:left w:val="nil"/>
              <w:bottom w:val="single" w:sz="4" w:space="0" w:color="auto"/>
              <w:right w:val="single" w:sz="4" w:space="0" w:color="auto"/>
            </w:tcBorders>
            <w:noWrap/>
            <w:vAlign w:val="bottom"/>
            <w:hideMark/>
          </w:tcPr>
          <w:p w14:paraId="2643175D"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n/a</w:t>
            </w:r>
          </w:p>
        </w:tc>
        <w:tc>
          <w:tcPr>
            <w:tcW w:w="1275" w:type="dxa"/>
            <w:tcBorders>
              <w:top w:val="nil"/>
              <w:left w:val="nil"/>
              <w:bottom w:val="single" w:sz="4" w:space="0" w:color="auto"/>
              <w:right w:val="single" w:sz="4" w:space="0" w:color="auto"/>
            </w:tcBorders>
            <w:noWrap/>
            <w:vAlign w:val="bottom"/>
            <w:hideMark/>
          </w:tcPr>
          <w:p w14:paraId="76E40826" w14:textId="77777777" w:rsidR="003F4CE6" w:rsidRPr="003F4CE6" w:rsidRDefault="003F4CE6" w:rsidP="003F4CE6">
            <w:pPr>
              <w:ind w:left="0"/>
              <w:jc w:val="center"/>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300</w:t>
            </w:r>
          </w:p>
        </w:tc>
        <w:tc>
          <w:tcPr>
            <w:tcW w:w="1134" w:type="dxa"/>
            <w:tcBorders>
              <w:top w:val="nil"/>
              <w:left w:val="nil"/>
              <w:bottom w:val="single" w:sz="4" w:space="0" w:color="auto"/>
              <w:right w:val="single" w:sz="4" w:space="0" w:color="auto"/>
            </w:tcBorders>
            <w:noWrap/>
            <w:vAlign w:val="bottom"/>
            <w:hideMark/>
          </w:tcPr>
          <w:p w14:paraId="251990F1" w14:textId="77777777" w:rsidR="003F4CE6" w:rsidRPr="003F4CE6" w:rsidRDefault="003F4CE6" w:rsidP="003F4CE6">
            <w:pPr>
              <w:ind w:left="0"/>
              <w:jc w:val="right"/>
              <w:rPr>
                <w:rFonts w:ascii="Aptos" w:eastAsia="Times New Roman" w:hAnsi="Aptos" w:cs="Calibri"/>
                <w:color w:val="000000"/>
                <w:sz w:val="20"/>
                <w:szCs w:val="20"/>
                <w:lang w:eastAsia="el-GR"/>
              </w:rPr>
            </w:pPr>
            <w:r w:rsidRPr="003F4CE6">
              <w:rPr>
                <w:rFonts w:ascii="Aptos" w:eastAsia="Times New Roman" w:hAnsi="Aptos" w:cs="Calibri"/>
                <w:color w:val="000000"/>
                <w:sz w:val="20"/>
                <w:szCs w:val="20"/>
                <w:lang w:eastAsia="el-GR"/>
              </w:rPr>
              <w:t>€ 122.000</w:t>
            </w:r>
          </w:p>
        </w:tc>
        <w:tc>
          <w:tcPr>
            <w:tcW w:w="1276" w:type="dxa"/>
            <w:tcBorders>
              <w:top w:val="nil"/>
              <w:left w:val="nil"/>
              <w:bottom w:val="single" w:sz="4" w:space="0" w:color="auto"/>
              <w:right w:val="single" w:sz="4" w:space="0" w:color="auto"/>
            </w:tcBorders>
            <w:noWrap/>
            <w:vAlign w:val="bottom"/>
            <w:hideMark/>
          </w:tcPr>
          <w:p w14:paraId="60DA4032"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€ 122.000</w:t>
            </w:r>
          </w:p>
        </w:tc>
      </w:tr>
      <w:tr w:rsidR="003F4CE6" w:rsidRPr="003F4CE6" w14:paraId="740D1E42" w14:textId="77777777" w:rsidTr="002F1A2B">
        <w:trPr>
          <w:trHeight w:val="170"/>
          <w:jc w:val="center"/>
        </w:trPr>
        <w:tc>
          <w:tcPr>
            <w:tcW w:w="2122" w:type="dxa"/>
            <w:tcBorders>
              <w:top w:val="nil"/>
              <w:left w:val="single" w:sz="4" w:space="0" w:color="auto"/>
              <w:bottom w:val="single" w:sz="4" w:space="0" w:color="auto"/>
              <w:right w:val="single" w:sz="4" w:space="0" w:color="auto"/>
            </w:tcBorders>
            <w:shd w:val="clear" w:color="000000" w:fill="D9D9D9"/>
            <w:noWrap/>
            <w:vAlign w:val="bottom"/>
            <w:hideMark/>
          </w:tcPr>
          <w:p w14:paraId="651FB8E2"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Total</w:t>
            </w:r>
          </w:p>
        </w:tc>
        <w:tc>
          <w:tcPr>
            <w:tcW w:w="1275" w:type="dxa"/>
            <w:tcBorders>
              <w:top w:val="nil"/>
              <w:left w:val="nil"/>
              <w:bottom w:val="single" w:sz="4" w:space="0" w:color="auto"/>
              <w:right w:val="single" w:sz="4" w:space="0" w:color="auto"/>
            </w:tcBorders>
            <w:noWrap/>
            <w:vAlign w:val="bottom"/>
            <w:hideMark/>
          </w:tcPr>
          <w:p w14:paraId="0D04AD17"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495</w:t>
            </w:r>
          </w:p>
        </w:tc>
        <w:tc>
          <w:tcPr>
            <w:tcW w:w="1276" w:type="dxa"/>
            <w:tcBorders>
              <w:top w:val="nil"/>
              <w:left w:val="nil"/>
              <w:bottom w:val="single" w:sz="4" w:space="0" w:color="auto"/>
              <w:right w:val="single" w:sz="4" w:space="0" w:color="auto"/>
            </w:tcBorders>
            <w:shd w:val="clear" w:color="000000" w:fill="D9D9D9"/>
            <w:noWrap/>
            <w:vAlign w:val="bottom"/>
            <w:hideMark/>
          </w:tcPr>
          <w:p w14:paraId="07710FEB"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€ 305.000</w:t>
            </w:r>
          </w:p>
        </w:tc>
        <w:tc>
          <w:tcPr>
            <w:tcW w:w="1418" w:type="dxa"/>
            <w:tcBorders>
              <w:top w:val="nil"/>
              <w:left w:val="nil"/>
              <w:bottom w:val="single" w:sz="4" w:space="0" w:color="auto"/>
              <w:right w:val="single" w:sz="4" w:space="0" w:color="auto"/>
            </w:tcBorders>
            <w:noWrap/>
            <w:vAlign w:val="bottom"/>
            <w:hideMark/>
          </w:tcPr>
          <w:p w14:paraId="177C6591"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2.880</w:t>
            </w:r>
          </w:p>
        </w:tc>
        <w:tc>
          <w:tcPr>
            <w:tcW w:w="1134" w:type="dxa"/>
            <w:tcBorders>
              <w:top w:val="nil"/>
              <w:left w:val="nil"/>
              <w:bottom w:val="single" w:sz="4" w:space="0" w:color="auto"/>
              <w:right w:val="single" w:sz="4" w:space="0" w:color="auto"/>
            </w:tcBorders>
            <w:shd w:val="clear" w:color="000000" w:fill="D9D9D9"/>
            <w:noWrap/>
            <w:vAlign w:val="bottom"/>
            <w:hideMark/>
          </w:tcPr>
          <w:p w14:paraId="1A513230"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€ 390.000</w:t>
            </w:r>
          </w:p>
        </w:tc>
        <w:tc>
          <w:tcPr>
            <w:tcW w:w="1275" w:type="dxa"/>
            <w:tcBorders>
              <w:top w:val="nil"/>
              <w:left w:val="nil"/>
              <w:bottom w:val="single" w:sz="4" w:space="0" w:color="auto"/>
              <w:right w:val="single" w:sz="4" w:space="0" w:color="auto"/>
            </w:tcBorders>
            <w:noWrap/>
            <w:vAlign w:val="bottom"/>
            <w:hideMark/>
          </w:tcPr>
          <w:p w14:paraId="37FF0BFE" w14:textId="77777777" w:rsidR="003F4CE6" w:rsidRPr="003F4CE6" w:rsidRDefault="003F4CE6" w:rsidP="003F4CE6">
            <w:pPr>
              <w:ind w:left="0"/>
              <w:jc w:val="center"/>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2.150</w:t>
            </w:r>
          </w:p>
        </w:tc>
        <w:tc>
          <w:tcPr>
            <w:tcW w:w="1134" w:type="dxa"/>
            <w:tcBorders>
              <w:top w:val="nil"/>
              <w:left w:val="nil"/>
              <w:bottom w:val="single" w:sz="4" w:space="0" w:color="auto"/>
              <w:right w:val="single" w:sz="4" w:space="0" w:color="auto"/>
            </w:tcBorders>
            <w:shd w:val="clear" w:color="000000" w:fill="D9D9D9"/>
            <w:noWrap/>
            <w:vAlign w:val="bottom"/>
            <w:hideMark/>
          </w:tcPr>
          <w:p w14:paraId="4E7BDDB9"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€ 929.625</w:t>
            </w:r>
          </w:p>
        </w:tc>
        <w:tc>
          <w:tcPr>
            <w:tcW w:w="1276" w:type="dxa"/>
            <w:tcBorders>
              <w:top w:val="nil"/>
              <w:left w:val="nil"/>
              <w:bottom w:val="single" w:sz="4" w:space="0" w:color="auto"/>
              <w:right w:val="single" w:sz="4" w:space="0" w:color="auto"/>
            </w:tcBorders>
            <w:shd w:val="clear" w:color="000000" w:fill="D9D9D9"/>
            <w:noWrap/>
            <w:vAlign w:val="bottom"/>
            <w:hideMark/>
          </w:tcPr>
          <w:p w14:paraId="00F5E2DE" w14:textId="77777777" w:rsidR="003F4CE6" w:rsidRPr="003F4CE6" w:rsidRDefault="003F4CE6" w:rsidP="003F4CE6">
            <w:pPr>
              <w:ind w:left="0"/>
              <w:jc w:val="right"/>
              <w:rPr>
                <w:rFonts w:ascii="Aptos" w:eastAsia="Times New Roman" w:hAnsi="Aptos" w:cs="Calibri"/>
                <w:b/>
                <w:bCs/>
                <w:color w:val="000000"/>
                <w:sz w:val="20"/>
                <w:szCs w:val="20"/>
                <w:lang w:eastAsia="el-GR"/>
              </w:rPr>
            </w:pPr>
            <w:r w:rsidRPr="003F4CE6">
              <w:rPr>
                <w:rFonts w:ascii="Aptos" w:eastAsia="Times New Roman" w:hAnsi="Aptos" w:cs="Calibri"/>
                <w:b/>
                <w:bCs/>
                <w:color w:val="000000"/>
                <w:sz w:val="20"/>
                <w:szCs w:val="20"/>
                <w:lang w:eastAsia="el-GR"/>
              </w:rPr>
              <w:t>€ 1.624.625</w:t>
            </w:r>
          </w:p>
        </w:tc>
      </w:tr>
    </w:tbl>
    <w:p w14:paraId="0780D55B" w14:textId="77777777" w:rsidR="00FC13A1" w:rsidRPr="00FC13A1" w:rsidRDefault="00FC13A1" w:rsidP="003F4CE6">
      <w:pPr>
        <w:ind w:left="0"/>
        <w:rPr>
          <w:rFonts w:ascii="Tahoma" w:hAnsi="Tahoma" w:cs="Tahoma"/>
          <w:sz w:val="20"/>
          <w:u w:val="single"/>
        </w:rPr>
      </w:pPr>
    </w:p>
    <w:p w14:paraId="50809809" w14:textId="77777777" w:rsidR="00FB014B" w:rsidRDefault="00FB014B" w:rsidP="00FB014B">
      <w:pPr>
        <w:ind w:left="-567" w:right="-426"/>
        <w:rPr>
          <w:rFonts w:ascii="Aptos" w:hAnsi="Aptos" w:cs="Arial"/>
          <w:color w:val="000000" w:themeColor="text1"/>
        </w:rPr>
      </w:pPr>
      <w:r>
        <w:rPr>
          <w:rFonts w:ascii="Aptos" w:hAnsi="Aptos" w:cs="Arial"/>
          <w:color w:val="000000" w:themeColor="text1"/>
        </w:rPr>
        <w:t>Όσον αφορά τις συνεργαζόμενες εταιρείες σημειώνονται τα εξής</w:t>
      </w:r>
      <w:r w:rsidRPr="00FB014B">
        <w:rPr>
          <w:rFonts w:ascii="Aptos" w:hAnsi="Aptos" w:cs="Arial"/>
          <w:color w:val="000000" w:themeColor="text1"/>
        </w:rPr>
        <w:t>:</w:t>
      </w:r>
    </w:p>
    <w:p w14:paraId="5C760C71" w14:textId="45EDDE72" w:rsidR="006B581F" w:rsidRDefault="006B581F" w:rsidP="002F1A2B">
      <w:pPr>
        <w:pStyle w:val="ListParagraph"/>
        <w:numPr>
          <w:ilvl w:val="0"/>
          <w:numId w:val="15"/>
        </w:numPr>
        <w:ind w:left="-284" w:right="-426" w:hanging="218"/>
        <w:rPr>
          <w:rFonts w:ascii="Aptos" w:hAnsi="Aptos" w:cs="Arial"/>
          <w:color w:val="000000" w:themeColor="text1"/>
        </w:rPr>
      </w:pPr>
      <w:r w:rsidRPr="00FB014B">
        <w:rPr>
          <w:rFonts w:ascii="Aptos" w:hAnsi="Aptos" w:cs="Arial"/>
          <w:color w:val="000000" w:themeColor="text1"/>
        </w:rPr>
        <w:t>η Deloitte διαθέτει εξαιρετική τεχνογνωσία</w:t>
      </w:r>
      <w:r>
        <w:rPr>
          <w:rFonts w:ascii="Aptos" w:hAnsi="Aptos" w:cs="Arial"/>
          <w:color w:val="000000" w:themeColor="text1"/>
          <w:highlight w:val="green"/>
        </w:rPr>
        <w:t xml:space="preserve"> {{services.vendors[].justification}}</w:t>
      </w:r>
      <w:r w:rsidRPr="00FB014B">
        <w:rPr>
          <w:rFonts w:ascii="Aptos" w:hAnsi="Aptos" w:cs="Arial"/>
          <w:color w:val="000000" w:themeColor="text1"/>
        </w:rPr>
        <w:t xml:space="preserve"> στον τομέα της έρευνας και συμβουλευτικής υποστήριξης σε θέματα ψηφιακής στρατηγικής. Επιπλέον, έχει εκπονήσει το 2021 τη διεθνώς αναγνωρισμένη έρευνα “Digital Banking Maturity” για την Εθνική Τράπεζα, αξιολογώντας τα χαρακτηριστικά που διαμορφώνουν τους τραπεζικούς digital champions σε όλο τον κόσμο. Επιπλέον, η εταιρεία κατέχει σημαντική εμπειρία σε στρατηγικά έργα της Τράπεζας, όπως το Mobile Banking με δυνατότητες οικονομικής διαχείρισης – PFM (2017-2018) και το Data Monetization (2021) και γνωρίζει εις βάθος τις διαδικασίες και τα προϊόντα της Τράπεζας</w:t>
      </w:r>
      <w:r w:rsidR="00FB014B" w:rsidRPr="00FB014B">
        <w:rPr>
          <w:rFonts w:ascii="Aptos" w:hAnsi="Aptos" w:cs="Arial"/>
          <w:color w:val="000000" w:themeColor="text1"/>
        </w:rPr>
        <w:t>,</w:t>
      </w:r>
    </w:p>
    <w:p w14:paraId="0C16FE8F" w14:textId="5B929E63" w:rsidR="006B581F" w:rsidRPr="003F4CE6" w:rsidRDefault="003D4D7D" w:rsidP="002F1A2B">
      <w:pPr>
        <w:pStyle w:val="ListParagraph"/>
        <w:numPr>
          <w:ilvl w:val="0"/>
          <w:numId w:val="15"/>
        </w:numPr>
        <w:ind w:left="-284" w:right="-426" w:hanging="218"/>
        <w:rPr>
          <w:rFonts w:ascii="Aptos" w:hAnsi="Aptos" w:cs="Arial"/>
          <w:color w:val="000000" w:themeColor="text1"/>
        </w:rPr>
      </w:pPr>
      <w:r w:rsidRPr="00FB014B">
        <w:rPr>
          <w:rFonts w:ascii="Aptos" w:hAnsi="Aptos" w:cs="Arial"/>
          <w:color w:val="000000" w:themeColor="text1"/>
        </w:rPr>
        <w:t>η EY διαθέτει σημαντική εμπειρία και τεχνογνωσία σε θέματα ψηφιακού μετασχηματισμού. Πρόσφατες συνεργασίες τους περιλαμβάνουν ενδεικτικά: ψηφιακή στρατηγική για το εταιρικό χαρτοφυλάκιο για ελληνική συστημική τράπεζα, ανάλυση αγοράς και ανταγωνισμού ως προς τις διαθέσιμες ψηφιακές υπηρεσίες εταιρικών πελατών για Ελληνική συστημική Τράπεζα, σχεδιασμό και εκτέλεση προγράμματος ψηφιακού μετασχηματισμού για Κυπριακή Τράπεζα, ανασχεδιασμό customer journeys για πολλές τράπεζες στην Ελλάδα και τη Νοτιο-ανατολική Ευρώπη, ψηφιακή στρατηγική για ελληνική συστημική τράπεζα κ.ά.</w:t>
      </w:r>
      <w:r w:rsidR="003F4CE6">
        <w:rPr>
          <w:rFonts w:ascii="Aptos" w:hAnsi="Aptos" w:cs="Arial"/>
          <w:color w:val="000000" w:themeColor="text1"/>
        </w:rPr>
        <w:t xml:space="preserve"> </w:t>
      </w:r>
      <w:r w:rsidRPr="003F4CE6">
        <w:rPr>
          <w:rFonts w:ascii="Aptos" w:hAnsi="Aptos" w:cs="Arial"/>
          <w:color w:val="000000" w:themeColor="text1"/>
        </w:rPr>
        <w:t xml:space="preserve">Επιπλέον, η εταιρεία κατέχει σημαντική εμπειρία σε στρατηγικά έργα της Τράπεζας, όπως o σχεδιασμός του Mobile Banking επιχειρήσεων (2022) και τον ανασχεδιασμό του portal της Τράπεζας </w:t>
      </w:r>
      <w:hyperlink r:id="rId8" w:history="1">
        <w:r w:rsidRPr="003F4CE6">
          <w:rPr>
            <w:rFonts w:ascii="Aptos" w:hAnsi="Aptos" w:cs="Arial"/>
            <w:color w:val="000000" w:themeColor="text1"/>
          </w:rPr>
          <w:t>www.nbg.gr</w:t>
        </w:r>
      </w:hyperlink>
      <w:r w:rsidRPr="003F4CE6">
        <w:rPr>
          <w:rFonts w:ascii="Aptos" w:hAnsi="Aptos" w:cs="Arial"/>
          <w:color w:val="000000" w:themeColor="text1"/>
        </w:rPr>
        <w:t xml:space="preserve"> (2021), και γνωρίζει εις βάθος τις διαδικασίες και τα προϊόντα της Τράπεζας. Μάλιστα, επί του παρόντος έχει αναλάβει τον ανασχεδιασμό του Youth mobile app και τον </w:t>
      </w:r>
      <w:r w:rsidRPr="003F4CE6">
        <w:rPr>
          <w:rFonts w:ascii="Aptos" w:hAnsi="Aptos" w:cs="Arial"/>
          <w:color w:val="000000" w:themeColor="text1"/>
        </w:rPr>
        <w:lastRenderedPageBreak/>
        <w:t>ανασχεδιασμό των ATMs, επιτρέποντας έτσι περαιτέρω συνέργειες και εξοικονόμηση κόστους μέσω οικονομιών κλίμακος. Το υψηλό επίπεδο υπηρεσιών της εταιρείας, η τεχνογνωσία και η πλούσια εμπειρία της σε θέματα ψηφιακού μετασχηματισμού, καθώς και η πολύ καλή γνώση των υφιστάμενων ψηφιακών λύσεων της Τράπεζας, διασφαλίζουν ότι η υποστήριξη της ομάδας από ανθρώπινους πόρους της EY θα φέρει τα απαιτούμενα αποτελέσματα, γρήγορα και με επιτυχία</w:t>
      </w:r>
      <w:r w:rsidR="00FB014B" w:rsidRPr="003F4CE6">
        <w:rPr>
          <w:rFonts w:ascii="Aptos" w:hAnsi="Aptos" w:cs="Arial"/>
          <w:color w:val="000000" w:themeColor="text1"/>
        </w:rPr>
        <w:t>,</w:t>
      </w:r>
    </w:p>
    <w:p w14:paraId="458F1915" w14:textId="3D830E66" w:rsidR="003F4CE6" w:rsidRPr="003F4CE6" w:rsidRDefault="00FB014B" w:rsidP="002F1A2B">
      <w:pPr>
        <w:pStyle w:val="ListParagraph"/>
        <w:numPr>
          <w:ilvl w:val="0"/>
          <w:numId w:val="15"/>
        </w:numPr>
        <w:ind w:left="-284" w:right="-426" w:hanging="218"/>
        <w:rPr>
          <w:rFonts w:ascii="Aptos" w:hAnsi="Aptos" w:cs="Arial"/>
          <w:color w:val="000000" w:themeColor="text1"/>
        </w:rPr>
      </w:pPr>
      <w:r>
        <w:rPr>
          <w:rFonts w:ascii="Aptos" w:hAnsi="Aptos" w:cs="Arial"/>
          <w:color w:val="000000" w:themeColor="text1"/>
        </w:rPr>
        <w:t xml:space="preserve">η </w:t>
      </w:r>
      <w:r w:rsidRPr="00FB014B">
        <w:rPr>
          <w:rFonts w:ascii="Aptos" w:hAnsi="Aptos" w:cs="Arial"/>
          <w:color w:val="000000" w:themeColor="text1"/>
        </w:rPr>
        <w:t>Desquared διαθέτει σημαντική εμπειρία και τεχνογνωσία σε θέματα σχεδιασμού UI/UX και product management. Πρόσφατες συνεργασίες της περιλαμβάνουν ενδεικτικά: σχεδιασμό mobile apps για μεγάλο ελληνικό τηλεπικοινωνιακό πάροχο, πλατφόρμας δημιουργίας &amp; διαχείρισης online παραγγελιών φαγητού για ελληνικό τηλεπικοινωνιακό πάροχο, mobile app για loyalty σχήμα ελληνικής συστημικής τράπεζας, κτλ.</w:t>
      </w:r>
      <w:r w:rsidR="003F4CE6">
        <w:rPr>
          <w:rFonts w:ascii="Aptos" w:hAnsi="Aptos" w:cs="Arial"/>
          <w:color w:val="000000" w:themeColor="text1"/>
        </w:rPr>
        <w:t xml:space="preserve"> </w:t>
      </w:r>
      <w:r w:rsidR="003F4CE6" w:rsidRPr="003F4CE6">
        <w:rPr>
          <w:rFonts w:ascii="Aptos" w:hAnsi="Aptos" w:cs="Tahoma"/>
        </w:rPr>
        <w:t>Επιπλέον, η εταιρεία κατέχει σημαντική εμπειρία σε στρατηγικά έργα της Τράπεζας, όπως o ανασχεδιασμός του Internet Banking (2018-2019) και o σχεδιασμός του ψηφιακού πορτοφολιού της τράπεζας i-bank Pay (2017) και γνωρίζει εις βάθος τις διαδικασίες και τα προϊόντα της Τράπεζας.</w:t>
      </w:r>
    </w:p>
    <w:p w14:paraId="0C068D38" w14:textId="77777777" w:rsidR="00974F7E" w:rsidRDefault="00974F7E" w:rsidP="001D5BF0">
      <w:pPr>
        <w:ind w:left="-567" w:right="-426"/>
        <w:rPr>
          <w:rFonts w:ascii="Aptos" w:hAnsi="Aptos" w:cs="Arial"/>
          <w:color w:val="000000" w:themeColor="text1"/>
        </w:rPr>
      </w:pPr>
    </w:p>
    <w:p w14:paraId="5609E234" w14:textId="6E5862CF" w:rsidR="00932EE7" w:rsidRDefault="00E841F2" w:rsidP="000B29C5">
      <w:pPr>
        <w:ind w:left="-567" w:right="-426"/>
        <w:rPr>
          <w:rFonts w:ascii="Aptos" w:hAnsi="Aptos" w:cs="Arial"/>
          <w:color w:val="000000" w:themeColor="text1"/>
        </w:rPr>
      </w:pPr>
      <w:r w:rsidRPr="00E841F2">
        <w:rPr>
          <w:rFonts w:ascii="Aptos" w:hAnsi="Aptos" w:cs="Arial"/>
          <w:color w:val="000000" w:themeColor="text1"/>
        </w:rPr>
        <w:t xml:space="preserve">Σύμφωνα με την πρόταση της </w:t>
      </w:r>
      <w:r w:rsidRPr="002F1A2B">
        <w:rPr>
          <w:rFonts w:ascii="Aptos" w:hAnsi="Aptos" w:cs="Arial"/>
          <w:b/>
          <w:bCs/>
          <w:color w:val="000000" w:themeColor="text1"/>
        </w:rPr>
        <w:t>EY</w:t>
      </w:r>
      <w:r w:rsidRPr="00E841F2">
        <w:rPr>
          <w:rFonts w:ascii="Aptos" w:hAnsi="Aptos" w:cs="Arial"/>
          <w:color w:val="000000" w:themeColor="text1"/>
        </w:rPr>
        <w:t xml:space="preserve"> και με βάση την εκτιμώμενη απασχόληση της ομάδας έργου</w:t>
      </w:r>
      <w:r>
        <w:rPr>
          <w:rFonts w:ascii="Aptos" w:hAnsi="Aptos" w:cs="Arial"/>
          <w:color w:val="000000" w:themeColor="text1"/>
          <w:highlight w:val="green"/>
        </w:rPr>
        <w:t xml:space="preserve"> {{services.pricing_model}}</w:t>
      </w:r>
      <w:r w:rsidRPr="00E841F2">
        <w:rPr>
          <w:rFonts w:ascii="Aptos" w:hAnsi="Aptos" w:cs="Arial"/>
          <w:color w:val="000000" w:themeColor="text1"/>
        </w:rPr>
        <w:t xml:space="preserve"> (1.250 ανθρωποημέρες</w:t>
      </w:r>
      <w:r>
        <w:rPr>
          <w:rFonts w:ascii="Aptos" w:hAnsi="Aptos" w:cs="Arial"/>
          <w:color w:val="000000" w:themeColor="text1"/>
        </w:rPr>
        <w:t xml:space="preserve"> για 1 έτος</w:t>
      </w:r>
      <w:r>
        <w:rPr>
          <w:rFonts w:ascii="Aptos" w:hAnsi="Aptos" w:cs="Arial"/>
          <w:color w:val="000000" w:themeColor="text1"/>
          <w:highlight w:val="green"/>
        </w:rPr>
        <w:t xml:space="preserve"> {{services.vendors[].man_days}}</w:t>
      </w:r>
      <w:r>
        <w:rPr>
          <w:rFonts w:ascii="Aptos" w:hAnsi="Aptos" w:cs="Arial"/>
          <w:color w:val="000000" w:themeColor="text1"/>
        </w:rPr>
        <w:t xml:space="preserve">) </w:t>
      </w:r>
      <w:r w:rsidRPr="000B29C5">
        <w:rPr>
          <w:rFonts w:ascii="Aptos" w:hAnsi="Aptos" w:cs="Arial"/>
          <w:color w:val="000000" w:themeColor="text1"/>
        </w:rPr>
        <w:t>το συνολικό κόστος ανέρχεται σε €</w:t>
      </w:r>
      <w:r w:rsidR="000B29C5" w:rsidRPr="000B29C5">
        <w:rPr>
          <w:rFonts w:ascii="Aptos" w:hAnsi="Aptos" w:cs="Arial"/>
          <w:color w:val="000000" w:themeColor="text1"/>
        </w:rPr>
        <w:t>5</w:t>
      </w:r>
      <w:r w:rsidR="00EC7A47">
        <w:rPr>
          <w:rFonts w:ascii="Aptos" w:hAnsi="Aptos" w:cs="Arial"/>
          <w:color w:val="000000" w:themeColor="text1"/>
        </w:rPr>
        <w:t>88</w:t>
      </w:r>
      <w:r w:rsidR="000B29C5" w:rsidRPr="000B29C5">
        <w:rPr>
          <w:rFonts w:ascii="Aptos" w:hAnsi="Aptos" w:cs="Arial"/>
          <w:color w:val="000000" w:themeColor="text1"/>
        </w:rPr>
        <w:t>.</w:t>
      </w:r>
      <w:r w:rsidR="00EC7A47">
        <w:rPr>
          <w:rFonts w:ascii="Aptos" w:hAnsi="Aptos" w:cs="Arial"/>
          <w:color w:val="000000" w:themeColor="text1"/>
        </w:rPr>
        <w:t>000</w:t>
      </w:r>
      <w:r>
        <w:rPr>
          <w:rFonts w:ascii="Aptos" w:hAnsi="Aptos" w:cs="Arial"/>
          <w:color w:val="000000" w:themeColor="text1"/>
          <w:highlight w:val="green"/>
        </w:rPr>
        <w:t xml:space="preserve"> {{negotiation.initial_price}}</w:t>
      </w:r>
      <w:r w:rsidRPr="000B29C5">
        <w:rPr>
          <w:rFonts w:ascii="Aptos" w:hAnsi="Aptos" w:cs="Arial"/>
          <w:color w:val="000000" w:themeColor="text1"/>
        </w:rPr>
        <w:t xml:space="preserve"> με blended daily rate €</w:t>
      </w:r>
      <w:r w:rsidR="000B29C5" w:rsidRPr="000B29C5">
        <w:rPr>
          <w:rFonts w:ascii="Aptos" w:hAnsi="Aptos" w:cs="Arial"/>
          <w:color w:val="000000" w:themeColor="text1"/>
        </w:rPr>
        <w:t>47</w:t>
      </w:r>
      <w:r w:rsidR="00EC7A47">
        <w:rPr>
          <w:rFonts w:ascii="Aptos" w:hAnsi="Aptos" w:cs="Arial"/>
          <w:color w:val="000000" w:themeColor="text1"/>
        </w:rPr>
        <w:t>0</w:t>
      </w:r>
      <w:r>
        <w:rPr>
          <w:rFonts w:ascii="Aptos" w:hAnsi="Aptos" w:cs="Arial"/>
          <w:color w:val="000000" w:themeColor="text1"/>
          <w:highlight w:val="green"/>
        </w:rPr>
        <w:t xml:space="preserve"> {{services.blended_daily_rate}}</w:t>
      </w:r>
      <w:r w:rsidRPr="000B29C5">
        <w:rPr>
          <w:rFonts w:ascii="Aptos" w:hAnsi="Aptos" w:cs="Arial"/>
          <w:color w:val="000000" w:themeColor="text1"/>
        </w:rPr>
        <w:t xml:space="preserve">. Κατόπιν διαπραγμάτευσης του κόστους με την εταιρεία, επετεύχθη να διατηρηθεί ο τιμοκατάλογος ανά κατηγορία συμβούλου στα επίπεδα του </w:t>
      </w:r>
      <w:r w:rsidR="00EC7A47">
        <w:rPr>
          <w:rFonts w:ascii="Aptos" w:hAnsi="Aptos" w:cs="Arial"/>
          <w:color w:val="000000" w:themeColor="text1"/>
        </w:rPr>
        <w:t xml:space="preserve">2022 και </w:t>
      </w:r>
      <w:r w:rsidRPr="000B29C5">
        <w:rPr>
          <w:rFonts w:ascii="Aptos" w:hAnsi="Aptos" w:cs="Arial"/>
          <w:color w:val="000000" w:themeColor="text1"/>
        </w:rPr>
        <w:t>202</w:t>
      </w:r>
      <w:r w:rsidR="000B29C5">
        <w:rPr>
          <w:rFonts w:ascii="Aptos" w:hAnsi="Aptos" w:cs="Arial"/>
          <w:color w:val="000000" w:themeColor="text1"/>
        </w:rPr>
        <w:t>3</w:t>
      </w:r>
      <w:r>
        <w:rPr>
          <w:rFonts w:ascii="Aptos" w:hAnsi="Aptos" w:cs="Arial"/>
          <w:color w:val="000000" w:themeColor="text1"/>
          <w:highlight w:val="green"/>
        </w:rPr>
        <w:t xml:space="preserve"> {{services.rates_frozen_reference}}</w:t>
      </w:r>
      <w:r w:rsidRPr="000B29C5">
        <w:rPr>
          <w:rFonts w:ascii="Aptos" w:hAnsi="Aptos" w:cs="Arial"/>
          <w:color w:val="000000" w:themeColor="text1"/>
        </w:rPr>
        <w:t xml:space="preserve"> και ως εκ τούτου το συνολικό </w:t>
      </w:r>
      <w:r w:rsidR="00FF26E1">
        <w:rPr>
          <w:rFonts w:ascii="Aptos" w:hAnsi="Aptos" w:cs="Arial"/>
          <w:color w:val="000000" w:themeColor="text1"/>
        </w:rPr>
        <w:t xml:space="preserve">εκτιμώμενο </w:t>
      </w:r>
      <w:r w:rsidRPr="000B29C5">
        <w:rPr>
          <w:rFonts w:ascii="Aptos" w:hAnsi="Aptos" w:cs="Arial"/>
          <w:color w:val="000000" w:themeColor="text1"/>
        </w:rPr>
        <w:t>κόστος διαμορφώθηκε σε €</w:t>
      </w:r>
      <w:r w:rsidR="00EC7A47">
        <w:rPr>
          <w:rFonts w:ascii="Aptos" w:hAnsi="Aptos" w:cs="Arial"/>
          <w:color w:val="000000" w:themeColor="text1"/>
        </w:rPr>
        <w:t>550.625</w:t>
      </w:r>
      <w:r>
        <w:rPr>
          <w:rFonts w:ascii="Aptos" w:hAnsi="Aptos" w:cs="Arial"/>
          <w:color w:val="000000" w:themeColor="text1"/>
          <w:highlight w:val="green"/>
        </w:rPr>
        <w:t xml:space="preserve"> {{negotiation.final_price}}</w:t>
      </w:r>
      <w:r w:rsidRPr="000B29C5">
        <w:rPr>
          <w:rFonts w:ascii="Aptos" w:hAnsi="Aptos" w:cs="Arial"/>
          <w:color w:val="000000" w:themeColor="text1"/>
        </w:rPr>
        <w:t xml:space="preserve"> (€</w:t>
      </w:r>
      <w:r w:rsidR="000B29C5">
        <w:rPr>
          <w:rFonts w:ascii="Aptos" w:hAnsi="Aptos" w:cs="Arial"/>
          <w:color w:val="000000" w:themeColor="text1"/>
        </w:rPr>
        <w:t>44</w:t>
      </w:r>
      <w:r w:rsidR="00EC7A47">
        <w:rPr>
          <w:rFonts w:ascii="Aptos" w:hAnsi="Aptos" w:cs="Arial"/>
          <w:color w:val="000000" w:themeColor="text1"/>
        </w:rPr>
        <w:t>1</w:t>
      </w:r>
      <w:r w:rsidRPr="000B29C5">
        <w:rPr>
          <w:rFonts w:ascii="Aptos" w:hAnsi="Aptos" w:cs="Arial"/>
          <w:color w:val="000000" w:themeColor="text1"/>
        </w:rPr>
        <w:t xml:space="preserve">/ανθρωποημέρα) </w:t>
      </w:r>
      <w:r w:rsidR="00932EE7">
        <w:rPr>
          <w:rFonts w:ascii="Aptos" w:hAnsi="Aptos" w:cs="Arial"/>
          <w:color w:val="000000" w:themeColor="text1"/>
        </w:rPr>
        <w:t>-</w:t>
      </w:r>
      <w:r w:rsidRPr="000B29C5">
        <w:rPr>
          <w:rFonts w:ascii="Aptos" w:hAnsi="Aptos" w:cs="Arial"/>
          <w:color w:val="000000" w:themeColor="text1"/>
        </w:rPr>
        <w:t xml:space="preserve"> έκπτωση ~</w:t>
      </w:r>
      <w:r w:rsidR="000B29C5">
        <w:rPr>
          <w:rFonts w:ascii="Aptos" w:hAnsi="Aptos" w:cs="Arial"/>
          <w:color w:val="000000" w:themeColor="text1"/>
        </w:rPr>
        <w:t>6</w:t>
      </w:r>
      <w:r w:rsidRPr="000B29C5">
        <w:rPr>
          <w:rFonts w:ascii="Aptos" w:hAnsi="Aptos" w:cs="Arial"/>
          <w:color w:val="000000" w:themeColor="text1"/>
        </w:rPr>
        <w:t>%</w:t>
      </w:r>
      <w:r>
        <w:rPr>
          <w:rFonts w:ascii="Aptos" w:hAnsi="Aptos" w:cs="Arial"/>
          <w:color w:val="000000" w:themeColor="text1"/>
          <w:highlight w:val="green"/>
        </w:rPr>
        <w:t xml:space="preserve"> {{negotiation.discount_pct}}</w:t>
      </w:r>
      <w:r w:rsidRPr="000B29C5">
        <w:rPr>
          <w:rFonts w:ascii="Aptos" w:hAnsi="Aptos" w:cs="Arial"/>
          <w:color w:val="000000" w:themeColor="text1"/>
        </w:rPr>
        <w:t>.</w:t>
      </w:r>
    </w:p>
    <w:p w14:paraId="41794923" w14:textId="77777777" w:rsidR="00932EE7" w:rsidRDefault="00932EE7" w:rsidP="000B29C5">
      <w:pPr>
        <w:ind w:left="-567" w:right="-426"/>
        <w:rPr>
          <w:rFonts w:ascii="Aptos" w:hAnsi="Aptos" w:cs="Arial"/>
          <w:color w:val="000000" w:themeColor="text1"/>
        </w:rPr>
      </w:pPr>
    </w:p>
    <w:p w14:paraId="63DA7477" w14:textId="691838A6" w:rsidR="003F4CE6" w:rsidRDefault="00E841F2" w:rsidP="000B29C5">
      <w:pPr>
        <w:ind w:left="-567" w:right="-426"/>
        <w:rPr>
          <w:rFonts w:ascii="Aptos" w:hAnsi="Aptos" w:cs="Arial"/>
          <w:color w:val="000000" w:themeColor="text1"/>
        </w:rPr>
      </w:pPr>
      <w:r w:rsidRPr="000B29C5">
        <w:rPr>
          <w:rFonts w:ascii="Aptos" w:hAnsi="Aptos" w:cs="Arial"/>
          <w:color w:val="000000" w:themeColor="text1"/>
        </w:rPr>
        <w:t xml:space="preserve">Το </w:t>
      </w:r>
      <w:r w:rsidR="00FF26E1">
        <w:rPr>
          <w:rFonts w:ascii="Aptos" w:hAnsi="Aptos" w:cs="Arial"/>
          <w:color w:val="000000" w:themeColor="text1"/>
        </w:rPr>
        <w:t xml:space="preserve">εκτιμώμενο </w:t>
      </w:r>
      <w:r w:rsidRPr="000B29C5">
        <w:rPr>
          <w:rFonts w:ascii="Aptos" w:hAnsi="Aptos" w:cs="Arial"/>
          <w:color w:val="000000" w:themeColor="text1"/>
        </w:rPr>
        <w:t xml:space="preserve">κόστος αναλύεται στον </w:t>
      </w:r>
      <w:r w:rsidR="00932EE7">
        <w:rPr>
          <w:rFonts w:ascii="Aptos" w:hAnsi="Aptos" w:cs="Arial"/>
          <w:color w:val="000000" w:themeColor="text1"/>
        </w:rPr>
        <w:t xml:space="preserve">παρακάτω </w:t>
      </w:r>
      <w:r w:rsidRPr="000B29C5">
        <w:rPr>
          <w:rFonts w:ascii="Aptos" w:hAnsi="Aptos" w:cs="Arial"/>
          <w:color w:val="000000" w:themeColor="text1"/>
        </w:rPr>
        <w:t>πίνακα και ο υπολογισμός βασίζεται στο παρακάτω ενδεικτικό mix θέσεων εργασίας</w:t>
      </w:r>
      <w:r>
        <w:rPr>
          <w:rFonts w:ascii="Aptos" w:hAnsi="Aptos" w:cs="Arial"/>
          <w:color w:val="000000" w:themeColor="text1"/>
          <w:highlight w:val="green"/>
        </w:rPr>
        <w:t xml:space="preserve"> {{services.rate_card_is_indicative}}</w:t>
      </w:r>
      <w:r w:rsidRPr="000B29C5">
        <w:rPr>
          <w:rFonts w:ascii="Aptos" w:hAnsi="Aptos" w:cs="Arial"/>
          <w:color w:val="000000" w:themeColor="text1"/>
        </w:rPr>
        <w:t>.</w:t>
      </w:r>
      <w:r w:rsidR="00FF26E1">
        <w:rPr>
          <w:rFonts w:ascii="Aptos" w:hAnsi="Aptos" w:cs="Arial"/>
          <w:color w:val="000000" w:themeColor="text1"/>
        </w:rPr>
        <w:t xml:space="preserve"> </w:t>
      </w:r>
    </w:p>
    <w:p w14:paraId="54561EFA" w14:textId="77777777" w:rsidR="00EC7A47" w:rsidRPr="000B29C5" w:rsidRDefault="00EC7A47" w:rsidP="00EC7A47">
      <w:pPr>
        <w:ind w:left="0" w:right="-426"/>
        <w:rPr>
          <w:rFonts w:ascii="Aptos" w:hAnsi="Aptos" w:cs="Arial"/>
          <w:color w:val="000000" w:themeColor="text1"/>
        </w:rPr>
      </w:pPr>
    </w:p>
    <w:tbl>
      <w:tblPr>
        <w:tblW w:w="8213" w:type="dxa"/>
        <w:jc w:val="center"/>
        <w:tblLook w:val="04A0" w:firstRow="1" w:lastRow="0" w:firstColumn="1" w:lastColumn="0" w:noHBand="0" w:noVBand="1"/>
      </w:tblPr>
      <w:tblGrid>
        <w:gridCol w:w="2167"/>
        <w:gridCol w:w="1265"/>
        <w:gridCol w:w="1310"/>
        <w:gridCol w:w="1156"/>
        <w:gridCol w:w="1379"/>
        <w:gridCol w:w="1216"/>
      </w:tblGrid>
      <w:tr w:rsidR="00EC7A47" w:rsidRPr="00EC7A47" w14:paraId="7D9D9BCA" w14:textId="77777777" w:rsidTr="002F1A2B">
        <w:trPr>
          <w:trHeight w:val="170"/>
          <w:jc w:val="center"/>
        </w:trPr>
        <w:tc>
          <w:tcPr>
            <w:tcW w:w="1887"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9717EAA" w14:textId="77777777" w:rsidR="00EC7A47" w:rsidRPr="00EC7A47" w:rsidRDefault="00EC7A47" w:rsidP="00EC7A47">
            <w:pPr>
              <w:ind w:left="0"/>
              <w:jc w:val="lef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Level</w:t>
            </w:r>
          </w:p>
        </w:tc>
        <w:tc>
          <w:tcPr>
            <w:tcW w:w="1265"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214F927"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Μan Days</w:t>
            </w:r>
          </w:p>
        </w:tc>
        <w:tc>
          <w:tcPr>
            <w:tcW w:w="2466"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69A72C40"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initial offer</w:t>
            </w:r>
          </w:p>
        </w:tc>
        <w:tc>
          <w:tcPr>
            <w:tcW w:w="2595" w:type="dxa"/>
            <w:gridSpan w:val="2"/>
            <w:tcBorders>
              <w:top w:val="single" w:sz="4" w:space="0" w:color="auto"/>
              <w:left w:val="nil"/>
              <w:bottom w:val="single" w:sz="4" w:space="0" w:color="auto"/>
              <w:right w:val="single" w:sz="4" w:space="0" w:color="auto"/>
            </w:tcBorders>
            <w:shd w:val="clear" w:color="000000" w:fill="D9D9D9"/>
            <w:noWrap/>
            <w:vAlign w:val="bottom"/>
            <w:hideMark/>
          </w:tcPr>
          <w:p w14:paraId="4D598058"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revised offer (rates 2023)</w:t>
            </w:r>
          </w:p>
        </w:tc>
      </w:tr>
      <w:tr w:rsidR="00EC7A47" w:rsidRPr="00EC7A47" w14:paraId="4361FFD2" w14:textId="77777777" w:rsidTr="002F1A2B">
        <w:trPr>
          <w:trHeight w:val="170"/>
          <w:jc w:val="center"/>
        </w:trPr>
        <w:tc>
          <w:tcPr>
            <w:tcW w:w="1887" w:type="dxa"/>
            <w:vMerge/>
            <w:tcBorders>
              <w:top w:val="single" w:sz="4" w:space="0" w:color="auto"/>
              <w:left w:val="single" w:sz="4" w:space="0" w:color="auto"/>
              <w:bottom w:val="single" w:sz="4" w:space="0" w:color="auto"/>
              <w:right w:val="single" w:sz="4" w:space="0" w:color="auto"/>
            </w:tcBorders>
            <w:vAlign w:val="center"/>
            <w:hideMark/>
          </w:tcPr>
          <w:p w14:paraId="226E7CD6" w14:textId="77777777" w:rsidR="00EC7A47" w:rsidRPr="00EC7A47" w:rsidRDefault="00EC7A47" w:rsidP="00EC7A47">
            <w:pPr>
              <w:ind w:left="0"/>
              <w:jc w:val="left"/>
              <w:rPr>
                <w:rFonts w:ascii="Aptos" w:eastAsia="Times New Roman" w:hAnsi="Aptos" w:cs="Calibri"/>
                <w:b/>
                <w:bCs/>
                <w:color w:val="000000"/>
                <w:sz w:val="20"/>
                <w:szCs w:val="20"/>
                <w:lang w:eastAsia="el-GR"/>
              </w:rPr>
            </w:pPr>
          </w:p>
        </w:tc>
        <w:tc>
          <w:tcPr>
            <w:tcW w:w="1265" w:type="dxa"/>
            <w:vMerge/>
            <w:tcBorders>
              <w:top w:val="single" w:sz="4" w:space="0" w:color="auto"/>
              <w:left w:val="single" w:sz="4" w:space="0" w:color="auto"/>
              <w:bottom w:val="single" w:sz="4" w:space="0" w:color="auto"/>
              <w:right w:val="single" w:sz="4" w:space="0" w:color="auto"/>
            </w:tcBorders>
            <w:vAlign w:val="center"/>
            <w:hideMark/>
          </w:tcPr>
          <w:p w14:paraId="03B7D950" w14:textId="77777777" w:rsidR="00EC7A47" w:rsidRPr="00EC7A47" w:rsidRDefault="00EC7A47" w:rsidP="00EC7A47">
            <w:pPr>
              <w:ind w:left="0"/>
              <w:jc w:val="left"/>
              <w:rPr>
                <w:rFonts w:ascii="Aptos" w:eastAsia="Times New Roman" w:hAnsi="Aptos" w:cs="Calibri"/>
                <w:b/>
                <w:bCs/>
                <w:color w:val="000000"/>
                <w:sz w:val="20"/>
                <w:szCs w:val="20"/>
                <w:lang w:eastAsia="el-GR"/>
              </w:rPr>
            </w:pPr>
          </w:p>
        </w:tc>
        <w:tc>
          <w:tcPr>
            <w:tcW w:w="1310" w:type="dxa"/>
            <w:tcBorders>
              <w:top w:val="nil"/>
              <w:left w:val="nil"/>
              <w:bottom w:val="single" w:sz="4" w:space="0" w:color="auto"/>
              <w:right w:val="single" w:sz="4" w:space="0" w:color="auto"/>
            </w:tcBorders>
            <w:shd w:val="clear" w:color="000000" w:fill="D9D9D9"/>
            <w:noWrap/>
            <w:vAlign w:val="bottom"/>
            <w:hideMark/>
          </w:tcPr>
          <w:p w14:paraId="3F18950C"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€/Man Day</w:t>
            </w:r>
          </w:p>
        </w:tc>
        <w:tc>
          <w:tcPr>
            <w:tcW w:w="1156" w:type="dxa"/>
            <w:tcBorders>
              <w:top w:val="nil"/>
              <w:left w:val="nil"/>
              <w:bottom w:val="single" w:sz="4" w:space="0" w:color="auto"/>
              <w:right w:val="single" w:sz="4" w:space="0" w:color="auto"/>
            </w:tcBorders>
            <w:shd w:val="clear" w:color="000000" w:fill="D9D9D9"/>
            <w:noWrap/>
            <w:vAlign w:val="bottom"/>
            <w:hideMark/>
          </w:tcPr>
          <w:p w14:paraId="2D1AD609"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w:t>
            </w:r>
          </w:p>
        </w:tc>
        <w:tc>
          <w:tcPr>
            <w:tcW w:w="1379" w:type="dxa"/>
            <w:tcBorders>
              <w:top w:val="nil"/>
              <w:left w:val="nil"/>
              <w:bottom w:val="single" w:sz="4" w:space="0" w:color="auto"/>
              <w:right w:val="single" w:sz="4" w:space="0" w:color="auto"/>
            </w:tcBorders>
            <w:shd w:val="clear" w:color="000000" w:fill="D9D9D9"/>
            <w:noWrap/>
            <w:vAlign w:val="bottom"/>
            <w:hideMark/>
          </w:tcPr>
          <w:p w14:paraId="7991E797"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€/Man Day</w:t>
            </w:r>
          </w:p>
        </w:tc>
        <w:tc>
          <w:tcPr>
            <w:tcW w:w="1216" w:type="dxa"/>
            <w:tcBorders>
              <w:top w:val="nil"/>
              <w:left w:val="nil"/>
              <w:bottom w:val="single" w:sz="4" w:space="0" w:color="auto"/>
              <w:right w:val="single" w:sz="4" w:space="0" w:color="auto"/>
            </w:tcBorders>
            <w:shd w:val="clear" w:color="000000" w:fill="D9D9D9"/>
            <w:noWrap/>
            <w:vAlign w:val="bottom"/>
            <w:hideMark/>
          </w:tcPr>
          <w:p w14:paraId="6D6E8144"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w:t>
            </w:r>
          </w:p>
        </w:tc>
      </w:tr>
      <w:tr w:rsidR="00EC7A47" w:rsidRPr="00EC7A47" w14:paraId="1AD7AC33" w14:textId="77777777" w:rsidTr="002F1A2B">
        <w:trPr>
          <w:trHeight w:val="170"/>
          <w:jc w:val="center"/>
        </w:trPr>
        <w:tc>
          <w:tcPr>
            <w:tcW w:w="1887" w:type="dxa"/>
            <w:tcBorders>
              <w:top w:val="nil"/>
              <w:left w:val="single" w:sz="4" w:space="0" w:color="auto"/>
              <w:bottom w:val="single" w:sz="4" w:space="0" w:color="auto"/>
              <w:right w:val="single" w:sz="4" w:space="0" w:color="auto"/>
            </w:tcBorders>
            <w:noWrap/>
            <w:vAlign w:val="center"/>
            <w:hideMark/>
          </w:tcPr>
          <w:p w14:paraId="219FE758" w14:textId="77777777" w:rsidR="00EC7A47" w:rsidRPr="00EC7A47" w:rsidRDefault="00EC7A47" w:rsidP="00EC7A47">
            <w:pPr>
              <w:ind w:left="0"/>
              <w:jc w:val="lef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Consultant</w:t>
            </w:r>
          </w:p>
        </w:tc>
        <w:tc>
          <w:tcPr>
            <w:tcW w:w="1265" w:type="dxa"/>
            <w:tcBorders>
              <w:top w:val="nil"/>
              <w:left w:val="nil"/>
              <w:bottom w:val="single" w:sz="4" w:space="0" w:color="auto"/>
              <w:right w:val="single" w:sz="4" w:space="0" w:color="auto"/>
            </w:tcBorders>
            <w:noWrap/>
            <w:vAlign w:val="bottom"/>
            <w:hideMark/>
          </w:tcPr>
          <w:p w14:paraId="0E7ADC76" w14:textId="77777777" w:rsidR="00EC7A47" w:rsidRPr="00EC7A47" w:rsidRDefault="00EC7A47" w:rsidP="00EC7A47">
            <w:pPr>
              <w:ind w:left="0"/>
              <w:jc w:val="center"/>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485</w:t>
            </w:r>
          </w:p>
        </w:tc>
        <w:tc>
          <w:tcPr>
            <w:tcW w:w="1310" w:type="dxa"/>
            <w:tcBorders>
              <w:top w:val="nil"/>
              <w:left w:val="nil"/>
              <w:bottom w:val="single" w:sz="4" w:space="0" w:color="auto"/>
              <w:right w:val="single" w:sz="4" w:space="0" w:color="auto"/>
            </w:tcBorders>
            <w:noWrap/>
            <w:vAlign w:val="bottom"/>
            <w:hideMark/>
          </w:tcPr>
          <w:p w14:paraId="1A6844E8"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€ 325</w:t>
            </w:r>
          </w:p>
        </w:tc>
        <w:tc>
          <w:tcPr>
            <w:tcW w:w="1156" w:type="dxa"/>
            <w:tcBorders>
              <w:top w:val="nil"/>
              <w:left w:val="nil"/>
              <w:bottom w:val="single" w:sz="4" w:space="0" w:color="auto"/>
              <w:right w:val="single" w:sz="4" w:space="0" w:color="auto"/>
            </w:tcBorders>
            <w:noWrap/>
            <w:vAlign w:val="bottom"/>
            <w:hideMark/>
          </w:tcPr>
          <w:p w14:paraId="2D2827F0"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€ 157.625</w:t>
            </w:r>
          </w:p>
        </w:tc>
        <w:tc>
          <w:tcPr>
            <w:tcW w:w="1379" w:type="dxa"/>
            <w:tcBorders>
              <w:top w:val="nil"/>
              <w:left w:val="nil"/>
              <w:bottom w:val="single" w:sz="4" w:space="0" w:color="auto"/>
              <w:right w:val="single" w:sz="4" w:space="0" w:color="auto"/>
            </w:tcBorders>
            <w:noWrap/>
            <w:vAlign w:val="bottom"/>
            <w:hideMark/>
          </w:tcPr>
          <w:p w14:paraId="7890E9BE"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€ 305</w:t>
            </w:r>
          </w:p>
        </w:tc>
        <w:tc>
          <w:tcPr>
            <w:tcW w:w="1216" w:type="dxa"/>
            <w:tcBorders>
              <w:top w:val="nil"/>
              <w:left w:val="nil"/>
              <w:bottom w:val="single" w:sz="4" w:space="0" w:color="auto"/>
              <w:right w:val="single" w:sz="4" w:space="0" w:color="auto"/>
            </w:tcBorders>
            <w:noWrap/>
            <w:vAlign w:val="bottom"/>
            <w:hideMark/>
          </w:tcPr>
          <w:p w14:paraId="6A6409C5"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€ 147.925</w:t>
            </w:r>
          </w:p>
        </w:tc>
      </w:tr>
      <w:tr w:rsidR="00EC7A47" w:rsidRPr="00EC7A47" w14:paraId="73C0C1AE" w14:textId="77777777" w:rsidTr="002F1A2B">
        <w:trPr>
          <w:trHeight w:val="170"/>
          <w:jc w:val="center"/>
        </w:trPr>
        <w:tc>
          <w:tcPr>
            <w:tcW w:w="1887" w:type="dxa"/>
            <w:tcBorders>
              <w:top w:val="nil"/>
              <w:left w:val="single" w:sz="4" w:space="0" w:color="auto"/>
              <w:bottom w:val="single" w:sz="4" w:space="0" w:color="auto"/>
              <w:right w:val="single" w:sz="4" w:space="0" w:color="auto"/>
            </w:tcBorders>
            <w:noWrap/>
            <w:vAlign w:val="center"/>
            <w:hideMark/>
          </w:tcPr>
          <w:p w14:paraId="5EF5EE00" w14:textId="77777777" w:rsidR="00EC7A47" w:rsidRPr="00F9692B" w:rsidRDefault="00EC7A47" w:rsidP="00EC7A47">
            <w:pPr>
              <w:ind w:left="0"/>
              <w:jc w:val="left"/>
              <w:rPr>
                <w:rFonts w:ascii="Aptos" w:eastAsia="Times New Roman" w:hAnsi="Aptos" w:cs="Calibri"/>
                <w:color w:val="000000"/>
                <w:sz w:val="20"/>
                <w:szCs w:val="20"/>
                <w:lang w:val="en-US" w:eastAsia="el-GR"/>
              </w:rPr>
            </w:pPr>
            <w:r w:rsidRPr="00F9692B">
              <w:rPr>
                <w:rFonts w:ascii="Aptos" w:eastAsia="Times New Roman" w:hAnsi="Aptos" w:cs="Calibri"/>
                <w:color w:val="000000"/>
                <w:sz w:val="20"/>
                <w:szCs w:val="20"/>
                <w:lang w:val="en-US" w:eastAsia="el-GR"/>
              </w:rPr>
              <w:t>Senior Consultant</w:t>
            </w:r>
            <w:r w:rsidRPr="00F9692B">
              <w:rPr>
                <w:rFonts w:ascii="Aptos" w:eastAsia="Times New Roman" w:hAnsi="Aptos" w:cs="Calibri"/>
                <w:color w:val="000000"/>
                <w:sz w:val="20"/>
                <w:szCs w:val="20"/>
                <w:highlight w:val="green"/>
                <w:lang w:val="en-US" w:eastAsia="el-GR"/>
              </w:rPr>
              <w:t xml:space="preserve"> {{services.rate_card[]}}</w:t>
            </w:r>
          </w:p>
        </w:tc>
        <w:tc>
          <w:tcPr>
            <w:tcW w:w="1265" w:type="dxa"/>
            <w:tcBorders>
              <w:top w:val="nil"/>
              <w:left w:val="nil"/>
              <w:bottom w:val="single" w:sz="4" w:space="0" w:color="auto"/>
              <w:right w:val="single" w:sz="4" w:space="0" w:color="auto"/>
            </w:tcBorders>
            <w:noWrap/>
            <w:vAlign w:val="bottom"/>
            <w:hideMark/>
          </w:tcPr>
          <w:p w14:paraId="1BB86F29" w14:textId="77777777" w:rsidR="00EC7A47" w:rsidRPr="00EC7A47" w:rsidRDefault="00EC7A47" w:rsidP="00EC7A47">
            <w:pPr>
              <w:ind w:left="0"/>
              <w:jc w:val="center"/>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670</w:t>
            </w:r>
          </w:p>
        </w:tc>
        <w:tc>
          <w:tcPr>
            <w:tcW w:w="1310" w:type="dxa"/>
            <w:tcBorders>
              <w:top w:val="nil"/>
              <w:left w:val="nil"/>
              <w:bottom w:val="single" w:sz="4" w:space="0" w:color="auto"/>
              <w:right w:val="single" w:sz="4" w:space="0" w:color="auto"/>
            </w:tcBorders>
            <w:noWrap/>
            <w:vAlign w:val="bottom"/>
            <w:hideMark/>
          </w:tcPr>
          <w:p w14:paraId="0D8D46B9"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€ 515</w:t>
            </w:r>
          </w:p>
        </w:tc>
        <w:tc>
          <w:tcPr>
            <w:tcW w:w="1156" w:type="dxa"/>
            <w:tcBorders>
              <w:top w:val="nil"/>
              <w:left w:val="nil"/>
              <w:bottom w:val="single" w:sz="4" w:space="0" w:color="auto"/>
              <w:right w:val="single" w:sz="4" w:space="0" w:color="auto"/>
            </w:tcBorders>
            <w:noWrap/>
            <w:vAlign w:val="bottom"/>
            <w:hideMark/>
          </w:tcPr>
          <w:p w14:paraId="7FDEDDFA"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€ 345.050</w:t>
            </w:r>
          </w:p>
        </w:tc>
        <w:tc>
          <w:tcPr>
            <w:tcW w:w="1379" w:type="dxa"/>
            <w:tcBorders>
              <w:top w:val="nil"/>
              <w:left w:val="nil"/>
              <w:bottom w:val="single" w:sz="4" w:space="0" w:color="auto"/>
              <w:right w:val="single" w:sz="4" w:space="0" w:color="auto"/>
            </w:tcBorders>
            <w:noWrap/>
            <w:vAlign w:val="bottom"/>
            <w:hideMark/>
          </w:tcPr>
          <w:p w14:paraId="23F6B78F"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€ 480</w:t>
            </w:r>
          </w:p>
        </w:tc>
        <w:tc>
          <w:tcPr>
            <w:tcW w:w="1216" w:type="dxa"/>
            <w:tcBorders>
              <w:top w:val="nil"/>
              <w:left w:val="nil"/>
              <w:bottom w:val="single" w:sz="4" w:space="0" w:color="auto"/>
              <w:right w:val="single" w:sz="4" w:space="0" w:color="auto"/>
            </w:tcBorders>
            <w:noWrap/>
            <w:vAlign w:val="bottom"/>
            <w:hideMark/>
          </w:tcPr>
          <w:p w14:paraId="4AECA69D"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€ 321.600</w:t>
            </w:r>
          </w:p>
        </w:tc>
      </w:tr>
      <w:tr w:rsidR="00EC7A47" w:rsidRPr="00EC7A47" w14:paraId="018E3C77" w14:textId="77777777" w:rsidTr="002F1A2B">
        <w:trPr>
          <w:trHeight w:val="170"/>
          <w:jc w:val="center"/>
        </w:trPr>
        <w:tc>
          <w:tcPr>
            <w:tcW w:w="1887" w:type="dxa"/>
            <w:tcBorders>
              <w:top w:val="nil"/>
              <w:left w:val="single" w:sz="4" w:space="0" w:color="auto"/>
              <w:bottom w:val="single" w:sz="4" w:space="0" w:color="auto"/>
              <w:right w:val="single" w:sz="4" w:space="0" w:color="auto"/>
            </w:tcBorders>
            <w:noWrap/>
            <w:vAlign w:val="center"/>
            <w:hideMark/>
          </w:tcPr>
          <w:p w14:paraId="44D31896" w14:textId="77777777" w:rsidR="00EC7A47" w:rsidRPr="00EC7A47" w:rsidRDefault="00EC7A47" w:rsidP="00EC7A47">
            <w:pPr>
              <w:ind w:left="0"/>
              <w:jc w:val="lef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Manager</w:t>
            </w:r>
          </w:p>
        </w:tc>
        <w:tc>
          <w:tcPr>
            <w:tcW w:w="1265" w:type="dxa"/>
            <w:tcBorders>
              <w:top w:val="nil"/>
              <w:left w:val="nil"/>
              <w:bottom w:val="single" w:sz="4" w:space="0" w:color="auto"/>
              <w:right w:val="single" w:sz="4" w:space="0" w:color="auto"/>
            </w:tcBorders>
            <w:noWrap/>
            <w:vAlign w:val="bottom"/>
            <w:hideMark/>
          </w:tcPr>
          <w:p w14:paraId="71630D61" w14:textId="77777777" w:rsidR="00EC7A47" w:rsidRPr="00EC7A47" w:rsidRDefault="00EC7A47" w:rsidP="00EC7A47">
            <w:pPr>
              <w:ind w:left="0"/>
              <w:jc w:val="center"/>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75</w:t>
            </w:r>
          </w:p>
        </w:tc>
        <w:tc>
          <w:tcPr>
            <w:tcW w:w="1310" w:type="dxa"/>
            <w:tcBorders>
              <w:top w:val="nil"/>
              <w:left w:val="nil"/>
              <w:bottom w:val="single" w:sz="4" w:space="0" w:color="auto"/>
              <w:right w:val="single" w:sz="4" w:space="0" w:color="auto"/>
            </w:tcBorders>
            <w:noWrap/>
            <w:vAlign w:val="bottom"/>
            <w:hideMark/>
          </w:tcPr>
          <w:p w14:paraId="000528BF"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€ 815</w:t>
            </w:r>
          </w:p>
        </w:tc>
        <w:tc>
          <w:tcPr>
            <w:tcW w:w="1156" w:type="dxa"/>
            <w:tcBorders>
              <w:top w:val="nil"/>
              <w:left w:val="nil"/>
              <w:bottom w:val="single" w:sz="4" w:space="0" w:color="auto"/>
              <w:right w:val="single" w:sz="4" w:space="0" w:color="auto"/>
            </w:tcBorders>
            <w:noWrap/>
            <w:vAlign w:val="bottom"/>
            <w:hideMark/>
          </w:tcPr>
          <w:p w14:paraId="60F8C714"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€ 61.125</w:t>
            </w:r>
          </w:p>
        </w:tc>
        <w:tc>
          <w:tcPr>
            <w:tcW w:w="1379" w:type="dxa"/>
            <w:tcBorders>
              <w:top w:val="nil"/>
              <w:left w:val="nil"/>
              <w:bottom w:val="single" w:sz="4" w:space="0" w:color="auto"/>
              <w:right w:val="single" w:sz="4" w:space="0" w:color="auto"/>
            </w:tcBorders>
            <w:noWrap/>
            <w:vAlign w:val="bottom"/>
            <w:hideMark/>
          </w:tcPr>
          <w:p w14:paraId="42FA441A"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€ 780</w:t>
            </w:r>
          </w:p>
        </w:tc>
        <w:tc>
          <w:tcPr>
            <w:tcW w:w="1216" w:type="dxa"/>
            <w:tcBorders>
              <w:top w:val="nil"/>
              <w:left w:val="nil"/>
              <w:bottom w:val="single" w:sz="4" w:space="0" w:color="auto"/>
              <w:right w:val="single" w:sz="4" w:space="0" w:color="auto"/>
            </w:tcBorders>
            <w:noWrap/>
            <w:vAlign w:val="bottom"/>
            <w:hideMark/>
          </w:tcPr>
          <w:p w14:paraId="1613681F"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€ 58.500</w:t>
            </w:r>
          </w:p>
        </w:tc>
      </w:tr>
      <w:tr w:rsidR="00EC7A47" w:rsidRPr="00EC7A47" w14:paraId="70482530" w14:textId="77777777" w:rsidTr="002F1A2B">
        <w:trPr>
          <w:trHeight w:val="170"/>
          <w:jc w:val="center"/>
        </w:trPr>
        <w:tc>
          <w:tcPr>
            <w:tcW w:w="1887" w:type="dxa"/>
            <w:tcBorders>
              <w:top w:val="nil"/>
              <w:left w:val="single" w:sz="4" w:space="0" w:color="auto"/>
              <w:bottom w:val="single" w:sz="4" w:space="0" w:color="auto"/>
              <w:right w:val="single" w:sz="4" w:space="0" w:color="auto"/>
            </w:tcBorders>
            <w:noWrap/>
            <w:vAlign w:val="center"/>
            <w:hideMark/>
          </w:tcPr>
          <w:p w14:paraId="48B2547B" w14:textId="77777777" w:rsidR="00EC7A47" w:rsidRPr="00EC7A47" w:rsidRDefault="00EC7A47" w:rsidP="00EC7A47">
            <w:pPr>
              <w:ind w:left="0"/>
              <w:jc w:val="lef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Senior Manager</w:t>
            </w:r>
          </w:p>
        </w:tc>
        <w:tc>
          <w:tcPr>
            <w:tcW w:w="1265" w:type="dxa"/>
            <w:tcBorders>
              <w:top w:val="nil"/>
              <w:left w:val="nil"/>
              <w:bottom w:val="single" w:sz="4" w:space="0" w:color="auto"/>
              <w:right w:val="single" w:sz="4" w:space="0" w:color="auto"/>
            </w:tcBorders>
            <w:noWrap/>
            <w:vAlign w:val="bottom"/>
            <w:hideMark/>
          </w:tcPr>
          <w:p w14:paraId="7C5FD5D0" w14:textId="77777777" w:rsidR="00EC7A47" w:rsidRPr="00EC7A47" w:rsidRDefault="00EC7A47" w:rsidP="00EC7A47">
            <w:pPr>
              <w:ind w:left="0"/>
              <w:jc w:val="center"/>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10</w:t>
            </w:r>
          </w:p>
        </w:tc>
        <w:tc>
          <w:tcPr>
            <w:tcW w:w="1310" w:type="dxa"/>
            <w:tcBorders>
              <w:top w:val="nil"/>
              <w:left w:val="nil"/>
              <w:bottom w:val="single" w:sz="4" w:space="0" w:color="auto"/>
              <w:right w:val="single" w:sz="4" w:space="0" w:color="auto"/>
            </w:tcBorders>
            <w:noWrap/>
            <w:vAlign w:val="bottom"/>
            <w:hideMark/>
          </w:tcPr>
          <w:p w14:paraId="039A7DC8"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€ 1.210</w:t>
            </w:r>
          </w:p>
        </w:tc>
        <w:tc>
          <w:tcPr>
            <w:tcW w:w="1156" w:type="dxa"/>
            <w:tcBorders>
              <w:top w:val="nil"/>
              <w:left w:val="nil"/>
              <w:bottom w:val="single" w:sz="4" w:space="0" w:color="auto"/>
              <w:right w:val="single" w:sz="4" w:space="0" w:color="auto"/>
            </w:tcBorders>
            <w:noWrap/>
            <w:vAlign w:val="bottom"/>
            <w:hideMark/>
          </w:tcPr>
          <w:p w14:paraId="58D826D0"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€ 12.100</w:t>
            </w:r>
          </w:p>
        </w:tc>
        <w:tc>
          <w:tcPr>
            <w:tcW w:w="1379" w:type="dxa"/>
            <w:tcBorders>
              <w:top w:val="nil"/>
              <w:left w:val="nil"/>
              <w:bottom w:val="single" w:sz="4" w:space="0" w:color="auto"/>
              <w:right w:val="single" w:sz="4" w:space="0" w:color="auto"/>
            </w:tcBorders>
            <w:noWrap/>
            <w:vAlign w:val="bottom"/>
            <w:hideMark/>
          </w:tcPr>
          <w:p w14:paraId="7755EC80"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€ 1.130</w:t>
            </w:r>
          </w:p>
        </w:tc>
        <w:tc>
          <w:tcPr>
            <w:tcW w:w="1216" w:type="dxa"/>
            <w:tcBorders>
              <w:top w:val="nil"/>
              <w:left w:val="nil"/>
              <w:bottom w:val="single" w:sz="4" w:space="0" w:color="auto"/>
              <w:right w:val="single" w:sz="4" w:space="0" w:color="auto"/>
            </w:tcBorders>
            <w:noWrap/>
            <w:vAlign w:val="bottom"/>
            <w:hideMark/>
          </w:tcPr>
          <w:p w14:paraId="365EDCC4"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€ 11.300</w:t>
            </w:r>
          </w:p>
        </w:tc>
      </w:tr>
      <w:tr w:rsidR="00EC7A47" w:rsidRPr="00EC7A47" w14:paraId="26C80074" w14:textId="77777777" w:rsidTr="002F1A2B">
        <w:trPr>
          <w:trHeight w:val="170"/>
          <w:jc w:val="center"/>
        </w:trPr>
        <w:tc>
          <w:tcPr>
            <w:tcW w:w="1887" w:type="dxa"/>
            <w:tcBorders>
              <w:top w:val="nil"/>
              <w:left w:val="single" w:sz="4" w:space="0" w:color="auto"/>
              <w:bottom w:val="single" w:sz="4" w:space="0" w:color="auto"/>
              <w:right w:val="single" w:sz="4" w:space="0" w:color="auto"/>
            </w:tcBorders>
            <w:noWrap/>
            <w:vAlign w:val="center"/>
            <w:hideMark/>
          </w:tcPr>
          <w:p w14:paraId="1AC7A869" w14:textId="77777777" w:rsidR="00EC7A47" w:rsidRPr="00EC7A47" w:rsidRDefault="00EC7A47" w:rsidP="00EC7A47">
            <w:pPr>
              <w:ind w:left="0"/>
              <w:jc w:val="lef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Director</w:t>
            </w:r>
          </w:p>
        </w:tc>
        <w:tc>
          <w:tcPr>
            <w:tcW w:w="1265" w:type="dxa"/>
            <w:tcBorders>
              <w:top w:val="nil"/>
              <w:left w:val="nil"/>
              <w:bottom w:val="single" w:sz="4" w:space="0" w:color="auto"/>
              <w:right w:val="single" w:sz="4" w:space="0" w:color="auto"/>
            </w:tcBorders>
            <w:noWrap/>
            <w:vAlign w:val="bottom"/>
            <w:hideMark/>
          </w:tcPr>
          <w:p w14:paraId="7894954A" w14:textId="77777777" w:rsidR="00EC7A47" w:rsidRPr="00EC7A47" w:rsidRDefault="00EC7A47" w:rsidP="00EC7A47">
            <w:pPr>
              <w:ind w:left="0"/>
              <w:jc w:val="center"/>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10</w:t>
            </w:r>
          </w:p>
        </w:tc>
        <w:tc>
          <w:tcPr>
            <w:tcW w:w="1310" w:type="dxa"/>
            <w:tcBorders>
              <w:top w:val="nil"/>
              <w:left w:val="nil"/>
              <w:bottom w:val="single" w:sz="4" w:space="0" w:color="auto"/>
              <w:right w:val="single" w:sz="4" w:space="0" w:color="auto"/>
            </w:tcBorders>
            <w:noWrap/>
            <w:vAlign w:val="bottom"/>
            <w:hideMark/>
          </w:tcPr>
          <w:p w14:paraId="77302D38"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€ 1.210</w:t>
            </w:r>
          </w:p>
        </w:tc>
        <w:tc>
          <w:tcPr>
            <w:tcW w:w="1156" w:type="dxa"/>
            <w:tcBorders>
              <w:top w:val="nil"/>
              <w:left w:val="nil"/>
              <w:bottom w:val="single" w:sz="4" w:space="0" w:color="auto"/>
              <w:right w:val="single" w:sz="4" w:space="0" w:color="auto"/>
            </w:tcBorders>
            <w:noWrap/>
            <w:vAlign w:val="bottom"/>
            <w:hideMark/>
          </w:tcPr>
          <w:p w14:paraId="0E43A892"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€ 12.100</w:t>
            </w:r>
          </w:p>
        </w:tc>
        <w:tc>
          <w:tcPr>
            <w:tcW w:w="1379" w:type="dxa"/>
            <w:tcBorders>
              <w:top w:val="nil"/>
              <w:left w:val="nil"/>
              <w:bottom w:val="single" w:sz="4" w:space="0" w:color="auto"/>
              <w:right w:val="single" w:sz="4" w:space="0" w:color="auto"/>
            </w:tcBorders>
            <w:noWrap/>
            <w:vAlign w:val="bottom"/>
            <w:hideMark/>
          </w:tcPr>
          <w:p w14:paraId="54A699D1"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€ 1.130</w:t>
            </w:r>
          </w:p>
        </w:tc>
        <w:tc>
          <w:tcPr>
            <w:tcW w:w="1216" w:type="dxa"/>
            <w:tcBorders>
              <w:top w:val="nil"/>
              <w:left w:val="nil"/>
              <w:bottom w:val="single" w:sz="4" w:space="0" w:color="auto"/>
              <w:right w:val="single" w:sz="4" w:space="0" w:color="auto"/>
            </w:tcBorders>
            <w:noWrap/>
            <w:vAlign w:val="bottom"/>
            <w:hideMark/>
          </w:tcPr>
          <w:p w14:paraId="1667CA49" w14:textId="77777777" w:rsidR="00EC7A47" w:rsidRPr="00EC7A47" w:rsidRDefault="00EC7A47" w:rsidP="00EC7A47">
            <w:pPr>
              <w:ind w:left="0"/>
              <w:jc w:val="right"/>
              <w:rPr>
                <w:rFonts w:ascii="Aptos" w:eastAsia="Times New Roman" w:hAnsi="Aptos" w:cs="Calibri"/>
                <w:color w:val="000000"/>
                <w:sz w:val="20"/>
                <w:szCs w:val="20"/>
                <w:lang w:eastAsia="el-GR"/>
              </w:rPr>
            </w:pPr>
            <w:r w:rsidRPr="00EC7A47">
              <w:rPr>
                <w:rFonts w:ascii="Aptos" w:eastAsia="Times New Roman" w:hAnsi="Aptos" w:cs="Calibri"/>
                <w:color w:val="000000"/>
                <w:sz w:val="20"/>
                <w:szCs w:val="20"/>
                <w:lang w:eastAsia="el-GR"/>
              </w:rPr>
              <w:t>€ 11.300</w:t>
            </w:r>
          </w:p>
        </w:tc>
      </w:tr>
      <w:tr w:rsidR="00EC7A47" w:rsidRPr="00EC7A47" w14:paraId="662A6B83" w14:textId="77777777" w:rsidTr="002F1A2B">
        <w:trPr>
          <w:trHeight w:val="170"/>
          <w:jc w:val="center"/>
        </w:trPr>
        <w:tc>
          <w:tcPr>
            <w:tcW w:w="1887" w:type="dxa"/>
            <w:tcBorders>
              <w:top w:val="nil"/>
              <w:left w:val="single" w:sz="4" w:space="0" w:color="auto"/>
              <w:bottom w:val="single" w:sz="4" w:space="0" w:color="auto"/>
              <w:right w:val="single" w:sz="4" w:space="0" w:color="auto"/>
            </w:tcBorders>
            <w:shd w:val="clear" w:color="000000" w:fill="BFBFBF"/>
            <w:noWrap/>
            <w:vAlign w:val="bottom"/>
            <w:hideMark/>
          </w:tcPr>
          <w:p w14:paraId="61C622E0" w14:textId="77777777" w:rsidR="00EC7A47" w:rsidRPr="00EC7A47" w:rsidRDefault="00EC7A47" w:rsidP="00EC7A47">
            <w:pPr>
              <w:ind w:left="0"/>
              <w:jc w:val="lef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 </w:t>
            </w:r>
          </w:p>
        </w:tc>
        <w:tc>
          <w:tcPr>
            <w:tcW w:w="1265" w:type="dxa"/>
            <w:tcBorders>
              <w:top w:val="nil"/>
              <w:left w:val="nil"/>
              <w:bottom w:val="single" w:sz="4" w:space="0" w:color="auto"/>
              <w:right w:val="single" w:sz="4" w:space="0" w:color="auto"/>
            </w:tcBorders>
            <w:shd w:val="clear" w:color="000000" w:fill="BFBFBF"/>
            <w:noWrap/>
            <w:vAlign w:val="bottom"/>
            <w:hideMark/>
          </w:tcPr>
          <w:p w14:paraId="0934E92F" w14:textId="77777777" w:rsidR="00EC7A47" w:rsidRPr="00EC7A47" w:rsidRDefault="00EC7A47" w:rsidP="00EC7A47">
            <w:pPr>
              <w:ind w:left="0"/>
              <w:jc w:val="center"/>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1.250</w:t>
            </w:r>
          </w:p>
        </w:tc>
        <w:tc>
          <w:tcPr>
            <w:tcW w:w="1310" w:type="dxa"/>
            <w:tcBorders>
              <w:top w:val="nil"/>
              <w:left w:val="nil"/>
              <w:bottom w:val="single" w:sz="4" w:space="0" w:color="auto"/>
              <w:right w:val="single" w:sz="4" w:space="0" w:color="auto"/>
            </w:tcBorders>
            <w:shd w:val="clear" w:color="000000" w:fill="BFBFBF"/>
            <w:noWrap/>
            <w:vAlign w:val="bottom"/>
            <w:hideMark/>
          </w:tcPr>
          <w:p w14:paraId="4DE26293" w14:textId="77777777" w:rsidR="00EC7A47" w:rsidRPr="00EC7A47" w:rsidRDefault="00EC7A47" w:rsidP="00EC7A47">
            <w:pPr>
              <w:ind w:left="0"/>
              <w:jc w:val="lef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 </w:t>
            </w:r>
          </w:p>
        </w:tc>
        <w:tc>
          <w:tcPr>
            <w:tcW w:w="1156" w:type="dxa"/>
            <w:tcBorders>
              <w:top w:val="nil"/>
              <w:left w:val="nil"/>
              <w:bottom w:val="single" w:sz="4" w:space="0" w:color="auto"/>
              <w:right w:val="single" w:sz="4" w:space="0" w:color="auto"/>
            </w:tcBorders>
            <w:shd w:val="clear" w:color="000000" w:fill="BFBFBF"/>
            <w:noWrap/>
            <w:vAlign w:val="bottom"/>
            <w:hideMark/>
          </w:tcPr>
          <w:p w14:paraId="00EC8B94" w14:textId="77777777" w:rsidR="00EC7A47" w:rsidRPr="00EC7A47" w:rsidRDefault="00EC7A47" w:rsidP="00EC7A47">
            <w:pPr>
              <w:ind w:left="0"/>
              <w:jc w:val="righ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€ 588.000</w:t>
            </w:r>
          </w:p>
        </w:tc>
        <w:tc>
          <w:tcPr>
            <w:tcW w:w="1379" w:type="dxa"/>
            <w:tcBorders>
              <w:top w:val="nil"/>
              <w:left w:val="nil"/>
              <w:bottom w:val="single" w:sz="4" w:space="0" w:color="auto"/>
              <w:right w:val="single" w:sz="4" w:space="0" w:color="auto"/>
            </w:tcBorders>
            <w:shd w:val="clear" w:color="000000" w:fill="BFBFBF"/>
            <w:noWrap/>
            <w:vAlign w:val="bottom"/>
            <w:hideMark/>
          </w:tcPr>
          <w:p w14:paraId="0DB36F01" w14:textId="77777777" w:rsidR="00EC7A47" w:rsidRPr="00EC7A47" w:rsidRDefault="00EC7A47" w:rsidP="00EC7A47">
            <w:pPr>
              <w:ind w:left="0"/>
              <w:jc w:val="lef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 </w:t>
            </w:r>
          </w:p>
        </w:tc>
        <w:tc>
          <w:tcPr>
            <w:tcW w:w="1216" w:type="dxa"/>
            <w:tcBorders>
              <w:top w:val="nil"/>
              <w:left w:val="nil"/>
              <w:bottom w:val="single" w:sz="4" w:space="0" w:color="auto"/>
              <w:right w:val="single" w:sz="4" w:space="0" w:color="auto"/>
            </w:tcBorders>
            <w:shd w:val="clear" w:color="000000" w:fill="BFBFBF"/>
            <w:noWrap/>
            <w:vAlign w:val="bottom"/>
            <w:hideMark/>
          </w:tcPr>
          <w:p w14:paraId="37B642B8" w14:textId="77777777" w:rsidR="00EC7A47" w:rsidRPr="00EC7A47" w:rsidRDefault="00EC7A47" w:rsidP="00EC7A47">
            <w:pPr>
              <w:ind w:left="0"/>
              <w:jc w:val="right"/>
              <w:rPr>
                <w:rFonts w:ascii="Aptos" w:eastAsia="Times New Roman" w:hAnsi="Aptos" w:cs="Calibri"/>
                <w:b/>
                <w:bCs/>
                <w:color w:val="000000"/>
                <w:sz w:val="20"/>
                <w:szCs w:val="20"/>
                <w:lang w:eastAsia="el-GR"/>
              </w:rPr>
            </w:pPr>
            <w:r w:rsidRPr="00EC7A47">
              <w:rPr>
                <w:rFonts w:ascii="Aptos" w:eastAsia="Times New Roman" w:hAnsi="Aptos" w:cs="Calibri"/>
                <w:b/>
                <w:bCs/>
                <w:color w:val="000000"/>
                <w:sz w:val="20"/>
                <w:szCs w:val="20"/>
                <w:lang w:eastAsia="el-GR"/>
              </w:rPr>
              <w:t>€ 550.625</w:t>
            </w:r>
          </w:p>
        </w:tc>
      </w:tr>
    </w:tbl>
    <w:p w14:paraId="53D51017" w14:textId="2FD72D48" w:rsidR="003F4CE6" w:rsidRPr="000B29C5" w:rsidRDefault="003F4CE6" w:rsidP="000B29C5">
      <w:pPr>
        <w:ind w:left="0" w:right="-426"/>
        <w:rPr>
          <w:rFonts w:ascii="Aptos" w:hAnsi="Aptos" w:cs="Arial"/>
          <w:color w:val="000000" w:themeColor="text1"/>
        </w:rPr>
      </w:pPr>
    </w:p>
    <w:p w14:paraId="33B33F22" w14:textId="0DF6FC93" w:rsidR="000B29C5" w:rsidRDefault="000B29C5" w:rsidP="000B29C5">
      <w:pPr>
        <w:ind w:left="-567" w:right="-426"/>
        <w:rPr>
          <w:rFonts w:ascii="Aptos" w:hAnsi="Aptos" w:cs="Arial"/>
          <w:color w:val="000000" w:themeColor="text1"/>
        </w:rPr>
      </w:pPr>
      <w:r>
        <w:rPr>
          <w:rFonts w:ascii="Aptos" w:hAnsi="Aptos" w:cs="Arial"/>
          <w:color w:val="000000" w:themeColor="text1"/>
        </w:rPr>
        <w:t xml:space="preserve">Για τη </w:t>
      </w:r>
      <w:r w:rsidRPr="002F1A2B">
        <w:rPr>
          <w:rFonts w:ascii="Aptos" w:hAnsi="Aptos" w:cs="Arial"/>
          <w:b/>
          <w:bCs/>
          <w:color w:val="000000" w:themeColor="text1"/>
        </w:rPr>
        <w:t>Deloitte</w:t>
      </w:r>
      <w:r w:rsidRPr="000B29C5">
        <w:rPr>
          <w:rFonts w:ascii="Aptos" w:hAnsi="Aptos" w:cs="Arial"/>
          <w:color w:val="000000" w:themeColor="text1"/>
        </w:rPr>
        <w:t xml:space="preserve"> </w:t>
      </w:r>
      <w:r>
        <w:rPr>
          <w:rFonts w:ascii="Aptos" w:hAnsi="Aptos" w:cs="Arial"/>
          <w:color w:val="000000" w:themeColor="text1"/>
        </w:rPr>
        <w:t>το συνολικό κόστος</w:t>
      </w:r>
      <w:r>
        <w:rPr>
          <w:rFonts w:ascii="Aptos" w:hAnsi="Aptos" w:cs="Arial"/>
          <w:color w:val="000000" w:themeColor="text1"/>
          <w:highlight w:val="green"/>
        </w:rPr>
        <w:t xml:space="preserve"> {{services.vendors[].name}}</w:t>
      </w:r>
      <w:r>
        <w:rPr>
          <w:rFonts w:ascii="Aptos" w:hAnsi="Aptos" w:cs="Arial"/>
          <w:color w:val="000000" w:themeColor="text1"/>
        </w:rPr>
        <w:t xml:space="preserve">, βάσει της πρότασης της, θα ανέλθει σε </w:t>
      </w:r>
      <w:r w:rsidR="007F6301">
        <w:rPr>
          <w:rFonts w:ascii="Aptos" w:hAnsi="Aptos" w:cs="Arial"/>
          <w:color w:val="000000" w:themeColor="text1"/>
        </w:rPr>
        <w:t>€350.000 για 700</w:t>
      </w:r>
      <w:r w:rsidR="007F6301" w:rsidRPr="007F6301">
        <w:rPr>
          <w:rFonts w:ascii="Aptos" w:hAnsi="Aptos" w:cs="Arial"/>
          <w:color w:val="000000" w:themeColor="text1"/>
        </w:rPr>
        <w:t xml:space="preserve"> </w:t>
      </w:r>
      <w:r w:rsidR="007F6301" w:rsidRPr="000B29C5">
        <w:rPr>
          <w:rFonts w:ascii="Aptos" w:hAnsi="Aptos" w:cs="Arial"/>
          <w:color w:val="000000" w:themeColor="text1"/>
        </w:rPr>
        <w:t>ανθρωποημέρες</w:t>
      </w:r>
      <w:r w:rsidR="007F6301">
        <w:rPr>
          <w:rFonts w:ascii="Aptos" w:hAnsi="Aptos" w:cs="Arial"/>
          <w:color w:val="000000" w:themeColor="text1"/>
        </w:rPr>
        <w:t xml:space="preserve">, με </w:t>
      </w:r>
      <w:r w:rsidR="007F6301" w:rsidRPr="000B29C5">
        <w:rPr>
          <w:rFonts w:ascii="Aptos" w:hAnsi="Aptos" w:cs="Arial"/>
          <w:color w:val="000000" w:themeColor="text1"/>
        </w:rPr>
        <w:t>€</w:t>
      </w:r>
      <w:r w:rsidR="007F6301">
        <w:rPr>
          <w:rFonts w:ascii="Aptos" w:hAnsi="Aptos" w:cs="Arial"/>
          <w:color w:val="000000" w:themeColor="text1"/>
        </w:rPr>
        <w:t>500</w:t>
      </w:r>
      <w:r w:rsidR="007F6301" w:rsidRPr="000B29C5">
        <w:rPr>
          <w:rFonts w:ascii="Aptos" w:hAnsi="Aptos" w:cs="Arial"/>
          <w:color w:val="000000" w:themeColor="text1"/>
        </w:rPr>
        <w:t>/ανθρωποημέρα</w:t>
      </w:r>
      <w:r w:rsidR="007F6301">
        <w:rPr>
          <w:rFonts w:ascii="Aptos" w:hAnsi="Aptos" w:cs="Arial"/>
          <w:color w:val="000000" w:themeColor="text1"/>
        </w:rPr>
        <w:t xml:space="preserve"> όπως και τα προηγούμενα έτη 2022 και 2023.</w:t>
      </w:r>
      <w:r w:rsidR="000611FC">
        <w:rPr>
          <w:rFonts w:ascii="Aptos" w:hAnsi="Aptos" w:cs="Arial"/>
          <w:color w:val="000000" w:themeColor="text1"/>
        </w:rPr>
        <w:t xml:space="preserve"> </w:t>
      </w:r>
    </w:p>
    <w:p w14:paraId="574451BE" w14:textId="7300C4A8" w:rsidR="000611FC" w:rsidRDefault="000611FC" w:rsidP="000B29C5">
      <w:pPr>
        <w:ind w:left="-567" w:right="-426"/>
        <w:rPr>
          <w:rFonts w:ascii="Aptos" w:hAnsi="Aptos" w:cs="Arial"/>
          <w:color w:val="000000" w:themeColor="text1"/>
        </w:rPr>
      </w:pPr>
    </w:p>
    <w:p w14:paraId="7F854AAD" w14:textId="41DABE01" w:rsidR="000611FC" w:rsidRDefault="000611FC" w:rsidP="000B29C5">
      <w:pPr>
        <w:ind w:left="-567" w:right="-426"/>
        <w:rPr>
          <w:rFonts w:ascii="Aptos" w:hAnsi="Aptos" w:cs="Arial"/>
          <w:color w:val="000000" w:themeColor="text1"/>
        </w:rPr>
      </w:pPr>
      <w:r>
        <w:rPr>
          <w:rFonts w:ascii="Aptos" w:hAnsi="Aptos" w:cs="Arial"/>
          <w:color w:val="000000" w:themeColor="text1"/>
        </w:rPr>
        <w:t xml:space="preserve">Αντίστοιχα για τη </w:t>
      </w:r>
      <w:r w:rsidRPr="002F1A2B">
        <w:rPr>
          <w:rFonts w:ascii="Aptos" w:hAnsi="Aptos" w:cs="Arial"/>
          <w:b/>
          <w:bCs/>
          <w:color w:val="000000" w:themeColor="text1"/>
          <w:lang w:val="en-US"/>
        </w:rPr>
        <w:t>Desquared</w:t>
      </w:r>
      <w:r w:rsidR="00C656C5" w:rsidRPr="00C656C5">
        <w:rPr>
          <w:rFonts w:ascii="Aptos" w:hAnsi="Aptos" w:cs="Arial"/>
          <w:color w:val="000000" w:themeColor="text1"/>
        </w:rPr>
        <w:t>,</w:t>
      </w:r>
      <w:r w:rsidR="00C656C5">
        <w:rPr>
          <w:rFonts w:ascii="Aptos" w:hAnsi="Aptos" w:cs="Arial"/>
          <w:color w:val="000000" w:themeColor="text1"/>
        </w:rPr>
        <w:t xml:space="preserve"> βάσει </w:t>
      </w:r>
      <w:r w:rsidR="00C656C5" w:rsidRPr="007F6301">
        <w:rPr>
          <w:rFonts w:ascii="Aptos" w:hAnsi="Aptos" w:cs="Arial"/>
          <w:color w:val="000000" w:themeColor="text1"/>
        </w:rPr>
        <w:t xml:space="preserve">των αναγκών του έργου, απαιτούνται </w:t>
      </w:r>
      <w:r w:rsidR="00C656C5">
        <w:rPr>
          <w:rFonts w:ascii="Aptos" w:hAnsi="Aptos" w:cs="Arial"/>
          <w:color w:val="000000" w:themeColor="text1"/>
        </w:rPr>
        <w:t>250</w:t>
      </w:r>
      <w:r w:rsidR="00C656C5" w:rsidRPr="007F6301">
        <w:rPr>
          <w:rFonts w:ascii="Aptos" w:hAnsi="Aptos" w:cs="Arial"/>
          <w:color w:val="000000" w:themeColor="text1"/>
        </w:rPr>
        <w:t xml:space="preserve"> ανθρωποημέρες</w:t>
      </w:r>
      <w:r w:rsidR="00C656C5">
        <w:rPr>
          <w:rFonts w:ascii="Aptos" w:hAnsi="Aptos" w:cs="Arial"/>
          <w:color w:val="000000" w:themeColor="text1"/>
        </w:rPr>
        <w:t xml:space="preserve"> και το συνολικό κόστος θα ανέλθει </w:t>
      </w:r>
      <w:r w:rsidR="003C4415">
        <w:rPr>
          <w:rFonts w:ascii="Aptos" w:hAnsi="Aptos" w:cs="Arial"/>
          <w:color w:val="000000" w:themeColor="text1"/>
        </w:rPr>
        <w:t>έως</w:t>
      </w:r>
      <w:r w:rsidR="00C656C5">
        <w:rPr>
          <w:rFonts w:ascii="Aptos" w:hAnsi="Aptos" w:cs="Arial"/>
          <w:color w:val="000000" w:themeColor="text1"/>
        </w:rPr>
        <w:t xml:space="preserve"> </w:t>
      </w:r>
      <w:r w:rsidR="00316C1E">
        <w:rPr>
          <w:rFonts w:ascii="Aptos" w:hAnsi="Aptos" w:cs="Arial"/>
          <w:color w:val="000000" w:themeColor="text1"/>
        </w:rPr>
        <w:t>~</w:t>
      </w:r>
      <w:r w:rsidR="00C656C5">
        <w:rPr>
          <w:rFonts w:ascii="Aptos" w:hAnsi="Aptos" w:cs="Arial"/>
          <w:color w:val="000000" w:themeColor="text1"/>
        </w:rPr>
        <w:t>€10</w:t>
      </w:r>
      <w:r w:rsidR="00316C1E">
        <w:rPr>
          <w:rFonts w:ascii="Aptos" w:hAnsi="Aptos" w:cs="Arial"/>
          <w:color w:val="000000" w:themeColor="text1"/>
        </w:rPr>
        <w:t>0</w:t>
      </w:r>
      <w:r w:rsidR="00C656C5">
        <w:rPr>
          <w:rFonts w:ascii="Aptos" w:hAnsi="Aptos" w:cs="Arial"/>
          <w:color w:val="000000" w:themeColor="text1"/>
        </w:rPr>
        <w:t xml:space="preserve">.000 </w:t>
      </w:r>
      <w:r w:rsidR="00C656C5" w:rsidRPr="007F6301">
        <w:rPr>
          <w:rFonts w:ascii="Aptos" w:hAnsi="Aptos" w:cs="Arial"/>
          <w:color w:val="000000" w:themeColor="text1"/>
        </w:rPr>
        <w:t>βάσει της παρακάτω</w:t>
      </w:r>
      <w:r w:rsidR="003C4415">
        <w:rPr>
          <w:rFonts w:ascii="Aptos" w:hAnsi="Aptos" w:cs="Arial"/>
          <w:color w:val="000000" w:themeColor="text1"/>
        </w:rPr>
        <w:t xml:space="preserve"> ενδεικτικής κατανομής των </w:t>
      </w:r>
      <w:r w:rsidR="003C4415" w:rsidRPr="007F6301">
        <w:rPr>
          <w:rFonts w:ascii="Aptos" w:hAnsi="Aptos" w:cs="Arial"/>
          <w:color w:val="000000" w:themeColor="text1"/>
        </w:rPr>
        <w:t>ανθρωποημερών</w:t>
      </w:r>
      <w:r w:rsidR="003C4415">
        <w:rPr>
          <w:rFonts w:ascii="Aptos" w:hAnsi="Aptos" w:cs="Arial"/>
          <w:color w:val="000000" w:themeColor="text1"/>
        </w:rPr>
        <w:t xml:space="preserve"> ανά ρόλο.</w:t>
      </w:r>
      <w:r w:rsidR="000D52A4">
        <w:rPr>
          <w:rFonts w:ascii="Aptos" w:hAnsi="Aptos" w:cs="Arial"/>
          <w:color w:val="000000" w:themeColor="text1"/>
        </w:rPr>
        <w:t xml:space="preserve"> Ο τιμοκατάλογος ανά ειδικότητα είναι στο ίδιο επίπεδο με </w:t>
      </w:r>
      <w:r w:rsidR="0062067A">
        <w:rPr>
          <w:rFonts w:ascii="Aptos" w:hAnsi="Aptos" w:cs="Arial"/>
          <w:color w:val="000000" w:themeColor="text1"/>
        </w:rPr>
        <w:t>το 2023</w:t>
      </w:r>
      <w:r w:rsidR="000D52A4">
        <w:rPr>
          <w:rFonts w:ascii="Aptos" w:hAnsi="Aptos" w:cs="Arial"/>
          <w:color w:val="000000" w:themeColor="text1"/>
        </w:rPr>
        <w:t xml:space="preserve">. </w:t>
      </w:r>
    </w:p>
    <w:p w14:paraId="2C661A37" w14:textId="64088C24" w:rsidR="00316C1E" w:rsidRDefault="00316C1E" w:rsidP="000B29C5">
      <w:pPr>
        <w:ind w:left="-567" w:right="-426"/>
        <w:rPr>
          <w:rFonts w:ascii="Aptos" w:hAnsi="Aptos" w:cs="Arial"/>
          <w:color w:val="000000" w:themeColor="text1"/>
        </w:rPr>
      </w:pPr>
    </w:p>
    <w:tbl>
      <w:tblPr>
        <w:tblW w:w="5540" w:type="dxa"/>
        <w:jc w:val="center"/>
        <w:tblLook w:val="04A0" w:firstRow="1" w:lastRow="0" w:firstColumn="1" w:lastColumn="0" w:noHBand="0" w:noVBand="1"/>
      </w:tblPr>
      <w:tblGrid>
        <w:gridCol w:w="1780"/>
        <w:gridCol w:w="1300"/>
        <w:gridCol w:w="1200"/>
        <w:gridCol w:w="1260"/>
      </w:tblGrid>
      <w:tr w:rsidR="00316C1E" w:rsidRPr="00316C1E" w14:paraId="2D1C2A68" w14:textId="77777777" w:rsidTr="00316C1E">
        <w:trPr>
          <w:trHeight w:val="270"/>
          <w:jc w:val="center"/>
        </w:trPr>
        <w:tc>
          <w:tcPr>
            <w:tcW w:w="17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F3027CF" w14:textId="77777777" w:rsidR="00316C1E" w:rsidRPr="00316C1E" w:rsidRDefault="00316C1E" w:rsidP="00316C1E">
            <w:pPr>
              <w:ind w:left="0"/>
              <w:jc w:val="left"/>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Level</w:t>
            </w:r>
          </w:p>
        </w:tc>
        <w:tc>
          <w:tcPr>
            <w:tcW w:w="1300" w:type="dxa"/>
            <w:tcBorders>
              <w:top w:val="single" w:sz="4" w:space="0" w:color="auto"/>
              <w:left w:val="nil"/>
              <w:bottom w:val="single" w:sz="4" w:space="0" w:color="auto"/>
              <w:right w:val="single" w:sz="4" w:space="0" w:color="auto"/>
            </w:tcBorders>
            <w:shd w:val="clear" w:color="000000" w:fill="D9D9D9"/>
            <w:noWrap/>
            <w:vAlign w:val="center"/>
            <w:hideMark/>
          </w:tcPr>
          <w:p w14:paraId="05741A87" w14:textId="77777777" w:rsidR="00316C1E" w:rsidRPr="00316C1E" w:rsidRDefault="00316C1E" w:rsidP="00316C1E">
            <w:pPr>
              <w:ind w:left="0"/>
              <w:jc w:val="center"/>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Μan Days</w:t>
            </w:r>
          </w:p>
        </w:tc>
        <w:tc>
          <w:tcPr>
            <w:tcW w:w="1200" w:type="dxa"/>
            <w:tcBorders>
              <w:top w:val="single" w:sz="4" w:space="0" w:color="auto"/>
              <w:left w:val="nil"/>
              <w:bottom w:val="single" w:sz="4" w:space="0" w:color="auto"/>
              <w:right w:val="single" w:sz="4" w:space="0" w:color="auto"/>
            </w:tcBorders>
            <w:shd w:val="clear" w:color="000000" w:fill="D9D9D9"/>
            <w:noWrap/>
            <w:vAlign w:val="bottom"/>
            <w:hideMark/>
          </w:tcPr>
          <w:p w14:paraId="522A56DA" w14:textId="77777777" w:rsidR="00316C1E" w:rsidRPr="00316C1E" w:rsidRDefault="00316C1E" w:rsidP="00316C1E">
            <w:pPr>
              <w:ind w:left="0"/>
              <w:jc w:val="center"/>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€/Man Day</w:t>
            </w:r>
          </w:p>
        </w:tc>
        <w:tc>
          <w:tcPr>
            <w:tcW w:w="1260" w:type="dxa"/>
            <w:tcBorders>
              <w:top w:val="single" w:sz="4" w:space="0" w:color="auto"/>
              <w:left w:val="nil"/>
              <w:bottom w:val="single" w:sz="4" w:space="0" w:color="auto"/>
              <w:right w:val="single" w:sz="4" w:space="0" w:color="auto"/>
            </w:tcBorders>
            <w:shd w:val="clear" w:color="000000" w:fill="D9D9D9"/>
            <w:noWrap/>
            <w:vAlign w:val="bottom"/>
            <w:hideMark/>
          </w:tcPr>
          <w:p w14:paraId="3D52D0AC" w14:textId="77777777" w:rsidR="00316C1E" w:rsidRPr="00316C1E" w:rsidRDefault="00316C1E" w:rsidP="00316C1E">
            <w:pPr>
              <w:ind w:left="0"/>
              <w:jc w:val="center"/>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w:t>
            </w:r>
          </w:p>
        </w:tc>
      </w:tr>
      <w:tr w:rsidR="00316C1E" w:rsidRPr="00316C1E" w14:paraId="67CD003C" w14:textId="77777777" w:rsidTr="00316C1E">
        <w:trPr>
          <w:trHeight w:val="270"/>
          <w:jc w:val="center"/>
        </w:trPr>
        <w:tc>
          <w:tcPr>
            <w:tcW w:w="1780" w:type="dxa"/>
            <w:tcBorders>
              <w:top w:val="nil"/>
              <w:left w:val="single" w:sz="4" w:space="0" w:color="auto"/>
              <w:bottom w:val="single" w:sz="4" w:space="0" w:color="auto"/>
              <w:right w:val="single" w:sz="4" w:space="0" w:color="auto"/>
            </w:tcBorders>
            <w:noWrap/>
            <w:vAlign w:val="center"/>
            <w:hideMark/>
          </w:tcPr>
          <w:p w14:paraId="2C939C0B" w14:textId="77777777" w:rsidR="00316C1E" w:rsidRPr="00316C1E" w:rsidRDefault="00316C1E" w:rsidP="00316C1E">
            <w:pPr>
              <w:ind w:left="0"/>
              <w:jc w:val="lef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UX Designer</w:t>
            </w:r>
          </w:p>
        </w:tc>
        <w:tc>
          <w:tcPr>
            <w:tcW w:w="1300" w:type="dxa"/>
            <w:tcBorders>
              <w:top w:val="nil"/>
              <w:left w:val="nil"/>
              <w:bottom w:val="single" w:sz="4" w:space="0" w:color="auto"/>
              <w:right w:val="single" w:sz="4" w:space="0" w:color="auto"/>
            </w:tcBorders>
            <w:noWrap/>
            <w:vAlign w:val="bottom"/>
            <w:hideMark/>
          </w:tcPr>
          <w:p w14:paraId="35D617AE" w14:textId="77777777" w:rsidR="00316C1E" w:rsidRPr="00316C1E" w:rsidRDefault="00316C1E" w:rsidP="00316C1E">
            <w:pPr>
              <w:ind w:left="0"/>
              <w:jc w:val="center"/>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10</w:t>
            </w:r>
          </w:p>
        </w:tc>
        <w:tc>
          <w:tcPr>
            <w:tcW w:w="1200" w:type="dxa"/>
            <w:tcBorders>
              <w:top w:val="nil"/>
              <w:left w:val="nil"/>
              <w:bottom w:val="single" w:sz="4" w:space="0" w:color="auto"/>
              <w:right w:val="single" w:sz="4" w:space="0" w:color="auto"/>
            </w:tcBorders>
            <w:noWrap/>
            <w:vAlign w:val="center"/>
            <w:hideMark/>
          </w:tcPr>
          <w:p w14:paraId="71574533"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€ 540</w:t>
            </w:r>
          </w:p>
        </w:tc>
        <w:tc>
          <w:tcPr>
            <w:tcW w:w="1260" w:type="dxa"/>
            <w:tcBorders>
              <w:top w:val="nil"/>
              <w:left w:val="nil"/>
              <w:bottom w:val="single" w:sz="4" w:space="0" w:color="auto"/>
              <w:right w:val="single" w:sz="4" w:space="0" w:color="auto"/>
            </w:tcBorders>
            <w:noWrap/>
            <w:vAlign w:val="bottom"/>
            <w:hideMark/>
          </w:tcPr>
          <w:p w14:paraId="3C06B14F"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€ 5.400</w:t>
            </w:r>
          </w:p>
        </w:tc>
      </w:tr>
      <w:tr w:rsidR="00316C1E" w:rsidRPr="00316C1E" w14:paraId="0C816E66" w14:textId="77777777" w:rsidTr="00316C1E">
        <w:trPr>
          <w:trHeight w:val="270"/>
          <w:jc w:val="center"/>
        </w:trPr>
        <w:tc>
          <w:tcPr>
            <w:tcW w:w="1780" w:type="dxa"/>
            <w:tcBorders>
              <w:top w:val="nil"/>
              <w:left w:val="single" w:sz="4" w:space="0" w:color="auto"/>
              <w:bottom w:val="single" w:sz="4" w:space="0" w:color="auto"/>
              <w:right w:val="single" w:sz="4" w:space="0" w:color="auto"/>
            </w:tcBorders>
            <w:noWrap/>
            <w:vAlign w:val="center"/>
            <w:hideMark/>
          </w:tcPr>
          <w:p w14:paraId="3E8EE426" w14:textId="77777777" w:rsidR="00316C1E" w:rsidRPr="00316C1E" w:rsidRDefault="00316C1E" w:rsidP="00316C1E">
            <w:pPr>
              <w:ind w:left="0"/>
              <w:jc w:val="lef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Business Analyst</w:t>
            </w:r>
          </w:p>
        </w:tc>
        <w:tc>
          <w:tcPr>
            <w:tcW w:w="1300" w:type="dxa"/>
            <w:tcBorders>
              <w:top w:val="nil"/>
              <w:left w:val="nil"/>
              <w:bottom w:val="single" w:sz="4" w:space="0" w:color="auto"/>
              <w:right w:val="single" w:sz="4" w:space="0" w:color="auto"/>
            </w:tcBorders>
            <w:noWrap/>
            <w:vAlign w:val="bottom"/>
            <w:hideMark/>
          </w:tcPr>
          <w:p w14:paraId="0AD3644B" w14:textId="77777777" w:rsidR="00316C1E" w:rsidRPr="00316C1E" w:rsidRDefault="00316C1E" w:rsidP="00316C1E">
            <w:pPr>
              <w:ind w:left="0"/>
              <w:jc w:val="center"/>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20</w:t>
            </w:r>
          </w:p>
        </w:tc>
        <w:tc>
          <w:tcPr>
            <w:tcW w:w="1200" w:type="dxa"/>
            <w:tcBorders>
              <w:top w:val="nil"/>
              <w:left w:val="nil"/>
              <w:bottom w:val="single" w:sz="4" w:space="0" w:color="auto"/>
              <w:right w:val="single" w:sz="4" w:space="0" w:color="auto"/>
            </w:tcBorders>
            <w:noWrap/>
            <w:vAlign w:val="center"/>
            <w:hideMark/>
          </w:tcPr>
          <w:p w14:paraId="6ABB4698"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€ 460</w:t>
            </w:r>
          </w:p>
        </w:tc>
        <w:tc>
          <w:tcPr>
            <w:tcW w:w="1260" w:type="dxa"/>
            <w:tcBorders>
              <w:top w:val="nil"/>
              <w:left w:val="nil"/>
              <w:bottom w:val="single" w:sz="4" w:space="0" w:color="auto"/>
              <w:right w:val="single" w:sz="4" w:space="0" w:color="auto"/>
            </w:tcBorders>
            <w:noWrap/>
            <w:vAlign w:val="bottom"/>
            <w:hideMark/>
          </w:tcPr>
          <w:p w14:paraId="2D901BA6"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€ 9.200</w:t>
            </w:r>
          </w:p>
        </w:tc>
      </w:tr>
      <w:tr w:rsidR="00316C1E" w:rsidRPr="00316C1E" w14:paraId="3789CACF" w14:textId="77777777" w:rsidTr="00316C1E">
        <w:trPr>
          <w:trHeight w:val="270"/>
          <w:jc w:val="center"/>
        </w:trPr>
        <w:tc>
          <w:tcPr>
            <w:tcW w:w="1780" w:type="dxa"/>
            <w:tcBorders>
              <w:top w:val="nil"/>
              <w:left w:val="single" w:sz="4" w:space="0" w:color="auto"/>
              <w:bottom w:val="single" w:sz="4" w:space="0" w:color="auto"/>
              <w:right w:val="single" w:sz="4" w:space="0" w:color="auto"/>
            </w:tcBorders>
            <w:noWrap/>
            <w:vAlign w:val="center"/>
            <w:hideMark/>
          </w:tcPr>
          <w:p w14:paraId="5C74F048" w14:textId="77777777" w:rsidR="00316C1E" w:rsidRPr="00316C1E" w:rsidRDefault="00316C1E" w:rsidP="00316C1E">
            <w:pPr>
              <w:ind w:left="0"/>
              <w:jc w:val="lef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UI Designer</w:t>
            </w:r>
          </w:p>
        </w:tc>
        <w:tc>
          <w:tcPr>
            <w:tcW w:w="1300" w:type="dxa"/>
            <w:tcBorders>
              <w:top w:val="nil"/>
              <w:left w:val="nil"/>
              <w:bottom w:val="single" w:sz="4" w:space="0" w:color="auto"/>
              <w:right w:val="single" w:sz="4" w:space="0" w:color="auto"/>
            </w:tcBorders>
            <w:noWrap/>
            <w:vAlign w:val="bottom"/>
            <w:hideMark/>
          </w:tcPr>
          <w:p w14:paraId="0D32E0F6" w14:textId="77777777" w:rsidR="00316C1E" w:rsidRPr="00316C1E" w:rsidRDefault="00316C1E" w:rsidP="00316C1E">
            <w:pPr>
              <w:ind w:left="0"/>
              <w:jc w:val="center"/>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220</w:t>
            </w:r>
          </w:p>
        </w:tc>
        <w:tc>
          <w:tcPr>
            <w:tcW w:w="1200" w:type="dxa"/>
            <w:tcBorders>
              <w:top w:val="nil"/>
              <w:left w:val="nil"/>
              <w:bottom w:val="single" w:sz="4" w:space="0" w:color="auto"/>
              <w:right w:val="single" w:sz="4" w:space="0" w:color="auto"/>
            </w:tcBorders>
            <w:noWrap/>
            <w:vAlign w:val="center"/>
            <w:hideMark/>
          </w:tcPr>
          <w:p w14:paraId="73ECF8EF"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€ 380</w:t>
            </w:r>
          </w:p>
        </w:tc>
        <w:tc>
          <w:tcPr>
            <w:tcW w:w="1260" w:type="dxa"/>
            <w:tcBorders>
              <w:top w:val="nil"/>
              <w:left w:val="nil"/>
              <w:bottom w:val="single" w:sz="4" w:space="0" w:color="auto"/>
              <w:right w:val="single" w:sz="4" w:space="0" w:color="auto"/>
            </w:tcBorders>
            <w:noWrap/>
            <w:vAlign w:val="bottom"/>
            <w:hideMark/>
          </w:tcPr>
          <w:p w14:paraId="6516D22C" w14:textId="77777777" w:rsidR="00316C1E" w:rsidRPr="00316C1E" w:rsidRDefault="00316C1E" w:rsidP="00316C1E">
            <w:pPr>
              <w:ind w:left="0"/>
              <w:jc w:val="right"/>
              <w:rPr>
                <w:rFonts w:ascii="Aptos" w:eastAsia="Times New Roman" w:hAnsi="Aptos" w:cs="Calibri"/>
                <w:color w:val="000000"/>
                <w:sz w:val="20"/>
                <w:szCs w:val="20"/>
                <w:lang w:eastAsia="el-GR"/>
              </w:rPr>
            </w:pPr>
            <w:r w:rsidRPr="00316C1E">
              <w:rPr>
                <w:rFonts w:ascii="Aptos" w:eastAsia="Times New Roman" w:hAnsi="Aptos" w:cs="Calibri"/>
                <w:color w:val="000000"/>
                <w:sz w:val="20"/>
                <w:szCs w:val="20"/>
                <w:lang w:eastAsia="el-GR"/>
              </w:rPr>
              <w:t>€ 83.600</w:t>
            </w:r>
          </w:p>
        </w:tc>
      </w:tr>
      <w:tr w:rsidR="00316C1E" w:rsidRPr="00316C1E" w14:paraId="3A1C10A2" w14:textId="77777777" w:rsidTr="00316C1E">
        <w:trPr>
          <w:trHeight w:val="270"/>
          <w:jc w:val="center"/>
        </w:trPr>
        <w:tc>
          <w:tcPr>
            <w:tcW w:w="1780" w:type="dxa"/>
            <w:tcBorders>
              <w:top w:val="nil"/>
              <w:left w:val="single" w:sz="4" w:space="0" w:color="auto"/>
              <w:bottom w:val="single" w:sz="4" w:space="0" w:color="auto"/>
              <w:right w:val="single" w:sz="4" w:space="0" w:color="auto"/>
            </w:tcBorders>
            <w:shd w:val="clear" w:color="000000" w:fill="BFBFBF"/>
            <w:noWrap/>
            <w:vAlign w:val="bottom"/>
            <w:hideMark/>
          </w:tcPr>
          <w:p w14:paraId="3C364576" w14:textId="77777777" w:rsidR="00316C1E" w:rsidRPr="00316C1E" w:rsidRDefault="00316C1E" w:rsidP="00316C1E">
            <w:pPr>
              <w:ind w:left="0"/>
              <w:jc w:val="left"/>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 </w:t>
            </w:r>
          </w:p>
        </w:tc>
        <w:tc>
          <w:tcPr>
            <w:tcW w:w="1300" w:type="dxa"/>
            <w:tcBorders>
              <w:top w:val="nil"/>
              <w:left w:val="nil"/>
              <w:bottom w:val="single" w:sz="4" w:space="0" w:color="auto"/>
              <w:right w:val="single" w:sz="4" w:space="0" w:color="auto"/>
            </w:tcBorders>
            <w:shd w:val="clear" w:color="000000" w:fill="BFBFBF"/>
            <w:noWrap/>
            <w:vAlign w:val="bottom"/>
            <w:hideMark/>
          </w:tcPr>
          <w:p w14:paraId="091386AE" w14:textId="77777777" w:rsidR="00316C1E" w:rsidRPr="00316C1E" w:rsidRDefault="00316C1E" w:rsidP="00316C1E">
            <w:pPr>
              <w:ind w:left="0"/>
              <w:jc w:val="center"/>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250</w:t>
            </w:r>
          </w:p>
        </w:tc>
        <w:tc>
          <w:tcPr>
            <w:tcW w:w="1200" w:type="dxa"/>
            <w:tcBorders>
              <w:top w:val="nil"/>
              <w:left w:val="nil"/>
              <w:bottom w:val="single" w:sz="4" w:space="0" w:color="auto"/>
              <w:right w:val="single" w:sz="4" w:space="0" w:color="auto"/>
            </w:tcBorders>
            <w:shd w:val="clear" w:color="000000" w:fill="BFBFBF"/>
            <w:noWrap/>
            <w:vAlign w:val="bottom"/>
            <w:hideMark/>
          </w:tcPr>
          <w:p w14:paraId="4D226746" w14:textId="77777777" w:rsidR="00316C1E" w:rsidRPr="00316C1E" w:rsidRDefault="00316C1E" w:rsidP="00316C1E">
            <w:pPr>
              <w:ind w:left="0"/>
              <w:jc w:val="left"/>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 </w:t>
            </w:r>
          </w:p>
        </w:tc>
        <w:tc>
          <w:tcPr>
            <w:tcW w:w="1260" w:type="dxa"/>
            <w:tcBorders>
              <w:top w:val="nil"/>
              <w:left w:val="nil"/>
              <w:bottom w:val="single" w:sz="4" w:space="0" w:color="auto"/>
              <w:right w:val="single" w:sz="4" w:space="0" w:color="auto"/>
            </w:tcBorders>
            <w:shd w:val="clear" w:color="000000" w:fill="BFBFBF"/>
            <w:noWrap/>
            <w:vAlign w:val="bottom"/>
            <w:hideMark/>
          </w:tcPr>
          <w:p w14:paraId="3BE0CCC2" w14:textId="77777777" w:rsidR="00316C1E" w:rsidRPr="00316C1E" w:rsidRDefault="00316C1E" w:rsidP="00316C1E">
            <w:pPr>
              <w:ind w:left="0"/>
              <w:jc w:val="right"/>
              <w:rPr>
                <w:rFonts w:ascii="Aptos" w:eastAsia="Times New Roman" w:hAnsi="Aptos" w:cs="Calibri"/>
                <w:b/>
                <w:bCs/>
                <w:color w:val="000000"/>
                <w:sz w:val="20"/>
                <w:szCs w:val="20"/>
                <w:lang w:eastAsia="el-GR"/>
              </w:rPr>
            </w:pPr>
            <w:r w:rsidRPr="00316C1E">
              <w:rPr>
                <w:rFonts w:ascii="Aptos" w:eastAsia="Times New Roman" w:hAnsi="Aptos" w:cs="Calibri"/>
                <w:b/>
                <w:bCs/>
                <w:color w:val="000000"/>
                <w:sz w:val="20"/>
                <w:szCs w:val="20"/>
                <w:lang w:eastAsia="el-GR"/>
              </w:rPr>
              <w:t>€ 98.200</w:t>
            </w:r>
          </w:p>
        </w:tc>
      </w:tr>
    </w:tbl>
    <w:p w14:paraId="6CF0DE59" w14:textId="6F8EE933" w:rsidR="003F4CE6" w:rsidRPr="000B29C5" w:rsidRDefault="003F4CE6" w:rsidP="004D1659">
      <w:pPr>
        <w:ind w:left="-567" w:right="-426"/>
        <w:rPr>
          <w:rFonts w:ascii="Aptos" w:hAnsi="Aptos" w:cs="Arial"/>
          <w:color w:val="000000" w:themeColor="text1"/>
        </w:rPr>
      </w:pPr>
    </w:p>
    <w:p w14:paraId="6E8D2C6B" w14:textId="340EC1C3" w:rsidR="003C4415" w:rsidRPr="003C4415" w:rsidRDefault="003C4415" w:rsidP="003C4415">
      <w:pPr>
        <w:ind w:left="-567" w:right="-426"/>
        <w:rPr>
          <w:rFonts w:ascii="Aptos" w:hAnsi="Aptos" w:cs="Arial"/>
          <w:color w:val="000000" w:themeColor="text1"/>
        </w:rPr>
      </w:pPr>
      <w:r w:rsidRPr="003C4415">
        <w:rPr>
          <w:rFonts w:ascii="Aptos" w:hAnsi="Aptos" w:cs="Arial"/>
          <w:color w:val="000000" w:themeColor="text1"/>
        </w:rPr>
        <w:t>Με δεδομένο ότι οι υπολογισμοί για τ</w:t>
      </w:r>
      <w:r>
        <w:rPr>
          <w:rFonts w:ascii="Aptos" w:hAnsi="Aptos" w:cs="Arial"/>
          <w:color w:val="000000" w:themeColor="text1"/>
        </w:rPr>
        <w:t>α</w:t>
      </w:r>
      <w:r w:rsidRPr="003C4415">
        <w:rPr>
          <w:rFonts w:ascii="Aptos" w:hAnsi="Aptos" w:cs="Arial"/>
          <w:color w:val="000000" w:themeColor="text1"/>
        </w:rPr>
        <w:t xml:space="preserve"> κόστη βασίζονται σε ενδεικτικό mix θέσεων εργασίας, οι εταιρείες θα υποβάλουν μηνιαίες αναφορές</w:t>
      </w:r>
      <w:r>
        <w:rPr>
          <w:rFonts w:ascii="Aptos" w:hAnsi="Aptos" w:cs="Arial"/>
          <w:color w:val="000000" w:themeColor="text1"/>
          <w:highlight w:val="green"/>
        </w:rPr>
        <w:t xml:space="preserve"> {{services.monthly_reporting_required}}</w:t>
      </w:r>
      <w:r w:rsidRPr="003C4415">
        <w:rPr>
          <w:rFonts w:ascii="Aptos" w:hAnsi="Aptos" w:cs="Arial"/>
          <w:color w:val="000000" w:themeColor="text1"/>
        </w:rPr>
        <w:t xml:space="preserve"> με τον ακριβή αριθμό των ημερών εργασίας που έχουν αποδοθεί στην εκτέλεση του εκάστοτε έργου και θα τις συμφωνεί με την Τράπεζα.</w:t>
      </w:r>
    </w:p>
    <w:p w14:paraId="38EDFB69" w14:textId="77777777" w:rsidR="003C4415" w:rsidRPr="003C4415" w:rsidRDefault="003C4415" w:rsidP="003C4415">
      <w:pPr>
        <w:ind w:left="-567" w:right="-426"/>
        <w:rPr>
          <w:rFonts w:ascii="Aptos" w:hAnsi="Aptos" w:cs="Arial"/>
          <w:color w:val="000000" w:themeColor="text1"/>
        </w:rPr>
      </w:pPr>
    </w:p>
    <w:p w14:paraId="1CD2AC69" w14:textId="77777777" w:rsidR="003C4415" w:rsidRPr="003C4415" w:rsidRDefault="003C4415" w:rsidP="003C4415">
      <w:pPr>
        <w:ind w:left="-567" w:right="-426"/>
        <w:rPr>
          <w:rFonts w:ascii="Aptos" w:hAnsi="Aptos" w:cs="Arial"/>
          <w:color w:val="000000" w:themeColor="text1"/>
        </w:rPr>
      </w:pPr>
      <w:r w:rsidRPr="003C4415">
        <w:rPr>
          <w:rFonts w:ascii="Aptos" w:hAnsi="Aptos" w:cs="Arial"/>
          <w:color w:val="000000" w:themeColor="text1"/>
        </w:rPr>
        <w:t>Βάσει του χρονοδιαγράμματος, το έργο θα έχει ολοκληρωθεί σε διάστημα 1 έτους</w:t>
      </w:r>
      <w:r>
        <w:rPr>
          <w:rFonts w:ascii="Aptos" w:hAnsi="Aptos" w:cs="Arial"/>
          <w:color w:val="000000" w:themeColor="text1"/>
          <w:highlight w:val="green"/>
        </w:rPr>
        <w:t xml:space="preserve"> {{financials.cost_horizon_years}} {{timeline.duration_months}}</w:t>
      </w:r>
      <w:r w:rsidRPr="003C4415">
        <w:rPr>
          <w:rFonts w:ascii="Aptos" w:hAnsi="Aptos" w:cs="Arial"/>
          <w:color w:val="000000" w:themeColor="text1"/>
        </w:rPr>
        <w:t>.</w:t>
      </w:r>
    </w:p>
    <w:p w14:paraId="592CF3A3" w14:textId="77777777" w:rsidR="003C4415" w:rsidRPr="003C4415" w:rsidRDefault="003C4415" w:rsidP="003C4415">
      <w:pPr>
        <w:ind w:left="-567" w:right="-426"/>
        <w:rPr>
          <w:rFonts w:ascii="Aptos" w:hAnsi="Aptos" w:cs="Arial"/>
          <w:color w:val="000000" w:themeColor="text1"/>
        </w:rPr>
      </w:pPr>
    </w:p>
    <w:p w14:paraId="2C8B9699" w14:textId="3FADB8CF" w:rsidR="003C4415" w:rsidRPr="003C4415" w:rsidRDefault="003C4415" w:rsidP="003C4415">
      <w:pPr>
        <w:ind w:left="-567" w:right="-426"/>
        <w:rPr>
          <w:rFonts w:ascii="Aptos" w:hAnsi="Aptos" w:cs="Arial"/>
          <w:color w:val="000000" w:themeColor="text1"/>
        </w:rPr>
      </w:pPr>
      <w:r w:rsidRPr="003C4415">
        <w:rPr>
          <w:rFonts w:ascii="Aptos" w:hAnsi="Aptos" w:cs="Arial"/>
          <w:color w:val="000000" w:themeColor="text1"/>
        </w:rPr>
        <w:t>Η σκοπιμότητα εγκρίθηκε</w:t>
      </w:r>
      <w:r>
        <w:rPr>
          <w:rFonts w:ascii="Aptos" w:hAnsi="Aptos" w:cs="Arial"/>
          <w:color w:val="000000" w:themeColor="text1"/>
          <w:highlight w:val="green"/>
        </w:rPr>
        <w:t xml:space="preserve"> {{request.feasibility_approved}}</w:t>
      </w:r>
      <w:r w:rsidRPr="003C4415">
        <w:rPr>
          <w:rFonts w:ascii="Aptos" w:hAnsi="Aptos" w:cs="Arial"/>
          <w:color w:val="000000" w:themeColor="text1"/>
        </w:rPr>
        <w:t xml:space="preserve"> με τη σύμφωνη γνώμη του Γενικού Διευθυντή Οικονομικών Υπηρεσιών Τράπεζας και Ομίλου</w:t>
      </w:r>
      <w:r>
        <w:rPr>
          <w:rFonts w:ascii="Aptos" w:hAnsi="Aptos" w:cs="Arial"/>
          <w:color w:val="000000" w:themeColor="text1"/>
          <w:highlight w:val="green"/>
        </w:rPr>
        <w:t xml:space="preserve"> {{request.feasibility_approver}}</w:t>
      </w:r>
      <w:r w:rsidRPr="003C4415">
        <w:rPr>
          <w:rFonts w:ascii="Aptos" w:hAnsi="Aptos" w:cs="Arial"/>
          <w:color w:val="000000" w:themeColor="text1"/>
        </w:rPr>
        <w:t xml:space="preserve"> (DMR_</w:t>
      </w:r>
      <w:r>
        <w:rPr>
          <w:rFonts w:ascii="Aptos" w:hAnsi="Aptos" w:cs="Arial"/>
          <w:color w:val="000000" w:themeColor="text1"/>
        </w:rPr>
        <w:t>0017</w:t>
      </w:r>
      <w:r w:rsidRPr="003C4415">
        <w:rPr>
          <w:rFonts w:ascii="Aptos" w:hAnsi="Aptos" w:cs="Arial"/>
          <w:color w:val="000000" w:themeColor="text1"/>
        </w:rPr>
        <w:t>)</w:t>
      </w:r>
      <w:r>
        <w:rPr>
          <w:rFonts w:ascii="Aptos" w:hAnsi="Aptos" w:cs="Arial"/>
          <w:color w:val="000000" w:themeColor="text1"/>
          <w:highlight w:val="green"/>
        </w:rPr>
        <w:t xml:space="preserve"> {{request.feasibility_ref}}</w:t>
      </w:r>
      <w:r w:rsidRPr="003C4415">
        <w:rPr>
          <w:rFonts w:ascii="Aptos" w:hAnsi="Aptos" w:cs="Arial"/>
          <w:color w:val="000000" w:themeColor="text1"/>
        </w:rPr>
        <w:t>.</w:t>
      </w:r>
    </w:p>
    <w:p w14:paraId="68B9A940" w14:textId="77777777" w:rsidR="0080504E" w:rsidRDefault="0080504E" w:rsidP="003C4415">
      <w:pPr>
        <w:ind w:left="0" w:right="-426"/>
        <w:rPr>
          <w:rFonts w:ascii="Aptos" w:hAnsi="Aptos" w:cs="Arial"/>
          <w:b/>
        </w:rPr>
      </w:pPr>
    </w:p>
    <w:p w14:paraId="1AE755A2" w14:textId="77777777" w:rsidR="00932EE7" w:rsidRDefault="00932EE7">
      <w:pPr>
        <w:ind w:left="0"/>
        <w:jc w:val="left"/>
        <w:rPr>
          <w:rFonts w:ascii="Aptos" w:hAnsi="Aptos" w:cs="Arial"/>
          <w:b/>
        </w:rPr>
      </w:pPr>
      <w:r>
        <w:rPr>
          <w:rFonts w:ascii="Aptos" w:hAnsi="Aptos" w:cs="Arial"/>
          <w:b/>
        </w:rPr>
        <w:br w:type="page"/>
      </w:r>
    </w:p>
    <w:p w14:paraId="0F8653CE" w14:textId="1606B8AC" w:rsidR="004872A9" w:rsidRPr="00161392" w:rsidRDefault="006924B7" w:rsidP="004D1659">
      <w:pPr>
        <w:ind w:left="-567" w:right="-426"/>
        <w:rPr>
          <w:rFonts w:ascii="Aptos" w:hAnsi="Aptos" w:cs="Arial"/>
          <w:b/>
        </w:rPr>
      </w:pPr>
      <w:r w:rsidRPr="00161392">
        <w:rPr>
          <w:rFonts w:ascii="Aptos" w:hAnsi="Aptos" w:cs="Arial"/>
          <w:b/>
        </w:rPr>
        <w:lastRenderedPageBreak/>
        <w:t>Γ. Εισήγηση</w:t>
      </w:r>
      <w:r w:rsidRPr="00161392">
        <w:rPr>
          <w:rFonts w:ascii="Aptos" w:hAnsi="Aptos" w:cs="Arial"/>
          <w:b/>
        </w:rPr>
        <w:tab/>
      </w:r>
    </w:p>
    <w:p w14:paraId="5B14C779" w14:textId="24E017DC" w:rsidR="00C63280" w:rsidRDefault="00C63280" w:rsidP="00C63280">
      <w:pPr>
        <w:ind w:left="-567" w:right="-426"/>
        <w:rPr>
          <w:rFonts w:ascii="Aptos" w:hAnsi="Aptos" w:cs="Tahoma"/>
          <w:lang w:val="en-US"/>
        </w:rPr>
      </w:pPr>
      <w:r w:rsidRPr="00C63280">
        <w:rPr>
          <w:rFonts w:ascii="Aptos" w:hAnsi="Aptos" w:cs="Tahoma"/>
        </w:rPr>
        <w:t>Βάσει των ανωτέρω, ζητείται η έγκριση παροχής υπηρεσιών</w:t>
      </w:r>
      <w:r>
        <w:rPr>
          <w:rFonts w:ascii="Aptos" w:hAnsi="Aptos" w:cs="Tahoma"/>
          <w:highlight w:val="green"/>
        </w:rPr>
        <w:t xml:space="preserve"> {{recommendation.text}}</w:t>
      </w:r>
      <w:r w:rsidRPr="00C63280">
        <w:rPr>
          <w:rFonts w:ascii="Aptos" w:hAnsi="Aptos" w:cs="Tahoma"/>
        </w:rPr>
        <w:t xml:space="preserve"> για την υποστήριξη της Διεύθυνσης </w:t>
      </w:r>
      <w:r w:rsidRPr="00C63280">
        <w:rPr>
          <w:rFonts w:ascii="Aptos" w:hAnsi="Aptos" w:cs="Tahoma"/>
          <w:lang w:val="en-US"/>
        </w:rPr>
        <w:t>Digital</w:t>
      </w:r>
      <w:r w:rsidRPr="00C63280">
        <w:rPr>
          <w:rFonts w:ascii="Aptos" w:hAnsi="Aptos" w:cs="Tahoma"/>
        </w:rPr>
        <w:t xml:space="preserve"> </w:t>
      </w:r>
      <w:r w:rsidRPr="00C63280">
        <w:rPr>
          <w:rFonts w:ascii="Aptos" w:hAnsi="Aptos" w:cs="Tahoma"/>
          <w:lang w:val="en-US"/>
        </w:rPr>
        <w:t>Business</w:t>
      </w:r>
      <w:r w:rsidRPr="00C63280">
        <w:rPr>
          <w:rFonts w:ascii="Aptos" w:hAnsi="Aptos" w:cs="Tahoma"/>
        </w:rPr>
        <w:t xml:space="preserve"> στο πλαίσιο σχεδιασμού και υλοποίησης των ψηφιακών έργων </w:t>
      </w:r>
      <w:r w:rsidR="00932EE7">
        <w:rPr>
          <w:rFonts w:ascii="Aptos" w:hAnsi="Aptos" w:cs="Tahoma"/>
        </w:rPr>
        <w:t xml:space="preserve">του </w:t>
      </w:r>
      <w:r>
        <w:rPr>
          <w:rFonts w:ascii="Aptos" w:hAnsi="Aptos" w:cs="Tahoma"/>
        </w:rPr>
        <w:t>2024</w:t>
      </w:r>
      <w:r w:rsidRPr="00C63280">
        <w:rPr>
          <w:rFonts w:ascii="Aptos" w:hAnsi="Aptos" w:cs="Tahoma"/>
        </w:rPr>
        <w:t>, συνολικού κόστους έως</w:t>
      </w:r>
      <w:r>
        <w:rPr>
          <w:rFonts w:ascii="Aptos" w:hAnsi="Aptos" w:cs="Tahoma"/>
          <w:highlight w:val="green"/>
        </w:rPr>
        <w:t xml:space="preserve"> {{recommendation.amount_is_cap}}</w:t>
      </w:r>
      <w:r w:rsidRPr="00C63280">
        <w:rPr>
          <w:rFonts w:ascii="Aptos" w:hAnsi="Aptos" w:cs="Tahoma"/>
        </w:rPr>
        <w:t xml:space="preserve"> €</w:t>
      </w:r>
      <w:r>
        <w:rPr>
          <w:rFonts w:ascii="Aptos" w:hAnsi="Aptos" w:cs="Tahoma"/>
        </w:rPr>
        <w:t>1.00</w:t>
      </w:r>
      <w:r w:rsidR="00316C1E">
        <w:rPr>
          <w:rFonts w:ascii="Aptos" w:hAnsi="Aptos" w:cs="Tahoma"/>
        </w:rPr>
        <w:t>0</w:t>
      </w:r>
      <w:r>
        <w:rPr>
          <w:rFonts w:ascii="Aptos" w:hAnsi="Aptos" w:cs="Tahoma"/>
        </w:rPr>
        <w:t>.</w:t>
      </w:r>
      <w:r w:rsidR="00316C1E">
        <w:rPr>
          <w:rFonts w:ascii="Aptos" w:hAnsi="Aptos" w:cs="Tahoma"/>
        </w:rPr>
        <w:t>000</w:t>
      </w:r>
      <w:r>
        <w:rPr>
          <w:rFonts w:ascii="Aptos" w:hAnsi="Aptos" w:cs="Tahoma"/>
          <w:highlight w:val="green"/>
        </w:rPr>
        <w:t xml:space="preserve"> {{recommendation.approved_amount_excl_vat}}</w:t>
      </w:r>
      <w:r w:rsidRPr="00C63280">
        <w:rPr>
          <w:rFonts w:ascii="Aptos" w:hAnsi="Aptos" w:cs="Tahoma"/>
        </w:rPr>
        <w:t xml:space="preserve"> ή </w:t>
      </w:r>
      <w:r w:rsidRPr="00C63280">
        <w:rPr>
          <w:rFonts w:ascii="Aptos" w:hAnsi="Aptos" w:cs="Tahoma"/>
          <w:b/>
        </w:rPr>
        <w:t>€1.</w:t>
      </w:r>
      <w:r>
        <w:rPr>
          <w:rFonts w:ascii="Aptos" w:hAnsi="Aptos" w:cs="Tahoma"/>
          <w:b/>
        </w:rPr>
        <w:t>24</w:t>
      </w:r>
      <w:r w:rsidR="00316C1E">
        <w:rPr>
          <w:rFonts w:ascii="Aptos" w:hAnsi="Aptos" w:cs="Tahoma"/>
          <w:b/>
        </w:rPr>
        <w:t>0</w:t>
      </w:r>
      <w:r>
        <w:rPr>
          <w:rFonts w:ascii="Aptos" w:hAnsi="Aptos" w:cs="Tahoma"/>
          <w:b/>
        </w:rPr>
        <w:t>.</w:t>
      </w:r>
      <w:r w:rsidR="00316C1E">
        <w:rPr>
          <w:rFonts w:ascii="Aptos" w:hAnsi="Aptos" w:cs="Tahoma"/>
          <w:b/>
        </w:rPr>
        <w:t>000</w:t>
      </w:r>
      <w:r w:rsidRPr="00C63280">
        <w:rPr>
          <w:rFonts w:ascii="Aptos" w:hAnsi="Aptos" w:cs="Tahoma"/>
          <w:b/>
        </w:rPr>
        <w:t xml:space="preserve"> με ΦΠΑ</w:t>
      </w:r>
      <w:r>
        <w:rPr>
          <w:rFonts w:ascii="Aptos" w:hAnsi="Aptos" w:cs="Tahoma"/>
          <w:b/>
          <w:highlight w:val="green"/>
        </w:rPr>
        <w:t xml:space="preserve"> {{financials.total_cost_incl_vat}}</w:t>
      </w:r>
      <w:r w:rsidRPr="00C63280">
        <w:rPr>
          <w:rFonts w:ascii="Aptos" w:hAnsi="Aptos" w:cs="Tahoma"/>
          <w:b/>
        </w:rPr>
        <w:t xml:space="preserve">  </w:t>
      </w:r>
      <w:r w:rsidRPr="00C63280">
        <w:rPr>
          <w:rFonts w:ascii="Aptos" w:hAnsi="Aptos" w:cs="Tahoma"/>
          <w:bCs/>
        </w:rPr>
        <w:t>για</w:t>
      </w:r>
      <w:r w:rsidRPr="00C63280">
        <w:rPr>
          <w:rFonts w:ascii="Aptos" w:hAnsi="Aptos" w:cs="Tahoma"/>
        </w:rPr>
        <w:t xml:space="preserve"> 2.</w:t>
      </w:r>
      <w:r>
        <w:rPr>
          <w:rFonts w:ascii="Aptos" w:hAnsi="Aptos" w:cs="Tahoma"/>
        </w:rPr>
        <w:t>200</w:t>
      </w:r>
      <w:r w:rsidRPr="00C63280">
        <w:rPr>
          <w:rFonts w:ascii="Aptos" w:hAnsi="Aptos" w:cs="Tahoma"/>
        </w:rPr>
        <w:t xml:space="preserve"> ανθρωποημέρες</w:t>
      </w:r>
      <w:r>
        <w:rPr>
          <w:rFonts w:ascii="Aptos" w:hAnsi="Aptos" w:cs="Tahoma"/>
          <w:highlight w:val="green"/>
        </w:rPr>
        <w:t xml:space="preserve"> {{services.total_man_days}}</w:t>
      </w:r>
      <w:r w:rsidRPr="00C63280">
        <w:rPr>
          <w:rFonts w:ascii="Aptos" w:hAnsi="Aptos" w:cs="Tahoma"/>
        </w:rPr>
        <w:t>. Το κόστος αναλύεται ως εξής:</w:t>
      </w:r>
    </w:p>
    <w:p w14:paraId="33F44A5D" w14:textId="3DD5A3E8" w:rsidR="001E6F8F" w:rsidRPr="001E6F8F" w:rsidRDefault="001E6F8F" w:rsidP="00C63280">
      <w:pPr>
        <w:ind w:left="-567" w:right="-426"/>
        <w:rPr>
          <w:rFonts w:ascii="Aptos" w:hAnsi="Aptos" w:cs="Tahoma"/>
          <w:lang w:val="en-US"/>
        </w:rPr>
      </w:pPr>
      <w:r>
        <w:rPr>
          <w:rFonts w:ascii="Aptos" w:hAnsi="Aptos" w:cs="Tahoma"/>
          <w:highlight w:val="green"/>
        </w:rPr>
        <w:t>{{services.multi_vendor}}</w:t>
      </w:r>
    </w:p>
    <w:p w14:paraId="5401C270" w14:textId="64D7D9D2" w:rsidR="00C63280" w:rsidRPr="001243EA" w:rsidRDefault="00C63280" w:rsidP="00C63280">
      <w:pPr>
        <w:pStyle w:val="ListParagraph"/>
        <w:numPr>
          <w:ilvl w:val="0"/>
          <w:numId w:val="21"/>
        </w:numPr>
        <w:ind w:left="-142" w:right="-426"/>
        <w:rPr>
          <w:rFonts w:ascii="Aptos" w:hAnsi="Aptos" w:cs="Tahoma"/>
          <w:lang w:val="en-US"/>
        </w:rPr>
      </w:pPr>
      <w:r w:rsidRPr="00C63280">
        <w:rPr>
          <w:rFonts w:ascii="Aptos" w:hAnsi="Aptos" w:cs="Tahoma"/>
        </w:rPr>
        <w:t>κόστος</w:t>
      </w:r>
      <w:r w:rsidRPr="001243EA">
        <w:rPr>
          <w:rFonts w:ascii="Aptos" w:hAnsi="Aptos" w:cs="Tahoma"/>
          <w:lang w:val="en-US"/>
        </w:rPr>
        <w:t xml:space="preserve"> </w:t>
      </w:r>
      <w:r w:rsidRPr="00C63280">
        <w:rPr>
          <w:rFonts w:ascii="Aptos" w:hAnsi="Aptos" w:cs="Tahoma"/>
        </w:rPr>
        <w:t>έως</w:t>
      </w:r>
      <w:r w:rsidRPr="001243EA">
        <w:rPr>
          <w:rFonts w:ascii="Aptos" w:hAnsi="Aptos" w:cs="Tahoma"/>
          <w:lang w:val="en-US"/>
        </w:rPr>
        <w:t xml:space="preserve"> €550.</w:t>
      </w:r>
      <w:r w:rsidR="00FF26E1" w:rsidRPr="001243EA">
        <w:rPr>
          <w:rFonts w:ascii="Aptos" w:hAnsi="Aptos" w:cs="Tahoma"/>
          <w:lang w:val="en-US"/>
        </w:rPr>
        <w:t>000</w:t>
      </w:r>
      <w:r w:rsidRPr="001243EA">
        <w:rPr>
          <w:rFonts w:ascii="Aptos" w:hAnsi="Aptos" w:cs="Tahoma"/>
          <w:highlight w:val="green"/>
          <w:lang w:val="en-US"/>
        </w:rPr>
        <w:t xml:space="preserve"> {{services.vendors[].cap_amount}}</w:t>
      </w:r>
      <w:r w:rsidR="00FF26E1" w:rsidRPr="001243EA">
        <w:rPr>
          <w:rFonts w:ascii="Aptos" w:hAnsi="Aptos" w:cs="Tahoma"/>
          <w:lang w:val="en-US"/>
        </w:rPr>
        <w:t xml:space="preserve"> </w:t>
      </w:r>
      <w:r w:rsidRPr="00C63280">
        <w:rPr>
          <w:rFonts w:ascii="Aptos" w:hAnsi="Aptos" w:cs="Tahoma"/>
        </w:rPr>
        <w:t>ή</w:t>
      </w:r>
      <w:r w:rsidRPr="001243EA">
        <w:rPr>
          <w:rFonts w:ascii="Aptos" w:hAnsi="Aptos" w:cs="Tahoma"/>
          <w:lang w:val="en-US"/>
        </w:rPr>
        <w:t xml:space="preserve"> </w:t>
      </w:r>
      <w:r w:rsidRPr="001243EA">
        <w:rPr>
          <w:rFonts w:ascii="Aptos" w:hAnsi="Aptos" w:cs="Tahoma"/>
          <w:b/>
          <w:bCs/>
          <w:lang w:val="en-US"/>
        </w:rPr>
        <w:t>€</w:t>
      </w:r>
      <w:r w:rsidR="006E3069" w:rsidRPr="001243EA">
        <w:rPr>
          <w:rFonts w:ascii="Aptos" w:hAnsi="Aptos" w:cs="Tahoma"/>
          <w:b/>
          <w:bCs/>
          <w:lang w:val="en-US"/>
        </w:rPr>
        <w:t>682</w:t>
      </w:r>
      <w:r w:rsidRPr="001243EA">
        <w:rPr>
          <w:rFonts w:ascii="Aptos" w:hAnsi="Aptos" w:cs="Tahoma"/>
          <w:b/>
          <w:bCs/>
          <w:lang w:val="en-US"/>
        </w:rPr>
        <w:t>.</w:t>
      </w:r>
      <w:r w:rsidR="00FF26E1" w:rsidRPr="001243EA">
        <w:rPr>
          <w:rFonts w:ascii="Aptos" w:hAnsi="Aptos" w:cs="Tahoma"/>
          <w:b/>
          <w:bCs/>
          <w:lang w:val="en-US"/>
        </w:rPr>
        <w:t>000</w:t>
      </w:r>
      <w:r w:rsidRPr="001243EA">
        <w:rPr>
          <w:rFonts w:ascii="Aptos" w:hAnsi="Aptos" w:cs="Tahoma"/>
          <w:b/>
          <w:bCs/>
          <w:lang w:val="en-US"/>
        </w:rPr>
        <w:t xml:space="preserve"> </w:t>
      </w:r>
      <w:r w:rsidRPr="00C63280">
        <w:rPr>
          <w:rFonts w:ascii="Aptos" w:hAnsi="Aptos" w:cs="Tahoma"/>
        </w:rPr>
        <w:t>για</w:t>
      </w:r>
      <w:r w:rsidRPr="001243EA">
        <w:rPr>
          <w:rFonts w:ascii="Aptos" w:hAnsi="Aptos" w:cs="Tahoma"/>
          <w:lang w:val="en-US"/>
        </w:rPr>
        <w:t xml:space="preserve"> </w:t>
      </w:r>
      <w:r w:rsidRPr="00C63280">
        <w:rPr>
          <w:rFonts w:ascii="Aptos" w:hAnsi="Aptos" w:cs="Tahoma"/>
        </w:rPr>
        <w:t>την</w:t>
      </w:r>
      <w:r w:rsidRPr="001243EA">
        <w:rPr>
          <w:rFonts w:ascii="Aptos" w:hAnsi="Aptos" w:cs="Tahoma"/>
          <w:lang w:val="en-US"/>
        </w:rPr>
        <w:t xml:space="preserve"> </w:t>
      </w:r>
      <w:r w:rsidRPr="00C63280">
        <w:rPr>
          <w:rFonts w:ascii="Aptos" w:hAnsi="Aptos" w:cs="Tahoma"/>
        </w:rPr>
        <w:t>παροχή</w:t>
      </w:r>
      <w:r w:rsidRPr="001243EA">
        <w:rPr>
          <w:rFonts w:ascii="Aptos" w:hAnsi="Aptos" w:cs="Tahoma"/>
          <w:lang w:val="en-US"/>
        </w:rPr>
        <w:t xml:space="preserve"> </w:t>
      </w:r>
      <w:r w:rsidRPr="00C63280">
        <w:rPr>
          <w:rFonts w:ascii="Aptos" w:hAnsi="Aptos" w:cs="Tahoma"/>
        </w:rPr>
        <w:t>υπηρεσιών</w:t>
      </w:r>
      <w:r w:rsidRPr="001243EA">
        <w:rPr>
          <w:rFonts w:ascii="Aptos" w:hAnsi="Aptos" w:cs="Tahoma"/>
          <w:lang w:val="en-US"/>
        </w:rPr>
        <w:t xml:space="preserve"> </w:t>
      </w:r>
      <w:r w:rsidRPr="00C63280">
        <w:rPr>
          <w:rFonts w:ascii="Aptos" w:hAnsi="Aptos" w:cs="Tahoma"/>
        </w:rPr>
        <w:t>από</w:t>
      </w:r>
      <w:r w:rsidRPr="001243EA">
        <w:rPr>
          <w:rFonts w:ascii="Aptos" w:hAnsi="Aptos" w:cs="Tahoma"/>
          <w:lang w:val="en-US"/>
        </w:rPr>
        <w:t xml:space="preserve"> </w:t>
      </w:r>
      <w:r w:rsidRPr="00C63280">
        <w:rPr>
          <w:rFonts w:ascii="Aptos" w:hAnsi="Aptos" w:cs="Tahoma"/>
        </w:rPr>
        <w:t>την</w:t>
      </w:r>
      <w:r w:rsidRPr="001243EA">
        <w:rPr>
          <w:rFonts w:ascii="Aptos" w:hAnsi="Aptos" w:cs="Tahoma"/>
          <w:lang w:val="en-US"/>
        </w:rPr>
        <w:t xml:space="preserve"> </w:t>
      </w:r>
      <w:r w:rsidRPr="00C63280">
        <w:rPr>
          <w:rFonts w:ascii="Aptos" w:hAnsi="Aptos" w:cs="Tahoma"/>
        </w:rPr>
        <w:t>εταιρεία</w:t>
      </w:r>
      <w:r w:rsidRPr="001243EA">
        <w:rPr>
          <w:rFonts w:ascii="Aptos" w:hAnsi="Aptos" w:cs="Tahoma"/>
          <w:lang w:val="en-US"/>
        </w:rPr>
        <w:t xml:space="preserve"> </w:t>
      </w:r>
      <w:r w:rsidRPr="00C63280">
        <w:rPr>
          <w:rFonts w:ascii="Aptos" w:hAnsi="Aptos" w:cs="Tahoma"/>
          <w:lang w:val="en-US"/>
        </w:rPr>
        <w:t>EY</w:t>
      </w:r>
      <w:r w:rsidRPr="001243EA">
        <w:rPr>
          <w:rFonts w:ascii="Aptos" w:hAnsi="Aptos" w:cs="Tahoma"/>
          <w:lang w:val="en-US"/>
        </w:rPr>
        <w:t xml:space="preserve"> (</w:t>
      </w:r>
      <w:r w:rsidRPr="00C63280">
        <w:rPr>
          <w:rFonts w:ascii="Aptos" w:hAnsi="Aptos" w:cs="Tahoma"/>
        </w:rPr>
        <w:t>για</w:t>
      </w:r>
      <w:r w:rsidRPr="001243EA">
        <w:rPr>
          <w:rFonts w:ascii="Aptos" w:hAnsi="Aptos" w:cs="Tahoma"/>
          <w:lang w:val="en-US"/>
        </w:rPr>
        <w:t xml:space="preserve"> </w:t>
      </w:r>
      <w:r w:rsidR="00FF26E1">
        <w:rPr>
          <w:rFonts w:ascii="Aptos" w:hAnsi="Aptos" w:cs="Tahoma"/>
        </w:rPr>
        <w:t>έως</w:t>
      </w:r>
      <w:r w:rsidR="00FF26E1" w:rsidRPr="001243EA">
        <w:rPr>
          <w:rFonts w:ascii="Aptos" w:hAnsi="Aptos" w:cs="Tahoma"/>
          <w:lang w:val="en-US"/>
        </w:rPr>
        <w:t xml:space="preserve"> </w:t>
      </w:r>
      <w:r w:rsidRPr="001243EA">
        <w:rPr>
          <w:rFonts w:ascii="Aptos" w:hAnsi="Aptos" w:cs="Tahoma"/>
          <w:lang w:val="en-US"/>
        </w:rPr>
        <w:t xml:space="preserve">1.250 </w:t>
      </w:r>
      <w:r w:rsidRPr="00C63280">
        <w:rPr>
          <w:rFonts w:ascii="Aptos" w:hAnsi="Aptos" w:cs="Tahoma"/>
        </w:rPr>
        <w:t>ανθρωποημέρες</w:t>
      </w:r>
      <w:r w:rsidR="001243EA" w:rsidRPr="001243EA">
        <w:rPr>
          <w:rFonts w:ascii="Aptos" w:hAnsi="Aptos" w:cs="Tahoma"/>
          <w:lang w:val="en-US"/>
        </w:rPr>
        <w:t xml:space="preserve"> </w:t>
      </w:r>
      <w:r w:rsidR="001243EA" w:rsidRPr="001243EA">
        <w:rPr>
          <w:rFonts w:ascii="Aptos" w:hAnsi="Aptos" w:cs="Tahoma"/>
          <w:highlight w:val="green"/>
          <w:lang w:val="en-US"/>
        </w:rPr>
        <w:t>{{</w:t>
      </w:r>
      <w:r w:rsidR="001243EA" w:rsidRPr="001243EA">
        <w:rPr>
          <w:rFonts w:ascii="Aptos" w:hAnsi="Aptos" w:cs="Tahoma"/>
          <w:highlight w:val="green"/>
          <w:lang w:val="en-US"/>
        </w:rPr>
        <w:t>services.vendors[].man_days</w:t>
      </w:r>
      <w:r w:rsidR="001243EA" w:rsidRPr="001243EA">
        <w:rPr>
          <w:rFonts w:ascii="Aptos" w:hAnsi="Aptos" w:cs="Tahoma"/>
          <w:highlight w:val="green"/>
          <w:lang w:val="en-US"/>
        </w:rPr>
        <w:t>}}</w:t>
      </w:r>
      <w:r w:rsidRPr="001243EA">
        <w:rPr>
          <w:rFonts w:ascii="Aptos" w:hAnsi="Aptos" w:cs="Tahoma"/>
          <w:lang w:val="en-US"/>
        </w:rPr>
        <w:t>),</w:t>
      </w:r>
    </w:p>
    <w:p w14:paraId="47355F73" w14:textId="273EE0D1" w:rsidR="00C63280" w:rsidRPr="001243EA" w:rsidRDefault="00C63280" w:rsidP="00C63280">
      <w:pPr>
        <w:pStyle w:val="ListParagraph"/>
        <w:numPr>
          <w:ilvl w:val="0"/>
          <w:numId w:val="21"/>
        </w:numPr>
        <w:ind w:left="-142" w:right="-426"/>
        <w:rPr>
          <w:rFonts w:ascii="Aptos" w:hAnsi="Aptos" w:cs="Tahoma"/>
          <w:lang w:val="en-US"/>
        </w:rPr>
      </w:pPr>
      <w:r w:rsidRPr="00C63280">
        <w:rPr>
          <w:rFonts w:ascii="Aptos" w:hAnsi="Aptos" w:cs="Tahoma"/>
        </w:rPr>
        <w:t>κόστος</w:t>
      </w:r>
      <w:r w:rsidRPr="001243EA">
        <w:rPr>
          <w:rFonts w:ascii="Aptos" w:hAnsi="Aptos" w:cs="Tahoma"/>
          <w:lang w:val="en-US"/>
        </w:rPr>
        <w:t xml:space="preserve"> </w:t>
      </w:r>
      <w:r w:rsidRPr="00C63280">
        <w:rPr>
          <w:rFonts w:ascii="Aptos" w:hAnsi="Aptos" w:cs="Tahoma"/>
        </w:rPr>
        <w:t>έως</w:t>
      </w:r>
      <w:r w:rsidRPr="001243EA">
        <w:rPr>
          <w:rFonts w:ascii="Aptos" w:hAnsi="Aptos" w:cs="Tahoma"/>
          <w:lang w:val="en-US"/>
        </w:rPr>
        <w:t xml:space="preserve"> €3</w:t>
      </w:r>
      <w:r w:rsidR="006E3069" w:rsidRPr="001243EA">
        <w:rPr>
          <w:rFonts w:ascii="Aptos" w:hAnsi="Aptos" w:cs="Tahoma"/>
          <w:lang w:val="en-US"/>
        </w:rPr>
        <w:t>50</w:t>
      </w:r>
      <w:r w:rsidRPr="001243EA">
        <w:rPr>
          <w:rFonts w:ascii="Aptos" w:hAnsi="Aptos" w:cs="Tahoma"/>
          <w:lang w:val="en-US"/>
        </w:rPr>
        <w:t>.000</w:t>
      </w:r>
      <w:r w:rsidR="008A17CB" w:rsidRPr="001243EA">
        <w:rPr>
          <w:rFonts w:ascii="Aptos" w:hAnsi="Aptos" w:cs="Tahoma"/>
          <w:lang w:val="en-US"/>
        </w:rPr>
        <w:t xml:space="preserve"> </w:t>
      </w:r>
      <w:r w:rsidR="008A17CB" w:rsidRPr="001243EA">
        <w:rPr>
          <w:rFonts w:ascii="Aptos" w:hAnsi="Aptos" w:cs="Tahoma"/>
          <w:highlight w:val="green"/>
          <w:lang w:val="en-US"/>
        </w:rPr>
        <w:t>{{services.vendors[].cap_amount}}</w:t>
      </w:r>
      <w:r w:rsidR="008A17CB" w:rsidRPr="001243EA">
        <w:rPr>
          <w:rFonts w:ascii="Aptos" w:hAnsi="Aptos" w:cs="Tahoma"/>
          <w:lang w:val="en-US"/>
        </w:rPr>
        <w:t xml:space="preserve"> </w:t>
      </w:r>
      <w:r w:rsidRPr="001243EA">
        <w:rPr>
          <w:rFonts w:ascii="Aptos" w:hAnsi="Aptos" w:cs="Tahoma"/>
          <w:lang w:val="en-US"/>
        </w:rPr>
        <w:t xml:space="preserve"> </w:t>
      </w:r>
      <w:r w:rsidRPr="00C63280">
        <w:rPr>
          <w:rFonts w:ascii="Aptos" w:hAnsi="Aptos" w:cs="Tahoma"/>
        </w:rPr>
        <w:t>ή</w:t>
      </w:r>
      <w:r w:rsidRPr="001243EA">
        <w:rPr>
          <w:rFonts w:ascii="Aptos" w:hAnsi="Aptos" w:cs="Tahoma"/>
          <w:lang w:val="en-US"/>
        </w:rPr>
        <w:t xml:space="preserve"> </w:t>
      </w:r>
      <w:r w:rsidRPr="001243EA">
        <w:rPr>
          <w:rFonts w:ascii="Aptos" w:hAnsi="Aptos" w:cs="Tahoma"/>
          <w:b/>
          <w:bCs/>
          <w:lang w:val="en-US"/>
        </w:rPr>
        <w:t>€</w:t>
      </w:r>
      <w:r w:rsidR="006E3069" w:rsidRPr="001243EA">
        <w:rPr>
          <w:rFonts w:ascii="Aptos" w:hAnsi="Aptos" w:cs="Tahoma"/>
          <w:b/>
          <w:bCs/>
          <w:lang w:val="en-US"/>
        </w:rPr>
        <w:t>434</w:t>
      </w:r>
      <w:r w:rsidRPr="001243EA">
        <w:rPr>
          <w:rFonts w:ascii="Aptos" w:hAnsi="Aptos" w:cs="Tahoma"/>
          <w:b/>
          <w:bCs/>
          <w:lang w:val="en-US"/>
        </w:rPr>
        <w:t>.000</w:t>
      </w:r>
      <w:r w:rsidRPr="001243EA">
        <w:rPr>
          <w:rFonts w:ascii="Aptos" w:hAnsi="Aptos" w:cs="Tahoma"/>
          <w:lang w:val="en-US"/>
        </w:rPr>
        <w:t xml:space="preserve"> </w:t>
      </w:r>
      <w:r w:rsidRPr="00C63280">
        <w:rPr>
          <w:rFonts w:ascii="Aptos" w:hAnsi="Aptos" w:cs="Tahoma"/>
        </w:rPr>
        <w:t>για</w:t>
      </w:r>
      <w:r w:rsidRPr="001243EA">
        <w:rPr>
          <w:rFonts w:ascii="Aptos" w:hAnsi="Aptos" w:cs="Tahoma"/>
          <w:lang w:val="en-US"/>
        </w:rPr>
        <w:t xml:space="preserve"> </w:t>
      </w:r>
      <w:r w:rsidRPr="00C63280">
        <w:rPr>
          <w:rFonts w:ascii="Aptos" w:hAnsi="Aptos" w:cs="Tahoma"/>
        </w:rPr>
        <w:t>την</w:t>
      </w:r>
      <w:r w:rsidRPr="001243EA">
        <w:rPr>
          <w:rFonts w:ascii="Aptos" w:hAnsi="Aptos" w:cs="Tahoma"/>
          <w:lang w:val="en-US"/>
        </w:rPr>
        <w:t xml:space="preserve"> </w:t>
      </w:r>
      <w:r w:rsidRPr="00C63280">
        <w:rPr>
          <w:rFonts w:ascii="Aptos" w:hAnsi="Aptos" w:cs="Tahoma"/>
        </w:rPr>
        <w:t>παροχή</w:t>
      </w:r>
      <w:r w:rsidRPr="001243EA">
        <w:rPr>
          <w:rFonts w:ascii="Aptos" w:hAnsi="Aptos" w:cs="Tahoma"/>
          <w:lang w:val="en-US"/>
        </w:rPr>
        <w:t xml:space="preserve"> </w:t>
      </w:r>
      <w:r w:rsidRPr="00C63280">
        <w:rPr>
          <w:rFonts w:ascii="Aptos" w:hAnsi="Aptos" w:cs="Tahoma"/>
        </w:rPr>
        <w:t>υπηρεσιών</w:t>
      </w:r>
      <w:r w:rsidRPr="001243EA">
        <w:rPr>
          <w:rFonts w:ascii="Aptos" w:hAnsi="Aptos" w:cs="Tahoma"/>
          <w:lang w:val="en-US"/>
        </w:rPr>
        <w:t xml:space="preserve"> </w:t>
      </w:r>
      <w:r w:rsidRPr="00C63280">
        <w:rPr>
          <w:rFonts w:ascii="Aptos" w:hAnsi="Aptos" w:cs="Tahoma"/>
        </w:rPr>
        <w:t>από</w:t>
      </w:r>
      <w:r w:rsidRPr="001243EA">
        <w:rPr>
          <w:rFonts w:ascii="Aptos" w:hAnsi="Aptos" w:cs="Tahoma"/>
          <w:lang w:val="en-US"/>
        </w:rPr>
        <w:t xml:space="preserve"> </w:t>
      </w:r>
      <w:r w:rsidRPr="00C63280">
        <w:rPr>
          <w:rFonts w:ascii="Aptos" w:hAnsi="Aptos" w:cs="Tahoma"/>
        </w:rPr>
        <w:t>την</w:t>
      </w:r>
      <w:r w:rsidRPr="001243EA">
        <w:rPr>
          <w:rFonts w:ascii="Aptos" w:hAnsi="Aptos" w:cs="Tahoma"/>
          <w:lang w:val="en-US"/>
        </w:rPr>
        <w:t xml:space="preserve"> </w:t>
      </w:r>
      <w:r w:rsidRPr="00C63280">
        <w:rPr>
          <w:rFonts w:ascii="Aptos" w:hAnsi="Aptos" w:cs="Tahoma"/>
        </w:rPr>
        <w:t>εταιρεία</w:t>
      </w:r>
      <w:r w:rsidRPr="001243EA">
        <w:rPr>
          <w:rFonts w:ascii="Aptos" w:hAnsi="Aptos" w:cs="Tahoma"/>
          <w:lang w:val="en-US"/>
        </w:rPr>
        <w:t xml:space="preserve"> </w:t>
      </w:r>
      <w:r w:rsidRPr="00C63280">
        <w:rPr>
          <w:rFonts w:ascii="Aptos" w:hAnsi="Aptos" w:cs="Tahoma"/>
          <w:lang w:val="en-US"/>
        </w:rPr>
        <w:t>Deloitte</w:t>
      </w:r>
      <w:r w:rsidRPr="001243EA">
        <w:rPr>
          <w:rFonts w:ascii="Aptos" w:hAnsi="Aptos" w:cs="Tahoma"/>
          <w:lang w:val="en-US"/>
        </w:rPr>
        <w:t xml:space="preserve"> (</w:t>
      </w:r>
      <w:r w:rsidRPr="00C63280">
        <w:rPr>
          <w:rFonts w:ascii="Aptos" w:hAnsi="Aptos" w:cs="Tahoma"/>
        </w:rPr>
        <w:t>για</w:t>
      </w:r>
      <w:r w:rsidRPr="001243EA">
        <w:rPr>
          <w:rFonts w:ascii="Aptos" w:hAnsi="Aptos" w:cs="Tahoma"/>
          <w:lang w:val="en-US"/>
        </w:rPr>
        <w:t xml:space="preserve"> </w:t>
      </w:r>
      <w:r w:rsidR="00FF26E1">
        <w:rPr>
          <w:rFonts w:ascii="Aptos" w:hAnsi="Aptos" w:cs="Tahoma"/>
        </w:rPr>
        <w:t>έως</w:t>
      </w:r>
      <w:r w:rsidR="00FF26E1" w:rsidRPr="001243EA">
        <w:rPr>
          <w:rFonts w:ascii="Aptos" w:hAnsi="Aptos" w:cs="Tahoma"/>
          <w:lang w:val="en-US"/>
        </w:rPr>
        <w:t xml:space="preserve"> </w:t>
      </w:r>
      <w:r w:rsidR="006E3069" w:rsidRPr="001243EA">
        <w:rPr>
          <w:rFonts w:ascii="Aptos" w:hAnsi="Aptos" w:cs="Tahoma"/>
          <w:lang w:val="en-US"/>
        </w:rPr>
        <w:t>7</w:t>
      </w:r>
      <w:r w:rsidRPr="001243EA">
        <w:rPr>
          <w:rFonts w:ascii="Aptos" w:hAnsi="Aptos" w:cs="Tahoma"/>
          <w:lang w:val="en-US"/>
        </w:rPr>
        <w:t xml:space="preserve">00 </w:t>
      </w:r>
      <w:r w:rsidRPr="00C63280">
        <w:rPr>
          <w:rFonts w:ascii="Aptos" w:hAnsi="Aptos" w:cs="Tahoma"/>
        </w:rPr>
        <w:t>ανθρωποημέρες</w:t>
      </w:r>
      <w:r w:rsidR="001243EA" w:rsidRPr="001243EA">
        <w:rPr>
          <w:rFonts w:ascii="Aptos" w:hAnsi="Aptos" w:cs="Tahoma"/>
          <w:lang w:val="en-US"/>
        </w:rPr>
        <w:t xml:space="preserve"> </w:t>
      </w:r>
      <w:r w:rsidR="001243EA" w:rsidRPr="001243EA">
        <w:rPr>
          <w:rFonts w:ascii="Aptos" w:hAnsi="Aptos" w:cs="Tahoma"/>
          <w:highlight w:val="green"/>
          <w:lang w:val="en-US"/>
        </w:rPr>
        <w:t>{{services.vendors[].man_days}}</w:t>
      </w:r>
      <w:r w:rsidRPr="001243EA">
        <w:rPr>
          <w:rFonts w:ascii="Aptos" w:hAnsi="Aptos" w:cs="Tahoma"/>
          <w:lang w:val="en-US"/>
        </w:rPr>
        <w:t>),</w:t>
      </w:r>
    </w:p>
    <w:p w14:paraId="1A9FD514" w14:textId="3AA424D9" w:rsidR="00C63280" w:rsidRPr="00C63280" w:rsidRDefault="00C63280" w:rsidP="00C63280">
      <w:pPr>
        <w:pStyle w:val="ListParagraph"/>
        <w:numPr>
          <w:ilvl w:val="0"/>
          <w:numId w:val="21"/>
        </w:numPr>
        <w:ind w:left="-142" w:right="-426"/>
        <w:rPr>
          <w:rFonts w:ascii="Aptos" w:hAnsi="Aptos" w:cs="Tahoma"/>
        </w:rPr>
      </w:pPr>
      <w:r w:rsidRPr="00C63280">
        <w:rPr>
          <w:rFonts w:ascii="Aptos" w:hAnsi="Aptos" w:cs="Tahoma"/>
        </w:rPr>
        <w:t>κόστος έως €1</w:t>
      </w:r>
      <w:r w:rsidR="006E3069">
        <w:rPr>
          <w:rFonts w:ascii="Aptos" w:hAnsi="Aptos" w:cs="Tahoma"/>
        </w:rPr>
        <w:t>0</w:t>
      </w:r>
      <w:r w:rsidR="00316C1E">
        <w:rPr>
          <w:rFonts w:ascii="Aptos" w:hAnsi="Aptos" w:cs="Tahoma"/>
        </w:rPr>
        <w:t>0</w:t>
      </w:r>
      <w:r w:rsidRPr="00C63280">
        <w:rPr>
          <w:rFonts w:ascii="Aptos" w:hAnsi="Aptos" w:cs="Tahoma"/>
        </w:rPr>
        <w:t>.000</w:t>
      </w:r>
      <w:r w:rsidR="008A17CB" w:rsidRPr="008A17CB">
        <w:rPr>
          <w:rFonts w:ascii="Aptos" w:hAnsi="Aptos" w:cs="Tahoma"/>
        </w:rPr>
        <w:t xml:space="preserve"> </w:t>
      </w:r>
      <w:r w:rsidR="008A17CB">
        <w:rPr>
          <w:rFonts w:ascii="Aptos" w:hAnsi="Aptos" w:cs="Tahoma"/>
          <w:highlight w:val="green"/>
        </w:rPr>
        <w:t>{{services.vendors[].cap_amount}}</w:t>
      </w:r>
      <w:r w:rsidR="008A17CB">
        <w:rPr>
          <w:rFonts w:ascii="Aptos" w:hAnsi="Aptos" w:cs="Tahoma"/>
        </w:rPr>
        <w:t xml:space="preserve"> </w:t>
      </w:r>
      <w:r>
        <w:rPr>
          <w:rFonts w:ascii="Aptos" w:hAnsi="Aptos" w:cs="Tahoma"/>
          <w:highlight w:val="green"/>
        </w:rPr>
        <w:t xml:space="preserve"> </w:t>
      </w:r>
      <w:r w:rsidRPr="00C63280">
        <w:rPr>
          <w:rFonts w:ascii="Aptos" w:hAnsi="Aptos" w:cs="Tahoma"/>
        </w:rPr>
        <w:t xml:space="preserve">ή </w:t>
      </w:r>
      <w:r w:rsidRPr="00C63280">
        <w:rPr>
          <w:rFonts w:ascii="Aptos" w:hAnsi="Aptos" w:cs="Tahoma"/>
          <w:b/>
          <w:bCs/>
        </w:rPr>
        <w:t>€</w:t>
      </w:r>
      <w:r w:rsidR="00316C1E">
        <w:rPr>
          <w:rFonts w:ascii="Aptos" w:hAnsi="Aptos" w:cs="Tahoma"/>
          <w:b/>
          <w:bCs/>
        </w:rPr>
        <w:t>124.000</w:t>
      </w:r>
      <w:r w:rsidRPr="00C63280">
        <w:rPr>
          <w:rFonts w:ascii="Aptos" w:hAnsi="Aptos" w:cs="Tahoma"/>
          <w:b/>
          <w:bCs/>
        </w:rPr>
        <w:t xml:space="preserve"> </w:t>
      </w:r>
      <w:r w:rsidRPr="00C63280">
        <w:rPr>
          <w:rFonts w:ascii="Aptos" w:hAnsi="Aptos" w:cs="Tahoma"/>
        </w:rPr>
        <w:t xml:space="preserve">για την παροχή υπηρεσιών από την εταιρεία </w:t>
      </w:r>
      <w:r w:rsidRPr="00C63280">
        <w:rPr>
          <w:rFonts w:ascii="Aptos" w:hAnsi="Aptos" w:cs="Tahoma"/>
          <w:lang w:val="en-US"/>
        </w:rPr>
        <w:t>Desquared</w:t>
      </w:r>
      <w:r w:rsidRPr="00C63280">
        <w:rPr>
          <w:rFonts w:ascii="Aptos" w:hAnsi="Aptos" w:cs="Tahoma"/>
        </w:rPr>
        <w:t xml:space="preserve"> (για </w:t>
      </w:r>
      <w:r w:rsidR="00FF26E1">
        <w:rPr>
          <w:rFonts w:ascii="Aptos" w:hAnsi="Aptos" w:cs="Tahoma"/>
        </w:rPr>
        <w:t xml:space="preserve">έως </w:t>
      </w:r>
      <w:r w:rsidR="006E3069">
        <w:rPr>
          <w:rFonts w:ascii="Aptos" w:hAnsi="Aptos" w:cs="Tahoma"/>
        </w:rPr>
        <w:t>250</w:t>
      </w:r>
      <w:r w:rsidRPr="00C63280">
        <w:rPr>
          <w:rFonts w:ascii="Aptos" w:hAnsi="Aptos" w:cs="Tahoma"/>
        </w:rPr>
        <w:t xml:space="preserve"> ανθρωποημέρες</w:t>
      </w:r>
      <w:r w:rsidR="001243EA" w:rsidRPr="001243EA">
        <w:rPr>
          <w:rFonts w:ascii="Aptos" w:hAnsi="Aptos" w:cs="Tahoma"/>
        </w:rPr>
        <w:t xml:space="preserve"> </w:t>
      </w:r>
      <w:r w:rsidR="001243EA" w:rsidRPr="001243EA">
        <w:rPr>
          <w:rFonts w:ascii="Aptos" w:hAnsi="Aptos" w:cs="Tahoma"/>
          <w:highlight w:val="green"/>
          <w:lang w:val="en-US"/>
        </w:rPr>
        <w:t>{{services.vendors[].man_days}}</w:t>
      </w:r>
      <w:r w:rsidRPr="00C63280">
        <w:rPr>
          <w:rFonts w:ascii="Aptos" w:hAnsi="Aptos" w:cs="Tahoma"/>
        </w:rPr>
        <w:t>).</w:t>
      </w:r>
    </w:p>
    <w:p w14:paraId="5AB5E764" w14:textId="51105034" w:rsidR="00FE59C5" w:rsidRDefault="00FE59C5" w:rsidP="006E3069">
      <w:pPr>
        <w:ind w:left="0" w:right="-425"/>
        <w:rPr>
          <w:rFonts w:ascii="Aptos" w:hAnsi="Aptos" w:cs="Arial"/>
        </w:rPr>
      </w:pPr>
    </w:p>
    <w:p w14:paraId="6569FFE6" w14:textId="6F0E5BE1" w:rsidR="00FE59C5" w:rsidRPr="00F9692B" w:rsidRDefault="00FE59C5" w:rsidP="006E3069">
      <w:pPr>
        <w:ind w:left="-567" w:right="-425"/>
        <w:rPr>
          <w:rFonts w:ascii="Aptos" w:hAnsi="Aptos" w:cs="Arial"/>
          <w:sz w:val="20"/>
          <w:szCs w:val="20"/>
          <w:lang w:val="en-US"/>
        </w:rPr>
      </w:pPr>
      <w:r w:rsidRPr="00EB3EED">
        <w:rPr>
          <w:rFonts w:ascii="Aptos" w:hAnsi="Aptos" w:cs="Arial"/>
          <w:sz w:val="20"/>
          <w:szCs w:val="20"/>
        </w:rPr>
        <w:t>Συν</w:t>
      </w:r>
      <w:r w:rsidRPr="00F9692B">
        <w:rPr>
          <w:rFonts w:ascii="Aptos" w:hAnsi="Aptos" w:cs="Arial"/>
          <w:sz w:val="20"/>
          <w:szCs w:val="20"/>
          <w:lang w:val="en-US"/>
        </w:rPr>
        <w:t xml:space="preserve">.:   </w:t>
      </w:r>
      <w:r w:rsidR="00BD370A" w:rsidRPr="00F9692B">
        <w:rPr>
          <w:rFonts w:ascii="Aptos" w:hAnsi="Aptos" w:cs="Arial"/>
          <w:sz w:val="20"/>
          <w:szCs w:val="20"/>
          <w:lang w:val="en-US"/>
        </w:rPr>
        <w:t xml:space="preserve"> </w:t>
      </w:r>
      <w:r w:rsidRPr="00EB3EED">
        <w:rPr>
          <w:rFonts w:ascii="Aptos" w:hAnsi="Aptos" w:cs="Arial"/>
          <w:sz w:val="20"/>
          <w:szCs w:val="20"/>
        </w:rPr>
        <w:t>Α</w:t>
      </w:r>
      <w:r w:rsidRPr="00F9692B">
        <w:rPr>
          <w:rFonts w:ascii="Aptos" w:hAnsi="Aptos" w:cs="Arial"/>
          <w:sz w:val="20"/>
          <w:szCs w:val="20"/>
          <w:lang w:val="en-US"/>
        </w:rPr>
        <w:t>.</w:t>
      </w:r>
      <w:r w:rsidR="00BD370A" w:rsidRPr="00F9692B">
        <w:rPr>
          <w:rFonts w:ascii="Aptos" w:hAnsi="Aptos" w:cs="Arial"/>
          <w:sz w:val="20"/>
          <w:szCs w:val="20"/>
          <w:lang w:val="en-US"/>
        </w:rPr>
        <w:t xml:space="preserve"> </w:t>
      </w:r>
      <w:r w:rsidRPr="00EB3EED">
        <w:rPr>
          <w:rFonts w:ascii="Aptos" w:hAnsi="Aptos" w:cs="Arial"/>
          <w:sz w:val="20"/>
          <w:szCs w:val="20"/>
        </w:rPr>
        <w:t>Αίτημα</w:t>
      </w:r>
      <w:r w:rsidRPr="00F9692B">
        <w:rPr>
          <w:rFonts w:ascii="Aptos" w:hAnsi="Aptos" w:cs="Arial"/>
          <w:sz w:val="20"/>
          <w:szCs w:val="20"/>
          <w:highlight w:val="green"/>
          <w:lang w:val="en-US"/>
        </w:rPr>
        <w:t xml:space="preserve"> {{request.request_ref}} {{memo.attachments[]}}</w:t>
      </w:r>
    </w:p>
    <w:p w14:paraId="2743AD7A" w14:textId="72D98551" w:rsidR="003C578D" w:rsidRPr="006E3069" w:rsidRDefault="00FE59C5" w:rsidP="006E3069">
      <w:pPr>
        <w:ind w:left="-567" w:right="-425"/>
        <w:rPr>
          <w:rFonts w:ascii="Aptos" w:hAnsi="Aptos" w:cs="Arial"/>
          <w:sz w:val="20"/>
          <w:szCs w:val="20"/>
        </w:rPr>
      </w:pPr>
      <w:r w:rsidRPr="00F9692B">
        <w:rPr>
          <w:rFonts w:ascii="Aptos" w:hAnsi="Aptos" w:cs="Arial"/>
          <w:sz w:val="20"/>
          <w:szCs w:val="20"/>
          <w:lang w:val="en-US"/>
        </w:rPr>
        <w:tab/>
      </w:r>
      <w:r w:rsidRPr="00EB3EED">
        <w:rPr>
          <w:rFonts w:ascii="Aptos" w:hAnsi="Aptos" w:cs="Arial"/>
          <w:sz w:val="20"/>
          <w:szCs w:val="20"/>
        </w:rPr>
        <w:t>Β.</w:t>
      </w:r>
      <w:r w:rsidR="00BD370A" w:rsidRPr="00522CA2">
        <w:rPr>
          <w:rFonts w:ascii="Aptos" w:hAnsi="Aptos" w:cs="Arial"/>
          <w:sz w:val="20"/>
          <w:szCs w:val="20"/>
        </w:rPr>
        <w:t xml:space="preserve"> </w:t>
      </w:r>
      <w:r w:rsidR="003C578D">
        <w:rPr>
          <w:rFonts w:ascii="Aptos" w:hAnsi="Aptos" w:cs="Arial"/>
          <w:sz w:val="20"/>
          <w:szCs w:val="20"/>
        </w:rPr>
        <w:t>Προσφορά</w:t>
      </w:r>
      <w:r w:rsidR="006E3069">
        <w:rPr>
          <w:rFonts w:ascii="Aptos" w:hAnsi="Aptos" w:cs="Arial"/>
          <w:sz w:val="20"/>
          <w:szCs w:val="20"/>
        </w:rPr>
        <w:t xml:space="preserve"> </w:t>
      </w:r>
      <w:r w:rsidR="006E3069">
        <w:rPr>
          <w:rFonts w:ascii="Aptos" w:hAnsi="Aptos" w:cs="Arial"/>
          <w:sz w:val="20"/>
          <w:szCs w:val="20"/>
          <w:lang w:val="en-US"/>
        </w:rPr>
        <w:t>EY</w:t>
      </w:r>
    </w:p>
    <w:p w14:paraId="3963D8EC" w14:textId="7D51092B" w:rsidR="006E3069" w:rsidRDefault="006E3069" w:rsidP="006E3069">
      <w:pPr>
        <w:ind w:left="-567" w:right="-425"/>
        <w:rPr>
          <w:rFonts w:ascii="Aptos" w:hAnsi="Aptos" w:cs="Arial"/>
          <w:sz w:val="20"/>
          <w:szCs w:val="20"/>
        </w:rPr>
      </w:pPr>
      <w:r w:rsidRPr="002F1A2B">
        <w:rPr>
          <w:rFonts w:ascii="Aptos" w:hAnsi="Aptos" w:cs="Arial"/>
          <w:sz w:val="20"/>
          <w:szCs w:val="20"/>
        </w:rPr>
        <w:t xml:space="preserve">              </w:t>
      </w:r>
      <w:r>
        <w:rPr>
          <w:rFonts w:ascii="Aptos" w:hAnsi="Aptos" w:cs="Arial"/>
          <w:sz w:val="20"/>
          <w:szCs w:val="20"/>
        </w:rPr>
        <w:t>Γ</w:t>
      </w:r>
      <w:r w:rsidRPr="00EB3EED">
        <w:rPr>
          <w:rFonts w:ascii="Aptos" w:hAnsi="Aptos" w:cs="Arial"/>
          <w:sz w:val="20"/>
          <w:szCs w:val="20"/>
        </w:rPr>
        <w:t>.</w:t>
      </w:r>
      <w:r w:rsidRPr="00522CA2">
        <w:rPr>
          <w:rFonts w:ascii="Aptos" w:hAnsi="Aptos" w:cs="Arial"/>
          <w:sz w:val="20"/>
          <w:szCs w:val="20"/>
        </w:rPr>
        <w:t xml:space="preserve"> </w:t>
      </w:r>
      <w:r>
        <w:rPr>
          <w:rFonts w:ascii="Aptos" w:hAnsi="Aptos" w:cs="Arial"/>
          <w:sz w:val="20"/>
          <w:szCs w:val="20"/>
        </w:rPr>
        <w:t xml:space="preserve">Προσφορά </w:t>
      </w:r>
      <w:r>
        <w:rPr>
          <w:rFonts w:ascii="Aptos" w:hAnsi="Aptos" w:cs="Arial"/>
          <w:sz w:val="20"/>
          <w:szCs w:val="20"/>
          <w:lang w:val="en-US"/>
        </w:rPr>
        <w:t>Deloitte</w:t>
      </w:r>
    </w:p>
    <w:p w14:paraId="105A3B56" w14:textId="009801A6" w:rsidR="006E3069" w:rsidRPr="002F1A2B" w:rsidRDefault="006E3069" w:rsidP="006E3069">
      <w:pPr>
        <w:ind w:left="-567" w:right="-425"/>
        <w:rPr>
          <w:rFonts w:ascii="Aptos" w:hAnsi="Aptos" w:cs="Arial"/>
          <w:sz w:val="20"/>
          <w:szCs w:val="20"/>
        </w:rPr>
      </w:pPr>
      <w:r w:rsidRPr="002F1A2B">
        <w:rPr>
          <w:rFonts w:ascii="Aptos" w:hAnsi="Aptos" w:cs="Arial"/>
          <w:sz w:val="20"/>
          <w:szCs w:val="20"/>
        </w:rPr>
        <w:t xml:space="preserve">              </w:t>
      </w:r>
      <w:r>
        <w:rPr>
          <w:rFonts w:ascii="Aptos" w:hAnsi="Aptos" w:cs="Arial"/>
          <w:sz w:val="20"/>
          <w:szCs w:val="20"/>
        </w:rPr>
        <w:t xml:space="preserve">Δ. Προσφορά </w:t>
      </w:r>
      <w:r>
        <w:rPr>
          <w:rFonts w:ascii="Aptos" w:hAnsi="Aptos" w:cs="Arial"/>
          <w:sz w:val="20"/>
          <w:szCs w:val="20"/>
          <w:lang w:val="en-US"/>
        </w:rPr>
        <w:t>Desquared</w:t>
      </w:r>
    </w:p>
    <w:p w14:paraId="6283E816" w14:textId="637EAC79" w:rsidR="006E3069" w:rsidRPr="006E3069" w:rsidRDefault="006E3069" w:rsidP="006E3069">
      <w:pPr>
        <w:ind w:left="-567" w:right="-425"/>
        <w:rPr>
          <w:rFonts w:ascii="Aptos" w:hAnsi="Aptos" w:cs="Arial"/>
          <w:sz w:val="20"/>
          <w:szCs w:val="20"/>
        </w:rPr>
      </w:pPr>
      <w:r>
        <w:rPr>
          <w:rFonts w:ascii="Aptos" w:hAnsi="Aptos" w:cs="Arial"/>
          <w:sz w:val="20"/>
          <w:szCs w:val="20"/>
        </w:rPr>
        <w:t xml:space="preserve">              </w:t>
      </w:r>
      <w:r w:rsidRPr="006E3069">
        <w:rPr>
          <w:rFonts w:ascii="Aptos" w:hAnsi="Aptos" w:cs="Arial"/>
          <w:sz w:val="20"/>
          <w:szCs w:val="20"/>
        </w:rPr>
        <w:t>E. Προηγούμενη Προμήθεια 2023</w:t>
      </w:r>
    </w:p>
    <w:p w14:paraId="6A62E773" w14:textId="10BBCE23" w:rsidR="003C578D" w:rsidRPr="00161392" w:rsidRDefault="003C578D" w:rsidP="003C578D">
      <w:pPr>
        <w:ind w:left="-567" w:right="-426"/>
        <w:jc w:val="right"/>
        <w:rPr>
          <w:rFonts w:ascii="Aptos" w:hAnsi="Aptos" w:cs="Arial"/>
        </w:rPr>
      </w:pPr>
      <w:r w:rsidRPr="00161392">
        <w:rPr>
          <w:rFonts w:ascii="Aptos" w:hAnsi="Aptos" w:cs="Arial"/>
        </w:rPr>
        <w:t>Αθήνα</w:t>
      </w:r>
      <w:r w:rsidR="00F9692B" w:rsidRPr="00F9692B">
        <w:rPr>
          <w:rFonts w:ascii="Aptos" w:hAnsi="Aptos" w:cs="Arial"/>
        </w:rPr>
        <w:t xml:space="preserve"> </w:t>
      </w:r>
      <w:r w:rsidR="00F9692B" w:rsidRPr="00F9692B">
        <w:rPr>
          <w:rFonts w:ascii="Aptos" w:hAnsi="Aptos" w:cs="Arial"/>
          <w:highlight w:val="green"/>
        </w:rPr>
        <w:t>{{</w:t>
      </w:r>
      <w:r w:rsidR="00F9692B" w:rsidRPr="00F9692B">
        <w:rPr>
          <w:rFonts w:ascii="Aptos" w:hAnsi="Aptos" w:cs="Arial"/>
          <w:highlight w:val="green"/>
          <w:lang w:val="en-US"/>
        </w:rPr>
        <w:t>memo</w:t>
      </w:r>
      <w:r w:rsidR="00F9692B" w:rsidRPr="00F9692B">
        <w:rPr>
          <w:rFonts w:ascii="Aptos" w:hAnsi="Aptos" w:cs="Arial"/>
          <w:highlight w:val="green"/>
        </w:rPr>
        <w:t>.</w:t>
      </w:r>
      <w:r w:rsidR="00F9692B" w:rsidRPr="00F9692B">
        <w:rPr>
          <w:rFonts w:ascii="Aptos" w:hAnsi="Aptos" w:cs="Arial"/>
          <w:highlight w:val="green"/>
          <w:lang w:val="en-US"/>
        </w:rPr>
        <w:t>place</w:t>
      </w:r>
      <w:r w:rsidR="00F9692B" w:rsidRPr="00F9692B">
        <w:rPr>
          <w:rFonts w:ascii="Aptos" w:hAnsi="Aptos" w:cs="Arial"/>
          <w:highlight w:val="green"/>
        </w:rPr>
        <w:t>}}</w:t>
      </w:r>
      <w:r w:rsidRPr="00161392">
        <w:rPr>
          <w:rFonts w:ascii="Aptos" w:hAnsi="Aptos" w:cs="Arial"/>
        </w:rPr>
        <w:t xml:space="preserve">, </w:t>
      </w:r>
      <w:r w:rsidR="003C4415">
        <w:rPr>
          <w:rFonts w:ascii="Aptos" w:hAnsi="Aptos" w:cs="Arial"/>
        </w:rPr>
        <w:t>13</w:t>
      </w:r>
      <w:r w:rsidRPr="00161392">
        <w:rPr>
          <w:rFonts w:ascii="Aptos" w:hAnsi="Aptos" w:cs="Arial"/>
        </w:rPr>
        <w:t xml:space="preserve"> </w:t>
      </w:r>
      <w:r w:rsidR="00307134">
        <w:rPr>
          <w:rFonts w:ascii="Aptos" w:hAnsi="Aptos" w:cs="Arial"/>
        </w:rPr>
        <w:t>Μαρτίου</w:t>
      </w:r>
      <w:r w:rsidRPr="00161392">
        <w:rPr>
          <w:rFonts w:ascii="Aptos" w:hAnsi="Aptos" w:cs="Arial"/>
        </w:rPr>
        <w:t xml:space="preserve"> 2024</w:t>
      </w:r>
      <w:r>
        <w:rPr>
          <w:rFonts w:ascii="Aptos" w:hAnsi="Aptos" w:cs="Arial"/>
          <w:highlight w:val="green"/>
        </w:rPr>
        <w:t xml:space="preserve"> {{memo.date}}</w:t>
      </w:r>
    </w:p>
    <w:tbl>
      <w:tblPr>
        <w:tblW w:w="10251" w:type="dxa"/>
        <w:jc w:val="center"/>
        <w:tblLook w:val="04A0" w:firstRow="1" w:lastRow="0" w:firstColumn="1" w:lastColumn="0" w:noHBand="0" w:noVBand="1"/>
      </w:tblPr>
      <w:tblGrid>
        <w:gridCol w:w="2941"/>
        <w:gridCol w:w="3787"/>
        <w:gridCol w:w="3523"/>
      </w:tblGrid>
      <w:tr w:rsidR="00307134" w:rsidRPr="001C5001" w14:paraId="4A561C6E" w14:textId="77777777" w:rsidTr="00307134">
        <w:trPr>
          <w:trHeight w:val="961"/>
          <w:jc w:val="center"/>
        </w:trPr>
        <w:tc>
          <w:tcPr>
            <w:tcW w:w="2941" w:type="dxa"/>
          </w:tcPr>
          <w:p w14:paraId="6A390AAC" w14:textId="42E85CA7" w:rsidR="00307134" w:rsidRPr="00F9692B" w:rsidRDefault="00C63280" w:rsidP="003B184D">
            <w:pPr>
              <w:ind w:left="0"/>
              <w:jc w:val="center"/>
              <w:rPr>
                <w:rFonts w:ascii="Aptos" w:hAnsi="Aptos"/>
                <w:lang w:val="en-US"/>
              </w:rPr>
            </w:pPr>
            <w:r w:rsidRPr="00F9692B">
              <w:rPr>
                <w:rFonts w:ascii="Aptos" w:hAnsi="Aptos"/>
              </w:rPr>
              <w:t xml:space="preserve"> </w:t>
            </w:r>
            <w:r>
              <w:rPr>
                <w:rFonts w:ascii="Aptos" w:hAnsi="Aptos"/>
              </w:rPr>
              <w:t>Η</w:t>
            </w:r>
            <w:r w:rsidRPr="00F9692B">
              <w:rPr>
                <w:rFonts w:ascii="Aptos" w:hAnsi="Aptos"/>
                <w:lang w:val="en-US"/>
              </w:rPr>
              <w:t xml:space="preserve"> </w:t>
            </w:r>
            <w:r>
              <w:rPr>
                <w:rFonts w:ascii="Aptos" w:hAnsi="Aptos"/>
              </w:rPr>
              <w:t>Διευθύντρια</w:t>
            </w:r>
            <w:r w:rsidRPr="00F9692B">
              <w:rPr>
                <w:rFonts w:ascii="Aptos" w:hAnsi="Aptos"/>
                <w:highlight w:val="green"/>
                <w:lang w:val="en-US"/>
              </w:rPr>
              <w:t xml:space="preserve"> {{memo.signatories[].role}}</w:t>
            </w:r>
          </w:p>
          <w:p w14:paraId="2E093072" w14:textId="77777777" w:rsidR="00307134" w:rsidRPr="00F9692B" w:rsidRDefault="00307134" w:rsidP="003B184D">
            <w:pPr>
              <w:ind w:left="0"/>
              <w:jc w:val="center"/>
              <w:rPr>
                <w:rFonts w:ascii="Aptos" w:hAnsi="Aptos"/>
                <w:lang w:val="en-US"/>
              </w:rPr>
            </w:pPr>
          </w:p>
          <w:p w14:paraId="216AF111" w14:textId="77777777" w:rsidR="00307134" w:rsidRPr="00F9692B" w:rsidRDefault="00307134" w:rsidP="003B184D">
            <w:pPr>
              <w:ind w:left="0"/>
              <w:jc w:val="center"/>
              <w:rPr>
                <w:rFonts w:ascii="Aptos" w:hAnsi="Aptos"/>
                <w:lang w:val="en-US"/>
              </w:rPr>
            </w:pPr>
          </w:p>
          <w:p w14:paraId="697F4268" w14:textId="71359AC7" w:rsidR="00307134" w:rsidRPr="00F9692B" w:rsidRDefault="00C63280" w:rsidP="003B184D">
            <w:pPr>
              <w:ind w:left="0"/>
              <w:jc w:val="center"/>
              <w:rPr>
                <w:rFonts w:ascii="Aptos" w:hAnsi="Aptos"/>
                <w:lang w:val="en-US"/>
              </w:rPr>
            </w:pPr>
            <w:r>
              <w:rPr>
                <w:rFonts w:ascii="Aptos" w:hAnsi="Aptos"/>
              </w:rPr>
              <w:t>Ε</w:t>
            </w:r>
            <w:r w:rsidRPr="00F9692B">
              <w:rPr>
                <w:rFonts w:ascii="Aptos" w:hAnsi="Aptos"/>
                <w:lang w:val="en-US"/>
              </w:rPr>
              <w:t xml:space="preserve">. </w:t>
            </w:r>
            <w:r>
              <w:rPr>
                <w:rFonts w:ascii="Aptos" w:hAnsi="Aptos"/>
              </w:rPr>
              <w:t>Μπήτρου</w:t>
            </w:r>
            <w:r w:rsidRPr="00F9692B">
              <w:rPr>
                <w:rFonts w:ascii="Aptos" w:hAnsi="Aptos"/>
                <w:highlight w:val="green"/>
                <w:lang w:val="en-US"/>
              </w:rPr>
              <w:t xml:space="preserve"> {{memo.signatories[].name}}</w:t>
            </w:r>
          </w:p>
        </w:tc>
        <w:tc>
          <w:tcPr>
            <w:tcW w:w="3787" w:type="dxa"/>
          </w:tcPr>
          <w:p w14:paraId="6F562794" w14:textId="5F660FF6" w:rsidR="00307134" w:rsidRPr="001C5001" w:rsidRDefault="00307134" w:rsidP="003B184D">
            <w:pPr>
              <w:ind w:left="0"/>
              <w:jc w:val="center"/>
              <w:rPr>
                <w:rFonts w:ascii="Aptos" w:hAnsi="Aptos"/>
              </w:rPr>
            </w:pPr>
            <w:r w:rsidRPr="001C5001">
              <w:rPr>
                <w:rFonts w:ascii="Aptos" w:hAnsi="Aptos"/>
              </w:rPr>
              <w:t>Ο Επικεφαλής Τομέα</w:t>
            </w:r>
          </w:p>
          <w:p w14:paraId="49B8C639" w14:textId="77777777" w:rsidR="00307134" w:rsidRPr="001C5001" w:rsidRDefault="00307134" w:rsidP="003B184D">
            <w:pPr>
              <w:ind w:left="0" w:right="284"/>
              <w:rPr>
                <w:rFonts w:ascii="Aptos" w:hAnsi="Aptos"/>
              </w:rPr>
            </w:pPr>
          </w:p>
          <w:p w14:paraId="509957DE" w14:textId="77777777" w:rsidR="00307134" w:rsidRPr="001C5001" w:rsidRDefault="00307134" w:rsidP="003B184D">
            <w:pPr>
              <w:ind w:left="0" w:right="284"/>
              <w:rPr>
                <w:rFonts w:ascii="Aptos" w:hAnsi="Aptos"/>
              </w:rPr>
            </w:pPr>
          </w:p>
          <w:p w14:paraId="25CCAD5A" w14:textId="77777777" w:rsidR="00307134" w:rsidRPr="001C5001" w:rsidRDefault="00307134" w:rsidP="003B184D">
            <w:pPr>
              <w:ind w:left="91"/>
              <w:jc w:val="center"/>
              <w:rPr>
                <w:rFonts w:ascii="Aptos" w:hAnsi="Aptos"/>
              </w:rPr>
            </w:pPr>
            <w:r w:rsidRPr="001C5001">
              <w:rPr>
                <w:rFonts w:ascii="Aptos" w:hAnsi="Aptos"/>
              </w:rPr>
              <w:t>Φ. Ιακωβίδης</w:t>
            </w:r>
          </w:p>
        </w:tc>
        <w:tc>
          <w:tcPr>
            <w:tcW w:w="3523" w:type="dxa"/>
          </w:tcPr>
          <w:p w14:paraId="38231709" w14:textId="77777777" w:rsidR="00307134" w:rsidRPr="001C5001" w:rsidRDefault="00307134" w:rsidP="003B184D">
            <w:pPr>
              <w:ind w:left="163" w:right="284"/>
              <w:jc w:val="center"/>
              <w:rPr>
                <w:rFonts w:ascii="Aptos" w:hAnsi="Aptos"/>
              </w:rPr>
            </w:pPr>
            <w:r w:rsidRPr="001C5001">
              <w:rPr>
                <w:rFonts w:ascii="Aptos" w:hAnsi="Aptos"/>
              </w:rPr>
              <w:t>Ο Προϊστάμενος Τμήματος</w:t>
            </w:r>
          </w:p>
          <w:p w14:paraId="2BD2C232" w14:textId="77777777" w:rsidR="00307134" w:rsidRPr="001C5001" w:rsidRDefault="00307134" w:rsidP="003B184D">
            <w:pPr>
              <w:ind w:left="0" w:right="284"/>
              <w:rPr>
                <w:rFonts w:ascii="Aptos" w:hAnsi="Aptos"/>
              </w:rPr>
            </w:pPr>
          </w:p>
          <w:p w14:paraId="4F70BEF8" w14:textId="77777777" w:rsidR="00307134" w:rsidRPr="001C5001" w:rsidRDefault="00307134" w:rsidP="003B184D">
            <w:pPr>
              <w:ind w:left="0" w:right="284"/>
              <w:rPr>
                <w:rFonts w:ascii="Aptos" w:hAnsi="Aptos"/>
              </w:rPr>
            </w:pPr>
          </w:p>
          <w:p w14:paraId="335B22E3" w14:textId="77777777" w:rsidR="00307134" w:rsidRPr="001C5001" w:rsidRDefault="00307134" w:rsidP="003B184D">
            <w:pPr>
              <w:ind w:left="67" w:right="284"/>
              <w:jc w:val="center"/>
              <w:rPr>
                <w:rFonts w:ascii="Aptos" w:hAnsi="Aptos"/>
              </w:rPr>
            </w:pPr>
            <w:r w:rsidRPr="001C5001">
              <w:rPr>
                <w:rFonts w:ascii="Aptos" w:hAnsi="Aptos"/>
              </w:rPr>
              <w:t>Θ. Βουγιούκας</w:t>
            </w:r>
          </w:p>
        </w:tc>
      </w:tr>
    </w:tbl>
    <w:p w14:paraId="5C19CE71" w14:textId="77777777" w:rsidR="00307134" w:rsidRDefault="00307134" w:rsidP="003C578D">
      <w:pPr>
        <w:ind w:left="-567"/>
        <w:jc w:val="left"/>
        <w:rPr>
          <w:rFonts w:ascii="Aptos" w:hAnsi="Aptos"/>
          <w:b/>
          <w:bCs/>
          <w:u w:val="single"/>
        </w:rPr>
      </w:pPr>
    </w:p>
    <w:p w14:paraId="5EF22418" w14:textId="53F0E8A4" w:rsidR="003C578D" w:rsidRPr="001C5001" w:rsidRDefault="003C578D" w:rsidP="003C578D">
      <w:pPr>
        <w:ind w:left="-567"/>
        <w:jc w:val="left"/>
        <w:rPr>
          <w:rFonts w:ascii="Aptos" w:hAnsi="Aptos"/>
          <w:b/>
          <w:bCs/>
          <w:u w:val="single"/>
        </w:rPr>
      </w:pPr>
      <w:r w:rsidRPr="001C5001">
        <w:rPr>
          <w:rFonts w:ascii="Aptos" w:hAnsi="Aptos"/>
          <w:b/>
          <w:bCs/>
          <w:u w:val="single"/>
        </w:rPr>
        <w:t>ΑΠΟΨΗ</w:t>
      </w:r>
      <w:r>
        <w:rPr>
          <w:rFonts w:ascii="Aptos" w:hAnsi="Aptos"/>
          <w:b/>
          <w:bCs/>
          <w:highlight w:val="green"/>
          <w:u w:val="single"/>
        </w:rPr>
        <w:t xml:space="preserve"> {{memo.opinions[]}}</w:t>
      </w:r>
    </w:p>
    <w:p w14:paraId="0A5F8E47" w14:textId="3A4C0735" w:rsidR="003C578D" w:rsidRPr="001C5001" w:rsidRDefault="003C578D" w:rsidP="003C578D">
      <w:pPr>
        <w:ind w:left="-567"/>
        <w:jc w:val="left"/>
        <w:rPr>
          <w:rFonts w:ascii="Aptos" w:hAnsi="Aptos"/>
        </w:rPr>
      </w:pPr>
      <w:r w:rsidRPr="001C5001">
        <w:rPr>
          <w:rFonts w:ascii="Aptos" w:hAnsi="Aptos"/>
        </w:rPr>
        <w:t xml:space="preserve">ΒΓΔ, κ. </w:t>
      </w:r>
      <w:r w:rsidR="00C63280">
        <w:rPr>
          <w:rFonts w:ascii="Aptos" w:hAnsi="Aptos"/>
        </w:rPr>
        <w:t>Δ</w:t>
      </w:r>
      <w:r w:rsidRPr="001C5001">
        <w:rPr>
          <w:rFonts w:ascii="Aptos" w:hAnsi="Aptos"/>
        </w:rPr>
        <w:t xml:space="preserve">. </w:t>
      </w:r>
      <w:r w:rsidR="00C63280">
        <w:rPr>
          <w:rFonts w:ascii="Aptos" w:hAnsi="Aptos"/>
        </w:rPr>
        <w:t>ΠΛΕΣΣΑ</w:t>
      </w:r>
    </w:p>
    <w:p w14:paraId="0EE2004E" w14:textId="77777777" w:rsidR="003C578D" w:rsidRPr="001C5001" w:rsidRDefault="003C578D" w:rsidP="003C578D">
      <w:pPr>
        <w:ind w:left="-567"/>
        <w:jc w:val="left"/>
        <w:rPr>
          <w:rFonts w:ascii="Aptos" w:hAnsi="Aptos"/>
        </w:rPr>
      </w:pPr>
    </w:p>
    <w:p w14:paraId="0F3260E5" w14:textId="77777777" w:rsidR="003C578D" w:rsidRPr="001C5001" w:rsidRDefault="003C578D" w:rsidP="003C578D">
      <w:pPr>
        <w:ind w:left="-567"/>
        <w:jc w:val="left"/>
        <w:rPr>
          <w:rFonts w:ascii="Aptos" w:hAnsi="Aptos"/>
          <w:b/>
          <w:bCs/>
          <w:u w:val="single"/>
        </w:rPr>
      </w:pPr>
      <w:r w:rsidRPr="001C5001">
        <w:rPr>
          <w:rFonts w:ascii="Aptos" w:hAnsi="Aptos"/>
          <w:b/>
          <w:bCs/>
          <w:u w:val="single"/>
        </w:rPr>
        <w:t>ΑΠΟΦΑΣΗ</w:t>
      </w:r>
      <w:r>
        <w:rPr>
          <w:rFonts w:ascii="Aptos" w:hAnsi="Aptos"/>
          <w:b/>
          <w:bCs/>
          <w:highlight w:val="green"/>
          <w:u w:val="single"/>
        </w:rPr>
        <w:t xml:space="preserve"> {{memo.decision.outcome}}</w:t>
      </w:r>
    </w:p>
    <w:p w14:paraId="7914B980" w14:textId="77777777" w:rsidR="003C4415" w:rsidRPr="001C5001" w:rsidRDefault="003C4415" w:rsidP="003C4415">
      <w:pPr>
        <w:ind w:left="-567"/>
        <w:jc w:val="left"/>
        <w:rPr>
          <w:rFonts w:ascii="Aptos" w:hAnsi="Aptos"/>
        </w:rPr>
      </w:pPr>
      <w:r w:rsidRPr="001C5001">
        <w:rPr>
          <w:rFonts w:ascii="Aptos" w:hAnsi="Aptos"/>
        </w:rPr>
        <w:t>ΒΓΔ, κ. Ε. ΧΡΗΣΤΟΥ</w:t>
      </w:r>
    </w:p>
    <w:p w14:paraId="3934523D" w14:textId="0CAA3736" w:rsidR="003C578D" w:rsidRPr="001C5001" w:rsidRDefault="003C578D" w:rsidP="003C4415">
      <w:pPr>
        <w:ind w:left="-567"/>
        <w:jc w:val="left"/>
        <w:rPr>
          <w:rFonts w:ascii="Aptos" w:hAnsi="Aptos"/>
        </w:rPr>
      </w:pPr>
    </w:p>
    <w:sectPr w:rsidR="003C578D" w:rsidRPr="001C5001" w:rsidSect="00522CA2">
      <w:headerReference w:type="default" r:id="rId9"/>
      <w:footerReference w:type="default" r:id="rId10"/>
      <w:headerReference w:type="first" r:id="rId11"/>
      <w:footerReference w:type="first" r:id="rId12"/>
      <w:pgSz w:w="11906" w:h="16838"/>
      <w:pgMar w:top="1251" w:right="1558" w:bottom="709" w:left="1418"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0B7A" w14:textId="77777777" w:rsidR="00EF3AE6" w:rsidRDefault="00EF3AE6">
      <w:r>
        <w:separator/>
      </w:r>
    </w:p>
  </w:endnote>
  <w:endnote w:type="continuationSeparator" w:id="0">
    <w:p w14:paraId="2E700454" w14:textId="77777777" w:rsidR="00EF3AE6" w:rsidRDefault="00EF3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C79B" w14:textId="085BA40A" w:rsidR="00FD4017" w:rsidRPr="007A38A5" w:rsidRDefault="0065711E" w:rsidP="00E27BEE">
    <w:pPr>
      <w:pStyle w:val="Footer"/>
      <w:ind w:left="0"/>
      <w:rPr>
        <w:sz w:val="18"/>
        <w:szCs w:val="18"/>
        <w:lang w:val="en-US"/>
      </w:rPr>
    </w:pPr>
    <w:r>
      <w:rPr>
        <w:sz w:val="18"/>
        <w:szCs w:val="18"/>
      </w:rPr>
      <w:fldChar w:fldCharType="begin"/>
    </w:r>
    <w:r>
      <w:rPr>
        <w:sz w:val="18"/>
        <w:szCs w:val="18"/>
      </w:rPr>
      <w:instrText xml:space="preserve"> SAVEDATE  \@ "d/M/yyyy h:mm am/pm"  \* MERGEFORMAT </w:instrText>
    </w:r>
    <w:r>
      <w:rPr>
        <w:sz w:val="18"/>
        <w:szCs w:val="18"/>
      </w:rPr>
      <w:fldChar w:fldCharType="separate"/>
    </w:r>
    <w:r w:rsidR="00F9692B">
      <w:rPr>
        <w:noProof/>
        <w:sz w:val="18"/>
        <w:szCs w:val="18"/>
      </w:rPr>
      <w:t>14/3/2024 4:41 μμ</w:t>
    </w:r>
    <w:r>
      <w:rPr>
        <w:sz w:val="18"/>
        <w:szCs w:val="18"/>
      </w:rPr>
      <w:fldChar w:fldCharType="end"/>
    </w:r>
    <w:r w:rsidRPr="007A38A5">
      <w:rPr>
        <w:sz w:val="18"/>
        <w:szCs w:val="18"/>
        <w:lang w:val="en-US"/>
      </w:rPr>
      <w:t xml:space="preserve">           </w:t>
    </w:r>
    <w:r w:rsidR="00D31914" w:rsidRPr="00BE14AE">
      <w:rPr>
        <w:sz w:val="18"/>
        <w:szCs w:val="18"/>
      </w:rPr>
      <w:fldChar w:fldCharType="begin"/>
    </w:r>
    <w:r w:rsidR="00D31914" w:rsidRPr="007A38A5">
      <w:rPr>
        <w:sz w:val="18"/>
        <w:szCs w:val="18"/>
        <w:lang w:val="en-US"/>
      </w:rPr>
      <w:instrText xml:space="preserve"> </w:instrText>
    </w:r>
    <w:r w:rsidR="00D31914" w:rsidRPr="008D4D65">
      <w:rPr>
        <w:sz w:val="18"/>
        <w:szCs w:val="18"/>
        <w:lang w:val="en-US"/>
      </w:rPr>
      <w:instrText>FILENAME</w:instrText>
    </w:r>
    <w:r w:rsidR="00D31914" w:rsidRPr="007A38A5">
      <w:rPr>
        <w:sz w:val="18"/>
        <w:szCs w:val="18"/>
        <w:lang w:val="en-US"/>
      </w:rPr>
      <w:instrText xml:space="preserve">   \* </w:instrText>
    </w:r>
    <w:r w:rsidR="00D31914" w:rsidRPr="008D4D65">
      <w:rPr>
        <w:sz w:val="18"/>
        <w:szCs w:val="18"/>
        <w:lang w:val="en-US"/>
      </w:rPr>
      <w:instrText>MERGEFORMAT</w:instrText>
    </w:r>
    <w:r w:rsidR="00D31914" w:rsidRPr="007A38A5">
      <w:rPr>
        <w:sz w:val="18"/>
        <w:szCs w:val="18"/>
        <w:lang w:val="en-US"/>
      </w:rPr>
      <w:instrText xml:space="preserve"> </w:instrText>
    </w:r>
    <w:r w:rsidR="00D31914" w:rsidRPr="00BE14AE">
      <w:rPr>
        <w:sz w:val="18"/>
        <w:szCs w:val="18"/>
      </w:rPr>
      <w:fldChar w:fldCharType="separate"/>
    </w:r>
    <w:r w:rsidR="00124443">
      <w:rPr>
        <w:noProof/>
        <w:sz w:val="18"/>
        <w:szCs w:val="18"/>
        <w:lang w:val="en-US"/>
      </w:rPr>
      <w:t>2024-ΥΠ-338-ΕΣ_Digital Consulting 2024</w:t>
    </w:r>
    <w:r>
      <w:rPr>
        <w:noProof/>
        <w:sz w:val="18"/>
        <w:szCs w:val="18"/>
        <w:highlight w:val="green"/>
        <w:lang w:val="en-US"/>
      </w:rPr>
      <w:t xml:space="preserve"> {{memo.document_ref}}</w:t>
    </w:r>
    <w:r w:rsidR="00D31914" w:rsidRPr="00BE14AE">
      <w:rPr>
        <w:noProof/>
        <w:sz w:val="18"/>
        <w:szCs w:val="18"/>
      </w:rPr>
      <w:fldChar w:fldCharType="end"/>
    </w:r>
    <w:r w:rsidR="00FD4017" w:rsidRPr="007A38A5">
      <w:rPr>
        <w:sz w:val="18"/>
        <w:szCs w:val="18"/>
        <w:lang w:val="en-US"/>
      </w:rPr>
      <w:t xml:space="preserve">                                                                        </w:t>
    </w:r>
    <w:r w:rsidR="00FD4017" w:rsidRPr="00BE14AE">
      <w:rPr>
        <w:sz w:val="18"/>
        <w:szCs w:val="18"/>
      </w:rPr>
      <w:fldChar w:fldCharType="begin"/>
    </w:r>
    <w:r w:rsidR="00FD4017" w:rsidRPr="007A38A5">
      <w:rPr>
        <w:sz w:val="18"/>
        <w:szCs w:val="18"/>
        <w:lang w:val="en-US"/>
      </w:rPr>
      <w:instrText xml:space="preserve"> </w:instrText>
    </w:r>
    <w:r w:rsidR="00FD4017" w:rsidRPr="008D4D65">
      <w:rPr>
        <w:sz w:val="18"/>
        <w:szCs w:val="18"/>
        <w:lang w:val="en-US"/>
      </w:rPr>
      <w:instrText>PAGE</w:instrText>
    </w:r>
    <w:r w:rsidR="00FD4017" w:rsidRPr="007A38A5">
      <w:rPr>
        <w:sz w:val="18"/>
        <w:szCs w:val="18"/>
        <w:lang w:val="en-US"/>
      </w:rPr>
      <w:instrText xml:space="preserve">   \* </w:instrText>
    </w:r>
    <w:r w:rsidR="00FD4017" w:rsidRPr="008D4D65">
      <w:rPr>
        <w:sz w:val="18"/>
        <w:szCs w:val="18"/>
        <w:lang w:val="en-US"/>
      </w:rPr>
      <w:instrText>MERGEFORMAT</w:instrText>
    </w:r>
    <w:r w:rsidR="00FD4017" w:rsidRPr="007A38A5">
      <w:rPr>
        <w:sz w:val="18"/>
        <w:szCs w:val="18"/>
        <w:lang w:val="en-US"/>
      </w:rPr>
      <w:instrText xml:space="preserve"> </w:instrText>
    </w:r>
    <w:r w:rsidR="00FD4017" w:rsidRPr="00BE14AE">
      <w:rPr>
        <w:sz w:val="18"/>
        <w:szCs w:val="18"/>
      </w:rPr>
      <w:fldChar w:fldCharType="separate"/>
    </w:r>
    <w:r w:rsidR="00513798" w:rsidRPr="007A38A5">
      <w:rPr>
        <w:noProof/>
        <w:sz w:val="18"/>
        <w:szCs w:val="18"/>
        <w:lang w:val="en-US"/>
      </w:rPr>
      <w:t>2</w:t>
    </w:r>
    <w:r w:rsidR="00FD4017" w:rsidRPr="00BE14AE">
      <w:rPr>
        <w:sz w:val="18"/>
        <w:szCs w:val="18"/>
      </w:rPr>
      <w:fldChar w:fldCharType="end"/>
    </w:r>
    <w:r w:rsidR="008D4D65" w:rsidRPr="007A38A5">
      <w:rPr>
        <w:sz w:val="18"/>
        <w:szCs w:val="18"/>
        <w:lang w:val="en-US"/>
      </w:rPr>
      <w:t>/</w:t>
    </w:r>
    <w:r w:rsidR="001A04A9">
      <w:rPr>
        <w:sz w:val="18"/>
        <w:szCs w:val="18"/>
      </w:rPr>
      <w:fldChar w:fldCharType="begin"/>
    </w:r>
    <w:r w:rsidR="001A04A9" w:rsidRPr="007A38A5">
      <w:rPr>
        <w:sz w:val="18"/>
        <w:szCs w:val="18"/>
        <w:lang w:val="en-US"/>
      </w:rPr>
      <w:instrText xml:space="preserve"> NUMPAGES  \* Arabic  \* MERGEFORMAT </w:instrText>
    </w:r>
    <w:r w:rsidR="001A04A9">
      <w:rPr>
        <w:sz w:val="18"/>
        <w:szCs w:val="18"/>
      </w:rPr>
      <w:fldChar w:fldCharType="separate"/>
    </w:r>
    <w:r w:rsidR="001A04A9" w:rsidRPr="007A38A5">
      <w:rPr>
        <w:noProof/>
        <w:sz w:val="18"/>
        <w:szCs w:val="18"/>
        <w:lang w:val="en-US"/>
      </w:rPr>
      <w:t>3</w:t>
    </w:r>
    <w:r w:rsidR="001A04A9">
      <w:rPr>
        <w:sz w:val="18"/>
        <w:szCs w:val="18"/>
      </w:rPr>
      <w:fldChar w:fldCharType="end"/>
    </w:r>
  </w:p>
  <w:p w14:paraId="7EF14C1D" w14:textId="77777777" w:rsidR="00FD4017" w:rsidRPr="007A38A5" w:rsidRDefault="00FD4017">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96FF" w14:textId="3BCD4253" w:rsidR="00FD4017" w:rsidRPr="00EB3EED" w:rsidRDefault="0065711E" w:rsidP="00B90983">
    <w:pPr>
      <w:pStyle w:val="Footer"/>
      <w:ind w:left="0"/>
      <w:jc w:val="center"/>
      <w:rPr>
        <w:rFonts w:ascii="Aptos" w:hAnsi="Aptos"/>
        <w:sz w:val="18"/>
        <w:szCs w:val="18"/>
        <w:lang w:val="en-US"/>
      </w:rPr>
    </w:pPr>
    <w:r w:rsidRPr="00EB3EED">
      <w:rPr>
        <w:rFonts w:ascii="Aptos" w:hAnsi="Aptos"/>
        <w:sz w:val="18"/>
        <w:szCs w:val="18"/>
      </w:rPr>
      <w:fldChar w:fldCharType="begin"/>
    </w:r>
    <w:r w:rsidRPr="00EB3EED">
      <w:rPr>
        <w:rFonts w:ascii="Aptos" w:hAnsi="Aptos"/>
        <w:sz w:val="18"/>
        <w:szCs w:val="18"/>
      </w:rPr>
      <w:instrText xml:space="preserve"> SAVEDATE  \@ "d/M/yyyy h:mm am/pm"  \* MERGEFORMAT </w:instrText>
    </w:r>
    <w:r w:rsidRPr="00EB3EED">
      <w:rPr>
        <w:rFonts w:ascii="Aptos" w:hAnsi="Aptos"/>
        <w:sz w:val="18"/>
        <w:szCs w:val="18"/>
      </w:rPr>
      <w:fldChar w:fldCharType="separate"/>
    </w:r>
    <w:r w:rsidR="00F9692B">
      <w:rPr>
        <w:rFonts w:ascii="Aptos" w:hAnsi="Aptos"/>
        <w:noProof/>
        <w:sz w:val="18"/>
        <w:szCs w:val="18"/>
      </w:rPr>
      <w:t>14/3/2024 4:41 μμ</w:t>
    </w:r>
    <w:r w:rsidRPr="00EB3EED">
      <w:rPr>
        <w:rFonts w:ascii="Aptos" w:hAnsi="Aptos"/>
        <w:sz w:val="18"/>
        <w:szCs w:val="18"/>
      </w:rPr>
      <w:fldChar w:fldCharType="end"/>
    </w:r>
    <w:r w:rsidRPr="00EB3EED">
      <w:rPr>
        <w:rFonts w:ascii="Aptos" w:hAnsi="Aptos"/>
        <w:sz w:val="18"/>
        <w:szCs w:val="18"/>
        <w:lang w:val="en-US"/>
      </w:rPr>
      <w:t xml:space="preserve">            </w:t>
    </w:r>
    <w:r w:rsidR="00265014">
      <w:rPr>
        <w:rFonts w:ascii="Aptos" w:hAnsi="Aptos"/>
        <w:sz w:val="18"/>
        <w:szCs w:val="18"/>
        <w:lang w:val="en-US"/>
      </w:rPr>
      <w:tab/>
    </w:r>
    <w:r w:rsidRPr="00EB3EED">
      <w:rPr>
        <w:rFonts w:ascii="Aptos" w:hAnsi="Aptos"/>
        <w:sz w:val="18"/>
        <w:szCs w:val="18"/>
        <w:lang w:val="en-US"/>
      </w:rPr>
      <w:t xml:space="preserve">          </w:t>
    </w:r>
    <w:r w:rsidR="00B563B7" w:rsidRPr="00EB3EED">
      <w:rPr>
        <w:rFonts w:ascii="Aptos" w:hAnsi="Aptos"/>
        <w:sz w:val="18"/>
        <w:szCs w:val="18"/>
      </w:rPr>
      <w:fldChar w:fldCharType="begin"/>
    </w:r>
    <w:r w:rsidR="00B563B7" w:rsidRPr="00EB3EED">
      <w:rPr>
        <w:rFonts w:ascii="Aptos" w:hAnsi="Aptos"/>
        <w:sz w:val="18"/>
        <w:szCs w:val="18"/>
        <w:lang w:val="en-US"/>
      </w:rPr>
      <w:instrText xml:space="preserve"> FILENAME   \* MERGEFORMAT </w:instrText>
    </w:r>
    <w:r w:rsidR="00B563B7" w:rsidRPr="00EB3EED">
      <w:rPr>
        <w:rFonts w:ascii="Aptos" w:hAnsi="Aptos"/>
        <w:sz w:val="18"/>
        <w:szCs w:val="18"/>
      </w:rPr>
      <w:fldChar w:fldCharType="separate"/>
    </w:r>
    <w:r w:rsidR="00124443">
      <w:rPr>
        <w:rFonts w:ascii="Aptos" w:hAnsi="Aptos"/>
        <w:noProof/>
        <w:sz w:val="18"/>
        <w:szCs w:val="18"/>
        <w:lang w:val="en-US"/>
      </w:rPr>
      <w:t>2024-ΥΠ-338-ΕΣ_Digital Consulting 2024</w:t>
    </w:r>
    <w:r w:rsidR="00B563B7" w:rsidRPr="00EB3EED">
      <w:rPr>
        <w:rFonts w:ascii="Aptos" w:hAnsi="Aptos"/>
        <w:sz w:val="18"/>
        <w:szCs w:val="18"/>
      </w:rPr>
      <w:fldChar w:fldCharType="end"/>
    </w:r>
    <w:r w:rsidR="00FD4017" w:rsidRPr="00EB3EED">
      <w:rPr>
        <w:rFonts w:ascii="Aptos" w:hAnsi="Aptos"/>
        <w:sz w:val="18"/>
        <w:szCs w:val="18"/>
        <w:lang w:val="en-US"/>
      </w:rPr>
      <w:t xml:space="preserve">                            </w:t>
    </w:r>
    <w:r w:rsidR="00265014">
      <w:rPr>
        <w:rFonts w:ascii="Aptos" w:hAnsi="Aptos"/>
        <w:sz w:val="18"/>
        <w:szCs w:val="18"/>
        <w:lang w:val="en-US"/>
      </w:rPr>
      <w:tab/>
    </w:r>
    <w:r w:rsidR="00FD4017" w:rsidRPr="00EB3EED">
      <w:rPr>
        <w:rFonts w:ascii="Aptos" w:hAnsi="Aptos"/>
        <w:sz w:val="18"/>
        <w:szCs w:val="18"/>
        <w:lang w:val="en-US"/>
      </w:rPr>
      <w:t xml:space="preserve">                    </w:t>
    </w:r>
    <w:r w:rsidR="00FD4017" w:rsidRPr="00EB3EED">
      <w:rPr>
        <w:rFonts w:ascii="Aptos" w:hAnsi="Aptos"/>
        <w:sz w:val="18"/>
        <w:szCs w:val="18"/>
      </w:rPr>
      <w:fldChar w:fldCharType="begin"/>
    </w:r>
    <w:r w:rsidR="00FD4017" w:rsidRPr="00EB3EED">
      <w:rPr>
        <w:rFonts w:ascii="Aptos" w:hAnsi="Aptos"/>
        <w:sz w:val="18"/>
        <w:szCs w:val="18"/>
        <w:lang w:val="en-US"/>
      </w:rPr>
      <w:instrText xml:space="preserve"> PAGE   \* MERGEFORMAT </w:instrText>
    </w:r>
    <w:r w:rsidR="00FD4017" w:rsidRPr="00EB3EED">
      <w:rPr>
        <w:rFonts w:ascii="Aptos" w:hAnsi="Aptos"/>
        <w:sz w:val="18"/>
        <w:szCs w:val="18"/>
      </w:rPr>
      <w:fldChar w:fldCharType="separate"/>
    </w:r>
    <w:r w:rsidR="00513798" w:rsidRPr="00EB3EED">
      <w:rPr>
        <w:rFonts w:ascii="Aptos" w:hAnsi="Aptos"/>
        <w:noProof/>
        <w:sz w:val="18"/>
        <w:szCs w:val="18"/>
        <w:lang w:val="en-US"/>
      </w:rPr>
      <w:t>1</w:t>
    </w:r>
    <w:r w:rsidR="00FD4017" w:rsidRPr="00EB3EED">
      <w:rPr>
        <w:rFonts w:ascii="Aptos" w:hAnsi="Aptos"/>
        <w:sz w:val="18"/>
        <w:szCs w:val="18"/>
      </w:rPr>
      <w:fldChar w:fldCharType="end"/>
    </w:r>
    <w:r w:rsidR="008D4D65" w:rsidRPr="00EB3EED">
      <w:rPr>
        <w:rFonts w:ascii="Aptos" w:hAnsi="Aptos"/>
        <w:sz w:val="18"/>
        <w:szCs w:val="18"/>
        <w:lang w:val="en-US"/>
      </w:rPr>
      <w:t>/</w:t>
    </w:r>
    <w:r w:rsidR="001A04A9" w:rsidRPr="00EB3EED">
      <w:rPr>
        <w:rFonts w:ascii="Aptos" w:hAnsi="Aptos"/>
        <w:sz w:val="18"/>
        <w:szCs w:val="18"/>
      </w:rPr>
      <w:fldChar w:fldCharType="begin"/>
    </w:r>
    <w:r w:rsidR="001A04A9" w:rsidRPr="00EB3EED">
      <w:rPr>
        <w:rFonts w:ascii="Aptos" w:hAnsi="Aptos"/>
        <w:sz w:val="18"/>
        <w:szCs w:val="18"/>
        <w:lang w:val="en-US"/>
      </w:rPr>
      <w:instrText xml:space="preserve"> NUMPAGES  \* Arabic  \* MERGEFORMAT </w:instrText>
    </w:r>
    <w:r w:rsidR="001A04A9" w:rsidRPr="00EB3EED">
      <w:rPr>
        <w:rFonts w:ascii="Aptos" w:hAnsi="Aptos"/>
        <w:sz w:val="18"/>
        <w:szCs w:val="18"/>
      </w:rPr>
      <w:fldChar w:fldCharType="separate"/>
    </w:r>
    <w:r w:rsidR="001A04A9" w:rsidRPr="00EB3EED">
      <w:rPr>
        <w:rFonts w:ascii="Aptos" w:hAnsi="Aptos"/>
        <w:noProof/>
        <w:sz w:val="18"/>
        <w:szCs w:val="18"/>
        <w:lang w:val="en-US"/>
      </w:rPr>
      <w:t>3</w:t>
    </w:r>
    <w:r w:rsidR="001A04A9" w:rsidRPr="00EB3EED">
      <w:rPr>
        <w:rFonts w:ascii="Aptos" w:hAnsi="Aptos"/>
        <w:sz w:val="18"/>
        <w:szCs w:val="18"/>
      </w:rPr>
      <w:fldChar w:fldCharType="end"/>
    </w:r>
  </w:p>
  <w:p w14:paraId="210E90F3" w14:textId="77777777" w:rsidR="00FD4017" w:rsidRPr="007A38A5" w:rsidRDefault="00FD4017" w:rsidP="00BF1739">
    <w:pPr>
      <w:pStyle w:val="Footer"/>
      <w:ind w:left="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D114C" w14:textId="77777777" w:rsidR="00EF3AE6" w:rsidRDefault="00EF3AE6">
      <w:r>
        <w:separator/>
      </w:r>
    </w:p>
  </w:footnote>
  <w:footnote w:type="continuationSeparator" w:id="0">
    <w:p w14:paraId="7BBA3756" w14:textId="77777777" w:rsidR="00EF3AE6" w:rsidRDefault="00EF3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8036" w14:textId="4F71D573" w:rsidR="00FD4017" w:rsidRPr="00380EE5" w:rsidRDefault="005B476E" w:rsidP="00440C53">
    <w:pPr>
      <w:pStyle w:val="Header"/>
      <w:jc w:val="center"/>
      <w:rPr>
        <w:rFonts w:ascii="Tahoma" w:hAnsi="Tahoma"/>
        <w:b/>
      </w:rPr>
    </w:pPr>
    <w:r>
      <w:rPr>
        <w:rFonts w:ascii="Tahoma" w:hAnsi="Tahoma"/>
        <w:b/>
        <w:noProof/>
      </w:rPr>
      <w:drawing>
        <wp:inline distT="0" distB="0" distL="0" distR="0" wp14:anchorId="509774F2" wp14:editId="4F196B15">
          <wp:extent cx="1260000" cy="352461"/>
          <wp:effectExtent l="0" t="0" r="0" b="0"/>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60000" cy="35246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3F7C" w14:textId="07919E63" w:rsidR="00FD4017" w:rsidRDefault="005B476E" w:rsidP="00F03FBF">
    <w:pPr>
      <w:pStyle w:val="Header"/>
      <w:ind w:left="-567" w:right="-426"/>
      <w:jc w:val="center"/>
      <w:rPr>
        <w:rFonts w:ascii="Tahoma" w:hAnsi="Tahoma"/>
        <w:b/>
        <w:lang w:val="en-US"/>
      </w:rPr>
    </w:pPr>
    <w:r>
      <w:rPr>
        <w:rFonts w:ascii="Tahoma" w:hAnsi="Tahoma"/>
        <w:b/>
        <w:noProof/>
      </w:rPr>
      <w:drawing>
        <wp:inline distT="0" distB="0" distL="0" distR="0" wp14:anchorId="469B826D" wp14:editId="6A19609D">
          <wp:extent cx="1440000" cy="402811"/>
          <wp:effectExtent l="0" t="0" r="8255" b="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000" cy="4028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799"/>
    <w:multiLevelType w:val="multilevel"/>
    <w:tmpl w:val="016A83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A940DE5"/>
    <w:multiLevelType w:val="multilevel"/>
    <w:tmpl w:val="860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23784"/>
    <w:multiLevelType w:val="hybridMultilevel"/>
    <w:tmpl w:val="DF904F0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3" w15:restartNumberingAfterBreak="0">
    <w:nsid w:val="1A252B3B"/>
    <w:multiLevelType w:val="hybridMultilevel"/>
    <w:tmpl w:val="016250E0"/>
    <w:lvl w:ilvl="0" w:tplc="0408000F">
      <w:start w:val="1"/>
      <w:numFmt w:val="decimal"/>
      <w:lvlText w:val="%1."/>
      <w:lvlJc w:val="left"/>
      <w:pPr>
        <w:ind w:left="720" w:hanging="360"/>
      </w:pPr>
      <w:rPr>
        <w:rFonts w:hint="default"/>
        <w:color w:val="auto"/>
        <w:u w:color="365F91"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6F4B7C"/>
    <w:multiLevelType w:val="hybridMultilevel"/>
    <w:tmpl w:val="6350872A"/>
    <w:lvl w:ilvl="0" w:tplc="0408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292A72C7"/>
    <w:multiLevelType w:val="hybridMultilevel"/>
    <w:tmpl w:val="158E38EE"/>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6" w15:restartNumberingAfterBreak="0">
    <w:nsid w:val="2C810285"/>
    <w:multiLevelType w:val="hybridMultilevel"/>
    <w:tmpl w:val="BA6EACC6"/>
    <w:lvl w:ilvl="0" w:tplc="89E22800">
      <w:start w:val="1"/>
      <w:numFmt w:val="bullet"/>
      <w:lvlText w:val=""/>
      <w:lvlJc w:val="left"/>
      <w:pPr>
        <w:ind w:left="720" w:hanging="360"/>
      </w:pPr>
      <w:rPr>
        <w:rFonts w:ascii="Symbol" w:hAnsi="Symbol" w:cs="Symbol" w:hint="default"/>
        <w:color w:val="auto"/>
        <w:u w:color="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67044"/>
    <w:multiLevelType w:val="hybridMultilevel"/>
    <w:tmpl w:val="ADEA8460"/>
    <w:lvl w:ilvl="0" w:tplc="04080005">
      <w:start w:val="1"/>
      <w:numFmt w:val="bullet"/>
      <w:lvlText w:val=""/>
      <w:lvlJc w:val="left"/>
      <w:pPr>
        <w:ind w:left="720" w:hanging="360"/>
      </w:pPr>
      <w:rPr>
        <w:rFonts w:ascii="Wingdings" w:hAnsi="Wingdings"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8" w15:restartNumberingAfterBreak="0">
    <w:nsid w:val="41C9747B"/>
    <w:multiLevelType w:val="hybridMultilevel"/>
    <w:tmpl w:val="B17C711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9" w15:restartNumberingAfterBreak="0">
    <w:nsid w:val="42D93C05"/>
    <w:multiLevelType w:val="hybridMultilevel"/>
    <w:tmpl w:val="944464B0"/>
    <w:lvl w:ilvl="0" w:tplc="EF808FB4">
      <w:start w:val="1"/>
      <w:numFmt w:val="decimal"/>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 w15:restartNumberingAfterBreak="0">
    <w:nsid w:val="45FA5173"/>
    <w:multiLevelType w:val="hybridMultilevel"/>
    <w:tmpl w:val="C728EFB4"/>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1" w15:restartNumberingAfterBreak="0">
    <w:nsid w:val="4D9A6055"/>
    <w:multiLevelType w:val="hybridMultilevel"/>
    <w:tmpl w:val="B87633E4"/>
    <w:lvl w:ilvl="0" w:tplc="04080005">
      <w:start w:val="1"/>
      <w:numFmt w:val="bullet"/>
      <w:lvlText w:val=""/>
      <w:lvlJc w:val="left"/>
      <w:pPr>
        <w:ind w:left="720" w:hanging="360"/>
      </w:pPr>
      <w:rPr>
        <w:rFonts w:ascii="Wingdings" w:hAnsi="Wingdings"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2" w15:restartNumberingAfterBreak="0">
    <w:nsid w:val="4E820C45"/>
    <w:multiLevelType w:val="hybridMultilevel"/>
    <w:tmpl w:val="AC605C12"/>
    <w:lvl w:ilvl="0" w:tplc="9DC61FA0">
      <w:start w:val="1"/>
      <w:numFmt w:val="lowerLetter"/>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 w15:restartNumberingAfterBreak="0">
    <w:nsid w:val="511011E9"/>
    <w:multiLevelType w:val="hybridMultilevel"/>
    <w:tmpl w:val="584CDF72"/>
    <w:lvl w:ilvl="0" w:tplc="4BB4CF62">
      <w:numFmt w:val="bullet"/>
      <w:lvlText w:val="-"/>
      <w:lvlJc w:val="left"/>
      <w:pPr>
        <w:ind w:left="720" w:hanging="360"/>
      </w:pPr>
      <w:rPr>
        <w:rFonts w:ascii="Tahoma" w:eastAsia="Calibri" w:hAnsi="Tahoma" w:cs="Tahoma"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575F31D0"/>
    <w:multiLevelType w:val="hybridMultilevel"/>
    <w:tmpl w:val="5E08C1C4"/>
    <w:lvl w:ilvl="0" w:tplc="79647B08">
      <w:start w:val="1"/>
      <w:numFmt w:val="decimal"/>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 w15:restartNumberingAfterBreak="0">
    <w:nsid w:val="5B7C6DC7"/>
    <w:multiLevelType w:val="hybridMultilevel"/>
    <w:tmpl w:val="E430AECC"/>
    <w:lvl w:ilvl="0" w:tplc="04080005">
      <w:start w:val="1"/>
      <w:numFmt w:val="bullet"/>
      <w:lvlText w:val=""/>
      <w:lvlJc w:val="left"/>
      <w:pPr>
        <w:ind w:left="720" w:hanging="360"/>
      </w:pPr>
      <w:rPr>
        <w:rFonts w:ascii="Wingdings" w:hAnsi="Wingdings"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6" w15:restartNumberingAfterBreak="0">
    <w:nsid w:val="6A992EFA"/>
    <w:multiLevelType w:val="hybridMultilevel"/>
    <w:tmpl w:val="DFA8D1E4"/>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7" w15:restartNumberingAfterBreak="0">
    <w:nsid w:val="6D1C2A6C"/>
    <w:multiLevelType w:val="hybridMultilevel"/>
    <w:tmpl w:val="5CEE76A2"/>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abstractNum w:abstractNumId="18" w15:restartNumberingAfterBreak="0">
    <w:nsid w:val="75DC4DCD"/>
    <w:multiLevelType w:val="hybridMultilevel"/>
    <w:tmpl w:val="F196AFA4"/>
    <w:lvl w:ilvl="0" w:tplc="04080001">
      <w:start w:val="1"/>
      <w:numFmt w:val="bullet"/>
      <w:lvlText w:val=""/>
      <w:lvlJc w:val="left"/>
      <w:pPr>
        <w:ind w:left="153" w:hanging="360"/>
      </w:pPr>
      <w:rPr>
        <w:rFonts w:ascii="Symbol" w:hAnsi="Symbol" w:hint="default"/>
      </w:rPr>
    </w:lvl>
    <w:lvl w:ilvl="1" w:tplc="04080003" w:tentative="1">
      <w:start w:val="1"/>
      <w:numFmt w:val="bullet"/>
      <w:lvlText w:val="o"/>
      <w:lvlJc w:val="left"/>
      <w:pPr>
        <w:ind w:left="873" w:hanging="360"/>
      </w:pPr>
      <w:rPr>
        <w:rFonts w:ascii="Courier New" w:hAnsi="Courier New" w:cs="Courier New" w:hint="default"/>
      </w:rPr>
    </w:lvl>
    <w:lvl w:ilvl="2" w:tplc="04080005" w:tentative="1">
      <w:start w:val="1"/>
      <w:numFmt w:val="bullet"/>
      <w:lvlText w:val=""/>
      <w:lvlJc w:val="left"/>
      <w:pPr>
        <w:ind w:left="1593" w:hanging="360"/>
      </w:pPr>
      <w:rPr>
        <w:rFonts w:ascii="Wingdings" w:hAnsi="Wingdings" w:hint="default"/>
      </w:rPr>
    </w:lvl>
    <w:lvl w:ilvl="3" w:tplc="04080001" w:tentative="1">
      <w:start w:val="1"/>
      <w:numFmt w:val="bullet"/>
      <w:lvlText w:val=""/>
      <w:lvlJc w:val="left"/>
      <w:pPr>
        <w:ind w:left="2313" w:hanging="360"/>
      </w:pPr>
      <w:rPr>
        <w:rFonts w:ascii="Symbol" w:hAnsi="Symbol" w:hint="default"/>
      </w:rPr>
    </w:lvl>
    <w:lvl w:ilvl="4" w:tplc="04080003" w:tentative="1">
      <w:start w:val="1"/>
      <w:numFmt w:val="bullet"/>
      <w:lvlText w:val="o"/>
      <w:lvlJc w:val="left"/>
      <w:pPr>
        <w:ind w:left="3033" w:hanging="360"/>
      </w:pPr>
      <w:rPr>
        <w:rFonts w:ascii="Courier New" w:hAnsi="Courier New" w:cs="Courier New" w:hint="default"/>
      </w:rPr>
    </w:lvl>
    <w:lvl w:ilvl="5" w:tplc="04080005" w:tentative="1">
      <w:start w:val="1"/>
      <w:numFmt w:val="bullet"/>
      <w:lvlText w:val=""/>
      <w:lvlJc w:val="left"/>
      <w:pPr>
        <w:ind w:left="3753" w:hanging="360"/>
      </w:pPr>
      <w:rPr>
        <w:rFonts w:ascii="Wingdings" w:hAnsi="Wingdings" w:hint="default"/>
      </w:rPr>
    </w:lvl>
    <w:lvl w:ilvl="6" w:tplc="04080001" w:tentative="1">
      <w:start w:val="1"/>
      <w:numFmt w:val="bullet"/>
      <w:lvlText w:val=""/>
      <w:lvlJc w:val="left"/>
      <w:pPr>
        <w:ind w:left="4473" w:hanging="360"/>
      </w:pPr>
      <w:rPr>
        <w:rFonts w:ascii="Symbol" w:hAnsi="Symbol" w:hint="default"/>
      </w:rPr>
    </w:lvl>
    <w:lvl w:ilvl="7" w:tplc="04080003" w:tentative="1">
      <w:start w:val="1"/>
      <w:numFmt w:val="bullet"/>
      <w:lvlText w:val="o"/>
      <w:lvlJc w:val="left"/>
      <w:pPr>
        <w:ind w:left="5193" w:hanging="360"/>
      </w:pPr>
      <w:rPr>
        <w:rFonts w:ascii="Courier New" w:hAnsi="Courier New" w:cs="Courier New" w:hint="default"/>
      </w:rPr>
    </w:lvl>
    <w:lvl w:ilvl="8" w:tplc="04080005" w:tentative="1">
      <w:start w:val="1"/>
      <w:numFmt w:val="bullet"/>
      <w:lvlText w:val=""/>
      <w:lvlJc w:val="left"/>
      <w:pPr>
        <w:ind w:left="5913" w:hanging="360"/>
      </w:pPr>
      <w:rPr>
        <w:rFonts w:ascii="Wingdings" w:hAnsi="Wingdings" w:hint="default"/>
      </w:rPr>
    </w:lvl>
  </w:abstractNum>
  <w:num w:numId="1" w16cid:durableId="595134892">
    <w:abstractNumId w:val="8"/>
  </w:num>
  <w:num w:numId="2" w16cid:durableId="1556890849">
    <w:abstractNumId w:val="11"/>
  </w:num>
  <w:num w:numId="3" w16cid:durableId="10786774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927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5423279">
    <w:abstractNumId w:val="12"/>
  </w:num>
  <w:num w:numId="6" w16cid:durableId="1939287559">
    <w:abstractNumId w:val="17"/>
  </w:num>
  <w:num w:numId="7" w16cid:durableId="5836092">
    <w:abstractNumId w:val="10"/>
  </w:num>
  <w:num w:numId="8" w16cid:durableId="449277958">
    <w:abstractNumId w:val="7"/>
  </w:num>
  <w:num w:numId="9" w16cid:durableId="11343692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9110182">
    <w:abstractNumId w:val="4"/>
  </w:num>
  <w:num w:numId="11" w16cid:durableId="772434520">
    <w:abstractNumId w:val="6"/>
  </w:num>
  <w:num w:numId="12" w16cid:durableId="294020371">
    <w:abstractNumId w:val="1"/>
  </w:num>
  <w:num w:numId="13" w16cid:durableId="583954442">
    <w:abstractNumId w:val="3"/>
  </w:num>
  <w:num w:numId="14" w16cid:durableId="1999767914">
    <w:abstractNumId w:val="15"/>
  </w:num>
  <w:num w:numId="15" w16cid:durableId="14428267">
    <w:abstractNumId w:val="2"/>
  </w:num>
  <w:num w:numId="16" w16cid:durableId="1379546215">
    <w:abstractNumId w:val="0"/>
  </w:num>
  <w:num w:numId="17" w16cid:durableId="1318922416">
    <w:abstractNumId w:val="16"/>
  </w:num>
  <w:num w:numId="18" w16cid:durableId="557783567">
    <w:abstractNumId w:val="13"/>
  </w:num>
  <w:num w:numId="19" w16cid:durableId="902256351">
    <w:abstractNumId w:val="5"/>
  </w:num>
  <w:num w:numId="20" w16cid:durableId="1884559619">
    <w:abstractNumId w:val="9"/>
  </w:num>
  <w:num w:numId="21" w16cid:durableId="1659263608">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A77"/>
    <w:rsid w:val="00001C62"/>
    <w:rsid w:val="00003E8F"/>
    <w:rsid w:val="00005A41"/>
    <w:rsid w:val="00005AFC"/>
    <w:rsid w:val="00005CC2"/>
    <w:rsid w:val="000107AE"/>
    <w:rsid w:val="000119F8"/>
    <w:rsid w:val="00011AD7"/>
    <w:rsid w:val="00014BA9"/>
    <w:rsid w:val="00015AFE"/>
    <w:rsid w:val="00016EAF"/>
    <w:rsid w:val="00022E06"/>
    <w:rsid w:val="000230CB"/>
    <w:rsid w:val="00023C5A"/>
    <w:rsid w:val="0002453E"/>
    <w:rsid w:val="00024992"/>
    <w:rsid w:val="000268A7"/>
    <w:rsid w:val="00027BF0"/>
    <w:rsid w:val="00030240"/>
    <w:rsid w:val="00030922"/>
    <w:rsid w:val="00033792"/>
    <w:rsid w:val="00034312"/>
    <w:rsid w:val="000347EB"/>
    <w:rsid w:val="00034EC3"/>
    <w:rsid w:val="000376DA"/>
    <w:rsid w:val="00037D01"/>
    <w:rsid w:val="00040642"/>
    <w:rsid w:val="00040BFF"/>
    <w:rsid w:val="00041260"/>
    <w:rsid w:val="000417BE"/>
    <w:rsid w:val="00041A80"/>
    <w:rsid w:val="00043911"/>
    <w:rsid w:val="00045F78"/>
    <w:rsid w:val="000465A6"/>
    <w:rsid w:val="000507AF"/>
    <w:rsid w:val="000524E9"/>
    <w:rsid w:val="00052BA6"/>
    <w:rsid w:val="00052EFD"/>
    <w:rsid w:val="00052F30"/>
    <w:rsid w:val="000536AE"/>
    <w:rsid w:val="00054A80"/>
    <w:rsid w:val="00054A9F"/>
    <w:rsid w:val="00055254"/>
    <w:rsid w:val="0005599B"/>
    <w:rsid w:val="00056CDB"/>
    <w:rsid w:val="000576E1"/>
    <w:rsid w:val="00057BBC"/>
    <w:rsid w:val="000606C1"/>
    <w:rsid w:val="00060B13"/>
    <w:rsid w:val="000611FC"/>
    <w:rsid w:val="00062B26"/>
    <w:rsid w:val="00063DAD"/>
    <w:rsid w:val="00065695"/>
    <w:rsid w:val="000663D8"/>
    <w:rsid w:val="00067A06"/>
    <w:rsid w:val="0007082B"/>
    <w:rsid w:val="000709E4"/>
    <w:rsid w:val="00070E7E"/>
    <w:rsid w:val="00072122"/>
    <w:rsid w:val="00072431"/>
    <w:rsid w:val="00073340"/>
    <w:rsid w:val="00073D63"/>
    <w:rsid w:val="000747AD"/>
    <w:rsid w:val="00075612"/>
    <w:rsid w:val="000766EA"/>
    <w:rsid w:val="00076E35"/>
    <w:rsid w:val="00077F3F"/>
    <w:rsid w:val="000806F8"/>
    <w:rsid w:val="000810CB"/>
    <w:rsid w:val="00082D0A"/>
    <w:rsid w:val="0008343F"/>
    <w:rsid w:val="00083675"/>
    <w:rsid w:val="00083958"/>
    <w:rsid w:val="00085B9F"/>
    <w:rsid w:val="00085E5B"/>
    <w:rsid w:val="00086E0E"/>
    <w:rsid w:val="0008772E"/>
    <w:rsid w:val="00087C0E"/>
    <w:rsid w:val="00090BDF"/>
    <w:rsid w:val="000913C2"/>
    <w:rsid w:val="00091FC6"/>
    <w:rsid w:val="00091FF9"/>
    <w:rsid w:val="00092F91"/>
    <w:rsid w:val="0009387B"/>
    <w:rsid w:val="00095000"/>
    <w:rsid w:val="00095F2E"/>
    <w:rsid w:val="00096BD2"/>
    <w:rsid w:val="00097CDA"/>
    <w:rsid w:val="000A0861"/>
    <w:rsid w:val="000A1D70"/>
    <w:rsid w:val="000A1EBE"/>
    <w:rsid w:val="000A40D8"/>
    <w:rsid w:val="000A41CB"/>
    <w:rsid w:val="000A4357"/>
    <w:rsid w:val="000A5795"/>
    <w:rsid w:val="000A58EB"/>
    <w:rsid w:val="000A5EFE"/>
    <w:rsid w:val="000A5F7B"/>
    <w:rsid w:val="000A7C2F"/>
    <w:rsid w:val="000B081C"/>
    <w:rsid w:val="000B0C4D"/>
    <w:rsid w:val="000B0D46"/>
    <w:rsid w:val="000B29C5"/>
    <w:rsid w:val="000B29FC"/>
    <w:rsid w:val="000B2FE7"/>
    <w:rsid w:val="000B3004"/>
    <w:rsid w:val="000B373B"/>
    <w:rsid w:val="000B3BB5"/>
    <w:rsid w:val="000B3E32"/>
    <w:rsid w:val="000B4810"/>
    <w:rsid w:val="000B559A"/>
    <w:rsid w:val="000B5AA0"/>
    <w:rsid w:val="000B616E"/>
    <w:rsid w:val="000B6E51"/>
    <w:rsid w:val="000C034F"/>
    <w:rsid w:val="000C0795"/>
    <w:rsid w:val="000C0F2B"/>
    <w:rsid w:val="000C224B"/>
    <w:rsid w:val="000C30E3"/>
    <w:rsid w:val="000C33C2"/>
    <w:rsid w:val="000C3541"/>
    <w:rsid w:val="000C402F"/>
    <w:rsid w:val="000C4161"/>
    <w:rsid w:val="000C45E6"/>
    <w:rsid w:val="000C4F5F"/>
    <w:rsid w:val="000C6419"/>
    <w:rsid w:val="000C72E0"/>
    <w:rsid w:val="000C7377"/>
    <w:rsid w:val="000C7509"/>
    <w:rsid w:val="000D14CF"/>
    <w:rsid w:val="000D1D37"/>
    <w:rsid w:val="000D2575"/>
    <w:rsid w:val="000D2778"/>
    <w:rsid w:val="000D3E13"/>
    <w:rsid w:val="000D52A4"/>
    <w:rsid w:val="000D5FAF"/>
    <w:rsid w:val="000D69B7"/>
    <w:rsid w:val="000E11BF"/>
    <w:rsid w:val="000E22F9"/>
    <w:rsid w:val="000E30AA"/>
    <w:rsid w:val="000E313E"/>
    <w:rsid w:val="000E5DC1"/>
    <w:rsid w:val="000E6109"/>
    <w:rsid w:val="000E7F24"/>
    <w:rsid w:val="000F2524"/>
    <w:rsid w:val="000F2E59"/>
    <w:rsid w:val="000F2F8F"/>
    <w:rsid w:val="000F3B66"/>
    <w:rsid w:val="000F4E7F"/>
    <w:rsid w:val="000F569C"/>
    <w:rsid w:val="00101505"/>
    <w:rsid w:val="00101526"/>
    <w:rsid w:val="0010160F"/>
    <w:rsid w:val="001023CB"/>
    <w:rsid w:val="00102697"/>
    <w:rsid w:val="00102856"/>
    <w:rsid w:val="001031BD"/>
    <w:rsid w:val="001031C3"/>
    <w:rsid w:val="0010328C"/>
    <w:rsid w:val="001069A8"/>
    <w:rsid w:val="00107568"/>
    <w:rsid w:val="00110818"/>
    <w:rsid w:val="00110DC7"/>
    <w:rsid w:val="00111D40"/>
    <w:rsid w:val="00112B2A"/>
    <w:rsid w:val="00113F2D"/>
    <w:rsid w:val="00115319"/>
    <w:rsid w:val="001158DA"/>
    <w:rsid w:val="00121B1B"/>
    <w:rsid w:val="001224EB"/>
    <w:rsid w:val="00122DEF"/>
    <w:rsid w:val="0012415E"/>
    <w:rsid w:val="001243EA"/>
    <w:rsid w:val="00124443"/>
    <w:rsid w:val="00130294"/>
    <w:rsid w:val="00131DC5"/>
    <w:rsid w:val="00132797"/>
    <w:rsid w:val="00132918"/>
    <w:rsid w:val="001330DF"/>
    <w:rsid w:val="00133A84"/>
    <w:rsid w:val="00133B33"/>
    <w:rsid w:val="00135BBD"/>
    <w:rsid w:val="001369C5"/>
    <w:rsid w:val="00136CF1"/>
    <w:rsid w:val="00140184"/>
    <w:rsid w:val="00140DDC"/>
    <w:rsid w:val="001433EB"/>
    <w:rsid w:val="00145864"/>
    <w:rsid w:val="0014590A"/>
    <w:rsid w:val="00146383"/>
    <w:rsid w:val="00146B71"/>
    <w:rsid w:val="00146BCD"/>
    <w:rsid w:val="00147440"/>
    <w:rsid w:val="00147A5D"/>
    <w:rsid w:val="0015084D"/>
    <w:rsid w:val="00150A31"/>
    <w:rsid w:val="00151183"/>
    <w:rsid w:val="001516E3"/>
    <w:rsid w:val="00152206"/>
    <w:rsid w:val="0015393F"/>
    <w:rsid w:val="001539C4"/>
    <w:rsid w:val="00153B49"/>
    <w:rsid w:val="00160450"/>
    <w:rsid w:val="0016047B"/>
    <w:rsid w:val="001609C8"/>
    <w:rsid w:val="00161392"/>
    <w:rsid w:val="00162B2E"/>
    <w:rsid w:val="0016497A"/>
    <w:rsid w:val="00164ED2"/>
    <w:rsid w:val="0016555C"/>
    <w:rsid w:val="001655C7"/>
    <w:rsid w:val="0016687B"/>
    <w:rsid w:val="00167E56"/>
    <w:rsid w:val="00171321"/>
    <w:rsid w:val="00171CA9"/>
    <w:rsid w:val="00173617"/>
    <w:rsid w:val="001738FA"/>
    <w:rsid w:val="00174A35"/>
    <w:rsid w:val="00180B95"/>
    <w:rsid w:val="00180D4A"/>
    <w:rsid w:val="00181E86"/>
    <w:rsid w:val="00182FEF"/>
    <w:rsid w:val="0018382F"/>
    <w:rsid w:val="00184BEB"/>
    <w:rsid w:val="00187044"/>
    <w:rsid w:val="00187687"/>
    <w:rsid w:val="00190FB7"/>
    <w:rsid w:val="001936AF"/>
    <w:rsid w:val="0019377C"/>
    <w:rsid w:val="00194B57"/>
    <w:rsid w:val="001960B5"/>
    <w:rsid w:val="0019724C"/>
    <w:rsid w:val="001A0077"/>
    <w:rsid w:val="001A04A9"/>
    <w:rsid w:val="001A2DEA"/>
    <w:rsid w:val="001A3845"/>
    <w:rsid w:val="001A54E5"/>
    <w:rsid w:val="001A596A"/>
    <w:rsid w:val="001A5991"/>
    <w:rsid w:val="001A6621"/>
    <w:rsid w:val="001B098B"/>
    <w:rsid w:val="001B0BD8"/>
    <w:rsid w:val="001B0E14"/>
    <w:rsid w:val="001B2644"/>
    <w:rsid w:val="001B26AD"/>
    <w:rsid w:val="001B2EE0"/>
    <w:rsid w:val="001B3C90"/>
    <w:rsid w:val="001B3D72"/>
    <w:rsid w:val="001B44A9"/>
    <w:rsid w:val="001B4B24"/>
    <w:rsid w:val="001B4C3F"/>
    <w:rsid w:val="001B5DCD"/>
    <w:rsid w:val="001B60E5"/>
    <w:rsid w:val="001C048F"/>
    <w:rsid w:val="001C0541"/>
    <w:rsid w:val="001C1694"/>
    <w:rsid w:val="001C22CF"/>
    <w:rsid w:val="001C33A6"/>
    <w:rsid w:val="001C3E93"/>
    <w:rsid w:val="001C4BCC"/>
    <w:rsid w:val="001C5001"/>
    <w:rsid w:val="001C5255"/>
    <w:rsid w:val="001C5343"/>
    <w:rsid w:val="001C551A"/>
    <w:rsid w:val="001C58C6"/>
    <w:rsid w:val="001C5A4D"/>
    <w:rsid w:val="001C6E24"/>
    <w:rsid w:val="001C7905"/>
    <w:rsid w:val="001C793E"/>
    <w:rsid w:val="001D00A2"/>
    <w:rsid w:val="001D2285"/>
    <w:rsid w:val="001D24D3"/>
    <w:rsid w:val="001D2A0B"/>
    <w:rsid w:val="001D3C5B"/>
    <w:rsid w:val="001D4575"/>
    <w:rsid w:val="001D4A02"/>
    <w:rsid w:val="001D4E8B"/>
    <w:rsid w:val="001D4F3C"/>
    <w:rsid w:val="001D5BF0"/>
    <w:rsid w:val="001D7242"/>
    <w:rsid w:val="001D75F0"/>
    <w:rsid w:val="001E091C"/>
    <w:rsid w:val="001E1109"/>
    <w:rsid w:val="001E130A"/>
    <w:rsid w:val="001E1D8B"/>
    <w:rsid w:val="001E26D0"/>
    <w:rsid w:val="001E2BC9"/>
    <w:rsid w:val="001E3DCB"/>
    <w:rsid w:val="001E4A5D"/>
    <w:rsid w:val="001E5A7D"/>
    <w:rsid w:val="001E65EB"/>
    <w:rsid w:val="001E65FA"/>
    <w:rsid w:val="001E685F"/>
    <w:rsid w:val="001E6E3A"/>
    <w:rsid w:val="001E6F8F"/>
    <w:rsid w:val="001F0E60"/>
    <w:rsid w:val="001F1FC6"/>
    <w:rsid w:val="001F2D7C"/>
    <w:rsid w:val="001F45A7"/>
    <w:rsid w:val="001F6393"/>
    <w:rsid w:val="001F70BA"/>
    <w:rsid w:val="001F7238"/>
    <w:rsid w:val="001F752A"/>
    <w:rsid w:val="00202560"/>
    <w:rsid w:val="00204350"/>
    <w:rsid w:val="00206788"/>
    <w:rsid w:val="002071F0"/>
    <w:rsid w:val="002157C0"/>
    <w:rsid w:val="00217251"/>
    <w:rsid w:val="00217C80"/>
    <w:rsid w:val="0022082F"/>
    <w:rsid w:val="00221209"/>
    <w:rsid w:val="00223004"/>
    <w:rsid w:val="002249EF"/>
    <w:rsid w:val="00224E87"/>
    <w:rsid w:val="00225078"/>
    <w:rsid w:val="00225D71"/>
    <w:rsid w:val="00226E00"/>
    <w:rsid w:val="00227924"/>
    <w:rsid w:val="00227CB0"/>
    <w:rsid w:val="00231FED"/>
    <w:rsid w:val="002324CB"/>
    <w:rsid w:val="002324D2"/>
    <w:rsid w:val="00232D83"/>
    <w:rsid w:val="00232DB0"/>
    <w:rsid w:val="00232F34"/>
    <w:rsid w:val="002337C4"/>
    <w:rsid w:val="00235CAD"/>
    <w:rsid w:val="002363E8"/>
    <w:rsid w:val="00240978"/>
    <w:rsid w:val="00240FE5"/>
    <w:rsid w:val="00241C5C"/>
    <w:rsid w:val="00242B62"/>
    <w:rsid w:val="00244634"/>
    <w:rsid w:val="00244865"/>
    <w:rsid w:val="00245C07"/>
    <w:rsid w:val="002500F8"/>
    <w:rsid w:val="002522D9"/>
    <w:rsid w:val="0025563D"/>
    <w:rsid w:val="002558C7"/>
    <w:rsid w:val="002606BC"/>
    <w:rsid w:val="00260A4E"/>
    <w:rsid w:val="002619CC"/>
    <w:rsid w:val="00262DA5"/>
    <w:rsid w:val="00263830"/>
    <w:rsid w:val="002648CE"/>
    <w:rsid w:val="002649B7"/>
    <w:rsid w:val="00264B72"/>
    <w:rsid w:val="00265014"/>
    <w:rsid w:val="0026639F"/>
    <w:rsid w:val="00266D1C"/>
    <w:rsid w:val="00267E1D"/>
    <w:rsid w:val="00270443"/>
    <w:rsid w:val="00272D8B"/>
    <w:rsid w:val="00274A41"/>
    <w:rsid w:val="00275ECE"/>
    <w:rsid w:val="00276FB4"/>
    <w:rsid w:val="00277923"/>
    <w:rsid w:val="00280091"/>
    <w:rsid w:val="0028254D"/>
    <w:rsid w:val="00283BCB"/>
    <w:rsid w:val="0028549E"/>
    <w:rsid w:val="00286EB0"/>
    <w:rsid w:val="0028719B"/>
    <w:rsid w:val="0029021C"/>
    <w:rsid w:val="0029099B"/>
    <w:rsid w:val="00290B3D"/>
    <w:rsid w:val="00290B74"/>
    <w:rsid w:val="00290C6A"/>
    <w:rsid w:val="002914FB"/>
    <w:rsid w:val="00291731"/>
    <w:rsid w:val="0029411C"/>
    <w:rsid w:val="0029444E"/>
    <w:rsid w:val="0029447A"/>
    <w:rsid w:val="00296537"/>
    <w:rsid w:val="0029666D"/>
    <w:rsid w:val="002A04E2"/>
    <w:rsid w:val="002A0BAB"/>
    <w:rsid w:val="002A10FD"/>
    <w:rsid w:val="002A1EB2"/>
    <w:rsid w:val="002A216F"/>
    <w:rsid w:val="002A2D23"/>
    <w:rsid w:val="002A3A08"/>
    <w:rsid w:val="002A5570"/>
    <w:rsid w:val="002B0B9F"/>
    <w:rsid w:val="002B1834"/>
    <w:rsid w:val="002B1AC0"/>
    <w:rsid w:val="002B2765"/>
    <w:rsid w:val="002B278E"/>
    <w:rsid w:val="002B3715"/>
    <w:rsid w:val="002B3838"/>
    <w:rsid w:val="002B3F75"/>
    <w:rsid w:val="002B4862"/>
    <w:rsid w:val="002B6D09"/>
    <w:rsid w:val="002B72F5"/>
    <w:rsid w:val="002B7C1C"/>
    <w:rsid w:val="002C1C65"/>
    <w:rsid w:val="002C2350"/>
    <w:rsid w:val="002C2B9B"/>
    <w:rsid w:val="002C4735"/>
    <w:rsid w:val="002C5821"/>
    <w:rsid w:val="002C67DA"/>
    <w:rsid w:val="002C72E3"/>
    <w:rsid w:val="002C75E9"/>
    <w:rsid w:val="002D184E"/>
    <w:rsid w:val="002D1B47"/>
    <w:rsid w:val="002D1E5F"/>
    <w:rsid w:val="002D243A"/>
    <w:rsid w:val="002D3BB4"/>
    <w:rsid w:val="002D3EBE"/>
    <w:rsid w:val="002D423A"/>
    <w:rsid w:val="002D493A"/>
    <w:rsid w:val="002D67E9"/>
    <w:rsid w:val="002D6DC3"/>
    <w:rsid w:val="002D6FC2"/>
    <w:rsid w:val="002E0400"/>
    <w:rsid w:val="002E04EA"/>
    <w:rsid w:val="002E0635"/>
    <w:rsid w:val="002E312B"/>
    <w:rsid w:val="002E5958"/>
    <w:rsid w:val="002E5A8D"/>
    <w:rsid w:val="002F0C7B"/>
    <w:rsid w:val="002F13E1"/>
    <w:rsid w:val="002F148A"/>
    <w:rsid w:val="002F1A2B"/>
    <w:rsid w:val="002F39C8"/>
    <w:rsid w:val="002F3C76"/>
    <w:rsid w:val="002F6649"/>
    <w:rsid w:val="002F7CD4"/>
    <w:rsid w:val="003000BC"/>
    <w:rsid w:val="00304E5B"/>
    <w:rsid w:val="00304F0F"/>
    <w:rsid w:val="003057E5"/>
    <w:rsid w:val="0030581F"/>
    <w:rsid w:val="003059F3"/>
    <w:rsid w:val="00305C24"/>
    <w:rsid w:val="00307134"/>
    <w:rsid w:val="0030774E"/>
    <w:rsid w:val="0031040A"/>
    <w:rsid w:val="00311352"/>
    <w:rsid w:val="00312767"/>
    <w:rsid w:val="00313996"/>
    <w:rsid w:val="003154B5"/>
    <w:rsid w:val="00315C84"/>
    <w:rsid w:val="00316609"/>
    <w:rsid w:val="00316C1E"/>
    <w:rsid w:val="00321A57"/>
    <w:rsid w:val="0032262A"/>
    <w:rsid w:val="00322D81"/>
    <w:rsid w:val="003230F0"/>
    <w:rsid w:val="003237F0"/>
    <w:rsid w:val="003242A3"/>
    <w:rsid w:val="0032519C"/>
    <w:rsid w:val="00326EDC"/>
    <w:rsid w:val="00327086"/>
    <w:rsid w:val="00330965"/>
    <w:rsid w:val="0033174B"/>
    <w:rsid w:val="00332F21"/>
    <w:rsid w:val="00333AC6"/>
    <w:rsid w:val="00333FE5"/>
    <w:rsid w:val="00334406"/>
    <w:rsid w:val="00335021"/>
    <w:rsid w:val="00336C92"/>
    <w:rsid w:val="003377FC"/>
    <w:rsid w:val="003405CE"/>
    <w:rsid w:val="00341608"/>
    <w:rsid w:val="003429C5"/>
    <w:rsid w:val="00344DDD"/>
    <w:rsid w:val="00345416"/>
    <w:rsid w:val="00345E93"/>
    <w:rsid w:val="00346A39"/>
    <w:rsid w:val="003520F4"/>
    <w:rsid w:val="003522B8"/>
    <w:rsid w:val="003551CA"/>
    <w:rsid w:val="00356597"/>
    <w:rsid w:val="0035722B"/>
    <w:rsid w:val="00360B2D"/>
    <w:rsid w:val="00361031"/>
    <w:rsid w:val="0036108E"/>
    <w:rsid w:val="00361AD2"/>
    <w:rsid w:val="003625B0"/>
    <w:rsid w:val="00362970"/>
    <w:rsid w:val="0036297D"/>
    <w:rsid w:val="00363835"/>
    <w:rsid w:val="00364AE0"/>
    <w:rsid w:val="003664F2"/>
    <w:rsid w:val="003666D5"/>
    <w:rsid w:val="00366B32"/>
    <w:rsid w:val="00366B63"/>
    <w:rsid w:val="00367537"/>
    <w:rsid w:val="00367702"/>
    <w:rsid w:val="00373928"/>
    <w:rsid w:val="00373C5F"/>
    <w:rsid w:val="003744F8"/>
    <w:rsid w:val="00374C84"/>
    <w:rsid w:val="00375CD7"/>
    <w:rsid w:val="00375FEA"/>
    <w:rsid w:val="003761AB"/>
    <w:rsid w:val="00380E83"/>
    <w:rsid w:val="00380EE5"/>
    <w:rsid w:val="00382964"/>
    <w:rsid w:val="00383E9F"/>
    <w:rsid w:val="003851D8"/>
    <w:rsid w:val="00385E4F"/>
    <w:rsid w:val="00386145"/>
    <w:rsid w:val="00386DA6"/>
    <w:rsid w:val="0039136C"/>
    <w:rsid w:val="00392F5B"/>
    <w:rsid w:val="00393811"/>
    <w:rsid w:val="00394C0D"/>
    <w:rsid w:val="00394D25"/>
    <w:rsid w:val="00395981"/>
    <w:rsid w:val="00395E9B"/>
    <w:rsid w:val="0039613D"/>
    <w:rsid w:val="003963D6"/>
    <w:rsid w:val="003963EF"/>
    <w:rsid w:val="00396A67"/>
    <w:rsid w:val="00397B85"/>
    <w:rsid w:val="003A04D0"/>
    <w:rsid w:val="003A287C"/>
    <w:rsid w:val="003A3195"/>
    <w:rsid w:val="003A4908"/>
    <w:rsid w:val="003A579B"/>
    <w:rsid w:val="003A5E63"/>
    <w:rsid w:val="003B0EB3"/>
    <w:rsid w:val="003B1882"/>
    <w:rsid w:val="003B2696"/>
    <w:rsid w:val="003B2E19"/>
    <w:rsid w:val="003B317D"/>
    <w:rsid w:val="003B5768"/>
    <w:rsid w:val="003B5F2C"/>
    <w:rsid w:val="003B71CB"/>
    <w:rsid w:val="003B7B51"/>
    <w:rsid w:val="003C0592"/>
    <w:rsid w:val="003C0FB7"/>
    <w:rsid w:val="003C16FF"/>
    <w:rsid w:val="003C177D"/>
    <w:rsid w:val="003C1A72"/>
    <w:rsid w:val="003C1D6B"/>
    <w:rsid w:val="003C219A"/>
    <w:rsid w:val="003C3092"/>
    <w:rsid w:val="003C33CE"/>
    <w:rsid w:val="003C4415"/>
    <w:rsid w:val="003C578D"/>
    <w:rsid w:val="003C5840"/>
    <w:rsid w:val="003C6108"/>
    <w:rsid w:val="003C623A"/>
    <w:rsid w:val="003D009A"/>
    <w:rsid w:val="003D077F"/>
    <w:rsid w:val="003D1A81"/>
    <w:rsid w:val="003D1B98"/>
    <w:rsid w:val="003D1DFA"/>
    <w:rsid w:val="003D1E48"/>
    <w:rsid w:val="003D28B1"/>
    <w:rsid w:val="003D2BDD"/>
    <w:rsid w:val="003D3697"/>
    <w:rsid w:val="003D4B38"/>
    <w:rsid w:val="003D4D7D"/>
    <w:rsid w:val="003D57FF"/>
    <w:rsid w:val="003D65A0"/>
    <w:rsid w:val="003D7030"/>
    <w:rsid w:val="003D7566"/>
    <w:rsid w:val="003E1702"/>
    <w:rsid w:val="003E2E45"/>
    <w:rsid w:val="003E2FEF"/>
    <w:rsid w:val="003E3627"/>
    <w:rsid w:val="003E4A99"/>
    <w:rsid w:val="003E52CE"/>
    <w:rsid w:val="003E5717"/>
    <w:rsid w:val="003E739E"/>
    <w:rsid w:val="003E7A77"/>
    <w:rsid w:val="003F04C0"/>
    <w:rsid w:val="003F0588"/>
    <w:rsid w:val="003F0E3D"/>
    <w:rsid w:val="003F1E19"/>
    <w:rsid w:val="003F22A2"/>
    <w:rsid w:val="003F2C1B"/>
    <w:rsid w:val="003F3349"/>
    <w:rsid w:val="003F4CE6"/>
    <w:rsid w:val="003F52F2"/>
    <w:rsid w:val="003F652E"/>
    <w:rsid w:val="003F668B"/>
    <w:rsid w:val="003F6ADB"/>
    <w:rsid w:val="003F7409"/>
    <w:rsid w:val="003F7A8D"/>
    <w:rsid w:val="003F7B18"/>
    <w:rsid w:val="003F7C12"/>
    <w:rsid w:val="004011EC"/>
    <w:rsid w:val="00401EF2"/>
    <w:rsid w:val="00402083"/>
    <w:rsid w:val="0040260A"/>
    <w:rsid w:val="00402676"/>
    <w:rsid w:val="00403A1A"/>
    <w:rsid w:val="00405298"/>
    <w:rsid w:val="00406BD1"/>
    <w:rsid w:val="00407A93"/>
    <w:rsid w:val="00410487"/>
    <w:rsid w:val="00410B97"/>
    <w:rsid w:val="00410E5E"/>
    <w:rsid w:val="0041156A"/>
    <w:rsid w:val="004118E8"/>
    <w:rsid w:val="004130F0"/>
    <w:rsid w:val="00413C3C"/>
    <w:rsid w:val="00413D5C"/>
    <w:rsid w:val="00414DB9"/>
    <w:rsid w:val="00415623"/>
    <w:rsid w:val="00420A9E"/>
    <w:rsid w:val="0042157C"/>
    <w:rsid w:val="004217AE"/>
    <w:rsid w:val="00423188"/>
    <w:rsid w:val="004235E7"/>
    <w:rsid w:val="004244C4"/>
    <w:rsid w:val="00424F0E"/>
    <w:rsid w:val="00426254"/>
    <w:rsid w:val="00427E5D"/>
    <w:rsid w:val="00430D99"/>
    <w:rsid w:val="004319BA"/>
    <w:rsid w:val="00432A7B"/>
    <w:rsid w:val="00432E09"/>
    <w:rsid w:val="004334D8"/>
    <w:rsid w:val="0043529E"/>
    <w:rsid w:val="00435A51"/>
    <w:rsid w:val="004366F8"/>
    <w:rsid w:val="00437383"/>
    <w:rsid w:val="004373AD"/>
    <w:rsid w:val="004377A6"/>
    <w:rsid w:val="00440C53"/>
    <w:rsid w:val="00442519"/>
    <w:rsid w:val="00442D72"/>
    <w:rsid w:val="004446DC"/>
    <w:rsid w:val="004452F1"/>
    <w:rsid w:val="00447ACE"/>
    <w:rsid w:val="00447F1C"/>
    <w:rsid w:val="00450486"/>
    <w:rsid w:val="00450C70"/>
    <w:rsid w:val="00450FF9"/>
    <w:rsid w:val="00452B2B"/>
    <w:rsid w:val="00453278"/>
    <w:rsid w:val="00454778"/>
    <w:rsid w:val="00455286"/>
    <w:rsid w:val="00455328"/>
    <w:rsid w:val="00455EE4"/>
    <w:rsid w:val="0045613F"/>
    <w:rsid w:val="00456722"/>
    <w:rsid w:val="00457B1C"/>
    <w:rsid w:val="00460E6A"/>
    <w:rsid w:val="00460EE5"/>
    <w:rsid w:val="0046125F"/>
    <w:rsid w:val="004622BE"/>
    <w:rsid w:val="004627A9"/>
    <w:rsid w:val="00462EF1"/>
    <w:rsid w:val="00463431"/>
    <w:rsid w:val="00464C2B"/>
    <w:rsid w:val="004667C7"/>
    <w:rsid w:val="00466B1E"/>
    <w:rsid w:val="00466CC9"/>
    <w:rsid w:val="00470A77"/>
    <w:rsid w:val="00471476"/>
    <w:rsid w:val="00472887"/>
    <w:rsid w:val="004730F1"/>
    <w:rsid w:val="004734FE"/>
    <w:rsid w:val="00474A78"/>
    <w:rsid w:val="00474D1F"/>
    <w:rsid w:val="00475B90"/>
    <w:rsid w:val="00484163"/>
    <w:rsid w:val="004859CE"/>
    <w:rsid w:val="004872A9"/>
    <w:rsid w:val="0048736F"/>
    <w:rsid w:val="00487C4C"/>
    <w:rsid w:val="00487CB2"/>
    <w:rsid w:val="004940D5"/>
    <w:rsid w:val="004949AC"/>
    <w:rsid w:val="00495001"/>
    <w:rsid w:val="00495ACA"/>
    <w:rsid w:val="0049616B"/>
    <w:rsid w:val="004967CB"/>
    <w:rsid w:val="004A07B5"/>
    <w:rsid w:val="004A2022"/>
    <w:rsid w:val="004A26C4"/>
    <w:rsid w:val="004B14BC"/>
    <w:rsid w:val="004B185E"/>
    <w:rsid w:val="004B32E2"/>
    <w:rsid w:val="004B6669"/>
    <w:rsid w:val="004B7DA1"/>
    <w:rsid w:val="004C1941"/>
    <w:rsid w:val="004C27A9"/>
    <w:rsid w:val="004C2CB8"/>
    <w:rsid w:val="004C3505"/>
    <w:rsid w:val="004C36BB"/>
    <w:rsid w:val="004C3AFF"/>
    <w:rsid w:val="004C5197"/>
    <w:rsid w:val="004C5648"/>
    <w:rsid w:val="004C579A"/>
    <w:rsid w:val="004C7D71"/>
    <w:rsid w:val="004D0408"/>
    <w:rsid w:val="004D0AC7"/>
    <w:rsid w:val="004D11C7"/>
    <w:rsid w:val="004D1659"/>
    <w:rsid w:val="004D1FF5"/>
    <w:rsid w:val="004D2923"/>
    <w:rsid w:val="004D371F"/>
    <w:rsid w:val="004D3834"/>
    <w:rsid w:val="004D3918"/>
    <w:rsid w:val="004D4057"/>
    <w:rsid w:val="004D6D9E"/>
    <w:rsid w:val="004E19D3"/>
    <w:rsid w:val="004E3DA9"/>
    <w:rsid w:val="004E48EE"/>
    <w:rsid w:val="004E4C67"/>
    <w:rsid w:val="004E5591"/>
    <w:rsid w:val="004E70BE"/>
    <w:rsid w:val="004E7782"/>
    <w:rsid w:val="004F3E98"/>
    <w:rsid w:val="004F4E89"/>
    <w:rsid w:val="004F65E8"/>
    <w:rsid w:val="004F7639"/>
    <w:rsid w:val="00500E5C"/>
    <w:rsid w:val="005018F1"/>
    <w:rsid w:val="00501DB2"/>
    <w:rsid w:val="00502C60"/>
    <w:rsid w:val="00503467"/>
    <w:rsid w:val="00503AAC"/>
    <w:rsid w:val="00503CCA"/>
    <w:rsid w:val="00504631"/>
    <w:rsid w:val="00507AF9"/>
    <w:rsid w:val="00510225"/>
    <w:rsid w:val="005103AC"/>
    <w:rsid w:val="0051065F"/>
    <w:rsid w:val="00511E07"/>
    <w:rsid w:val="00513798"/>
    <w:rsid w:val="00513BE0"/>
    <w:rsid w:val="005140BD"/>
    <w:rsid w:val="00517270"/>
    <w:rsid w:val="00520C0C"/>
    <w:rsid w:val="005218E6"/>
    <w:rsid w:val="00521F21"/>
    <w:rsid w:val="00522C58"/>
    <w:rsid w:val="00522CA2"/>
    <w:rsid w:val="0052359F"/>
    <w:rsid w:val="005235BB"/>
    <w:rsid w:val="00524C39"/>
    <w:rsid w:val="00530A7F"/>
    <w:rsid w:val="00531745"/>
    <w:rsid w:val="005317CE"/>
    <w:rsid w:val="005320EC"/>
    <w:rsid w:val="00532155"/>
    <w:rsid w:val="005322DB"/>
    <w:rsid w:val="00533655"/>
    <w:rsid w:val="00533878"/>
    <w:rsid w:val="00533CE0"/>
    <w:rsid w:val="00533E26"/>
    <w:rsid w:val="005345ED"/>
    <w:rsid w:val="0053652D"/>
    <w:rsid w:val="00536C1F"/>
    <w:rsid w:val="00536FCB"/>
    <w:rsid w:val="00537196"/>
    <w:rsid w:val="00537DA7"/>
    <w:rsid w:val="005405EB"/>
    <w:rsid w:val="005418A8"/>
    <w:rsid w:val="00543602"/>
    <w:rsid w:val="00543E8B"/>
    <w:rsid w:val="00544610"/>
    <w:rsid w:val="00544684"/>
    <w:rsid w:val="00544D81"/>
    <w:rsid w:val="00545FCC"/>
    <w:rsid w:val="00550751"/>
    <w:rsid w:val="00551145"/>
    <w:rsid w:val="00551346"/>
    <w:rsid w:val="0055171B"/>
    <w:rsid w:val="005527B1"/>
    <w:rsid w:val="00553924"/>
    <w:rsid w:val="005543E8"/>
    <w:rsid w:val="0055686A"/>
    <w:rsid w:val="00556C23"/>
    <w:rsid w:val="00557118"/>
    <w:rsid w:val="005600BE"/>
    <w:rsid w:val="0056091B"/>
    <w:rsid w:val="005609E4"/>
    <w:rsid w:val="00560EEB"/>
    <w:rsid w:val="005631D2"/>
    <w:rsid w:val="005637DE"/>
    <w:rsid w:val="00566AFE"/>
    <w:rsid w:val="00571CF7"/>
    <w:rsid w:val="00573D65"/>
    <w:rsid w:val="005764AF"/>
    <w:rsid w:val="0057711C"/>
    <w:rsid w:val="00577577"/>
    <w:rsid w:val="00580BCC"/>
    <w:rsid w:val="00580D37"/>
    <w:rsid w:val="005841AC"/>
    <w:rsid w:val="005842FA"/>
    <w:rsid w:val="0058516C"/>
    <w:rsid w:val="00585276"/>
    <w:rsid w:val="00585C42"/>
    <w:rsid w:val="00587741"/>
    <w:rsid w:val="0059052A"/>
    <w:rsid w:val="00592D6A"/>
    <w:rsid w:val="00592F65"/>
    <w:rsid w:val="00593E0E"/>
    <w:rsid w:val="0059514B"/>
    <w:rsid w:val="00595607"/>
    <w:rsid w:val="00595774"/>
    <w:rsid w:val="00595DB8"/>
    <w:rsid w:val="005A3087"/>
    <w:rsid w:val="005A3309"/>
    <w:rsid w:val="005A3BF1"/>
    <w:rsid w:val="005A3DF4"/>
    <w:rsid w:val="005A42AC"/>
    <w:rsid w:val="005A457D"/>
    <w:rsid w:val="005A4736"/>
    <w:rsid w:val="005A4976"/>
    <w:rsid w:val="005A4D21"/>
    <w:rsid w:val="005A5CD3"/>
    <w:rsid w:val="005A6D3B"/>
    <w:rsid w:val="005B1528"/>
    <w:rsid w:val="005B1F81"/>
    <w:rsid w:val="005B331B"/>
    <w:rsid w:val="005B3E84"/>
    <w:rsid w:val="005B476E"/>
    <w:rsid w:val="005B4969"/>
    <w:rsid w:val="005B6630"/>
    <w:rsid w:val="005B6C5D"/>
    <w:rsid w:val="005C078E"/>
    <w:rsid w:val="005C194F"/>
    <w:rsid w:val="005C1AAE"/>
    <w:rsid w:val="005C5CE0"/>
    <w:rsid w:val="005C6054"/>
    <w:rsid w:val="005C63CC"/>
    <w:rsid w:val="005C76E3"/>
    <w:rsid w:val="005D2DA9"/>
    <w:rsid w:val="005D3995"/>
    <w:rsid w:val="005D3F9A"/>
    <w:rsid w:val="005D686E"/>
    <w:rsid w:val="005D7F8D"/>
    <w:rsid w:val="005E059A"/>
    <w:rsid w:val="005E1C38"/>
    <w:rsid w:val="005E31F0"/>
    <w:rsid w:val="005E3AA0"/>
    <w:rsid w:val="005E3CD0"/>
    <w:rsid w:val="005E64BA"/>
    <w:rsid w:val="005E6622"/>
    <w:rsid w:val="005E723E"/>
    <w:rsid w:val="005F01DC"/>
    <w:rsid w:val="005F0BD6"/>
    <w:rsid w:val="005F1D90"/>
    <w:rsid w:val="005F1F24"/>
    <w:rsid w:val="005F28C4"/>
    <w:rsid w:val="005F3869"/>
    <w:rsid w:val="005F507D"/>
    <w:rsid w:val="005F586E"/>
    <w:rsid w:val="005F59CE"/>
    <w:rsid w:val="005F6D2F"/>
    <w:rsid w:val="005F793C"/>
    <w:rsid w:val="005F7D71"/>
    <w:rsid w:val="006000D6"/>
    <w:rsid w:val="006006F6"/>
    <w:rsid w:val="00602E0E"/>
    <w:rsid w:val="006067DD"/>
    <w:rsid w:val="00611B5B"/>
    <w:rsid w:val="006120AF"/>
    <w:rsid w:val="0061259A"/>
    <w:rsid w:val="00612D2A"/>
    <w:rsid w:val="00612DF0"/>
    <w:rsid w:val="006142E3"/>
    <w:rsid w:val="006157AD"/>
    <w:rsid w:val="00615A47"/>
    <w:rsid w:val="00616BAB"/>
    <w:rsid w:val="00617410"/>
    <w:rsid w:val="00617E16"/>
    <w:rsid w:val="0062032E"/>
    <w:rsid w:val="0062067A"/>
    <w:rsid w:val="006214CC"/>
    <w:rsid w:val="00623DAB"/>
    <w:rsid w:val="0062425C"/>
    <w:rsid w:val="0062714C"/>
    <w:rsid w:val="00627EF1"/>
    <w:rsid w:val="00631516"/>
    <w:rsid w:val="00632CD6"/>
    <w:rsid w:val="0063356F"/>
    <w:rsid w:val="00633E9B"/>
    <w:rsid w:val="00634832"/>
    <w:rsid w:val="006352DA"/>
    <w:rsid w:val="006368AB"/>
    <w:rsid w:val="0063741A"/>
    <w:rsid w:val="0063790D"/>
    <w:rsid w:val="00637FA9"/>
    <w:rsid w:val="00640B31"/>
    <w:rsid w:val="00641627"/>
    <w:rsid w:val="00641FFA"/>
    <w:rsid w:val="00642001"/>
    <w:rsid w:val="006426E4"/>
    <w:rsid w:val="00645DB8"/>
    <w:rsid w:val="006460A0"/>
    <w:rsid w:val="00646585"/>
    <w:rsid w:val="006524C9"/>
    <w:rsid w:val="00653462"/>
    <w:rsid w:val="00656E12"/>
    <w:rsid w:val="0065711E"/>
    <w:rsid w:val="0066100D"/>
    <w:rsid w:val="0066111B"/>
    <w:rsid w:val="00661666"/>
    <w:rsid w:val="00661EF1"/>
    <w:rsid w:val="006628BE"/>
    <w:rsid w:val="00662C7C"/>
    <w:rsid w:val="00662CA6"/>
    <w:rsid w:val="00664472"/>
    <w:rsid w:val="00671B01"/>
    <w:rsid w:val="00672300"/>
    <w:rsid w:val="00672595"/>
    <w:rsid w:val="0067263F"/>
    <w:rsid w:val="00673127"/>
    <w:rsid w:val="00673201"/>
    <w:rsid w:val="00673ECF"/>
    <w:rsid w:val="00674607"/>
    <w:rsid w:val="00674C4A"/>
    <w:rsid w:val="00674E89"/>
    <w:rsid w:val="006756B6"/>
    <w:rsid w:val="00675DCB"/>
    <w:rsid w:val="0067636A"/>
    <w:rsid w:val="00676410"/>
    <w:rsid w:val="00681E1E"/>
    <w:rsid w:val="00682928"/>
    <w:rsid w:val="006864FC"/>
    <w:rsid w:val="00691CAC"/>
    <w:rsid w:val="006924B7"/>
    <w:rsid w:val="006932E9"/>
    <w:rsid w:val="00693906"/>
    <w:rsid w:val="00693B2F"/>
    <w:rsid w:val="00695490"/>
    <w:rsid w:val="006954C0"/>
    <w:rsid w:val="00695839"/>
    <w:rsid w:val="00696343"/>
    <w:rsid w:val="006967ED"/>
    <w:rsid w:val="00696958"/>
    <w:rsid w:val="006A158C"/>
    <w:rsid w:val="006A28FC"/>
    <w:rsid w:val="006A64D7"/>
    <w:rsid w:val="006A76B3"/>
    <w:rsid w:val="006B01CC"/>
    <w:rsid w:val="006B0718"/>
    <w:rsid w:val="006B0741"/>
    <w:rsid w:val="006B1ADF"/>
    <w:rsid w:val="006B2D26"/>
    <w:rsid w:val="006B3058"/>
    <w:rsid w:val="006B423D"/>
    <w:rsid w:val="006B4354"/>
    <w:rsid w:val="006B494F"/>
    <w:rsid w:val="006B5096"/>
    <w:rsid w:val="006B5428"/>
    <w:rsid w:val="006B54FA"/>
    <w:rsid w:val="006B581F"/>
    <w:rsid w:val="006B597C"/>
    <w:rsid w:val="006B5C05"/>
    <w:rsid w:val="006B6A5D"/>
    <w:rsid w:val="006B7B8D"/>
    <w:rsid w:val="006C1C85"/>
    <w:rsid w:val="006C279A"/>
    <w:rsid w:val="006C46DE"/>
    <w:rsid w:val="006C506E"/>
    <w:rsid w:val="006C79A4"/>
    <w:rsid w:val="006C7D08"/>
    <w:rsid w:val="006D06E5"/>
    <w:rsid w:val="006D14E6"/>
    <w:rsid w:val="006D2525"/>
    <w:rsid w:val="006D25E7"/>
    <w:rsid w:val="006D2FE0"/>
    <w:rsid w:val="006D3C70"/>
    <w:rsid w:val="006D72C9"/>
    <w:rsid w:val="006D7CA5"/>
    <w:rsid w:val="006E19ED"/>
    <w:rsid w:val="006E297E"/>
    <w:rsid w:val="006E2BF4"/>
    <w:rsid w:val="006E3069"/>
    <w:rsid w:val="006E394F"/>
    <w:rsid w:val="006E3C07"/>
    <w:rsid w:val="006E4944"/>
    <w:rsid w:val="006E612A"/>
    <w:rsid w:val="006F0031"/>
    <w:rsid w:val="006F130C"/>
    <w:rsid w:val="006F1473"/>
    <w:rsid w:val="006F1673"/>
    <w:rsid w:val="006F3003"/>
    <w:rsid w:val="006F40E1"/>
    <w:rsid w:val="006F46D1"/>
    <w:rsid w:val="006F4AAF"/>
    <w:rsid w:val="006F5EF6"/>
    <w:rsid w:val="00700F71"/>
    <w:rsid w:val="00701CB5"/>
    <w:rsid w:val="00703734"/>
    <w:rsid w:val="00704223"/>
    <w:rsid w:val="00705BFB"/>
    <w:rsid w:val="00705E00"/>
    <w:rsid w:val="007061AE"/>
    <w:rsid w:val="00707931"/>
    <w:rsid w:val="00710711"/>
    <w:rsid w:val="007113A3"/>
    <w:rsid w:val="00711477"/>
    <w:rsid w:val="00711AAF"/>
    <w:rsid w:val="007132D6"/>
    <w:rsid w:val="007144D0"/>
    <w:rsid w:val="00714F67"/>
    <w:rsid w:val="00715A9E"/>
    <w:rsid w:val="00715CFD"/>
    <w:rsid w:val="0071781F"/>
    <w:rsid w:val="0072068A"/>
    <w:rsid w:val="007232A3"/>
    <w:rsid w:val="007235C7"/>
    <w:rsid w:val="00725DD4"/>
    <w:rsid w:val="00731CCD"/>
    <w:rsid w:val="00732750"/>
    <w:rsid w:val="0073309A"/>
    <w:rsid w:val="007350DE"/>
    <w:rsid w:val="00735348"/>
    <w:rsid w:val="007355CB"/>
    <w:rsid w:val="0074083E"/>
    <w:rsid w:val="00741730"/>
    <w:rsid w:val="00742E16"/>
    <w:rsid w:val="00744D42"/>
    <w:rsid w:val="00747236"/>
    <w:rsid w:val="00750D17"/>
    <w:rsid w:val="00750EED"/>
    <w:rsid w:val="00750F0C"/>
    <w:rsid w:val="00751286"/>
    <w:rsid w:val="00751EA7"/>
    <w:rsid w:val="007542EC"/>
    <w:rsid w:val="0075518B"/>
    <w:rsid w:val="00756BED"/>
    <w:rsid w:val="00756C3F"/>
    <w:rsid w:val="00764825"/>
    <w:rsid w:val="0076627B"/>
    <w:rsid w:val="00767CE7"/>
    <w:rsid w:val="00770162"/>
    <w:rsid w:val="00770FDC"/>
    <w:rsid w:val="007717C4"/>
    <w:rsid w:val="007719F6"/>
    <w:rsid w:val="00771D97"/>
    <w:rsid w:val="00772A91"/>
    <w:rsid w:val="007730F0"/>
    <w:rsid w:val="00773EC4"/>
    <w:rsid w:val="00773FF5"/>
    <w:rsid w:val="00774782"/>
    <w:rsid w:val="00775038"/>
    <w:rsid w:val="00775C04"/>
    <w:rsid w:val="007768D2"/>
    <w:rsid w:val="007800E6"/>
    <w:rsid w:val="00780311"/>
    <w:rsid w:val="00780CB6"/>
    <w:rsid w:val="00784E9D"/>
    <w:rsid w:val="007859C9"/>
    <w:rsid w:val="00787D1C"/>
    <w:rsid w:val="00790FAF"/>
    <w:rsid w:val="007914F2"/>
    <w:rsid w:val="00791E04"/>
    <w:rsid w:val="007942A2"/>
    <w:rsid w:val="00796C0F"/>
    <w:rsid w:val="007A0519"/>
    <w:rsid w:val="007A2667"/>
    <w:rsid w:val="007A32C0"/>
    <w:rsid w:val="007A38A5"/>
    <w:rsid w:val="007A3995"/>
    <w:rsid w:val="007A4206"/>
    <w:rsid w:val="007A4642"/>
    <w:rsid w:val="007A4C1D"/>
    <w:rsid w:val="007A689C"/>
    <w:rsid w:val="007A6DBE"/>
    <w:rsid w:val="007B1002"/>
    <w:rsid w:val="007B1EA4"/>
    <w:rsid w:val="007B3AEA"/>
    <w:rsid w:val="007B3CD1"/>
    <w:rsid w:val="007B5FA4"/>
    <w:rsid w:val="007B6303"/>
    <w:rsid w:val="007B7692"/>
    <w:rsid w:val="007B7E52"/>
    <w:rsid w:val="007C1049"/>
    <w:rsid w:val="007C2644"/>
    <w:rsid w:val="007C3B87"/>
    <w:rsid w:val="007C3F60"/>
    <w:rsid w:val="007C50F5"/>
    <w:rsid w:val="007C5803"/>
    <w:rsid w:val="007C6943"/>
    <w:rsid w:val="007C7AE8"/>
    <w:rsid w:val="007D031F"/>
    <w:rsid w:val="007D1998"/>
    <w:rsid w:val="007D1C1A"/>
    <w:rsid w:val="007D3F71"/>
    <w:rsid w:val="007D48F7"/>
    <w:rsid w:val="007D4C61"/>
    <w:rsid w:val="007D569C"/>
    <w:rsid w:val="007D764A"/>
    <w:rsid w:val="007D7741"/>
    <w:rsid w:val="007D7B94"/>
    <w:rsid w:val="007E00D3"/>
    <w:rsid w:val="007E04FE"/>
    <w:rsid w:val="007E060C"/>
    <w:rsid w:val="007E3265"/>
    <w:rsid w:val="007E4000"/>
    <w:rsid w:val="007E4092"/>
    <w:rsid w:val="007E5929"/>
    <w:rsid w:val="007E7963"/>
    <w:rsid w:val="007F05BB"/>
    <w:rsid w:val="007F1EBE"/>
    <w:rsid w:val="007F3BCC"/>
    <w:rsid w:val="007F406C"/>
    <w:rsid w:val="007F4545"/>
    <w:rsid w:val="007F4CC1"/>
    <w:rsid w:val="007F6301"/>
    <w:rsid w:val="00802E92"/>
    <w:rsid w:val="00803800"/>
    <w:rsid w:val="00803FA8"/>
    <w:rsid w:val="0080451D"/>
    <w:rsid w:val="0080504E"/>
    <w:rsid w:val="00805BB5"/>
    <w:rsid w:val="0080689D"/>
    <w:rsid w:val="008072E9"/>
    <w:rsid w:val="00807CD6"/>
    <w:rsid w:val="00807CEE"/>
    <w:rsid w:val="0081076C"/>
    <w:rsid w:val="00813C52"/>
    <w:rsid w:val="0081484A"/>
    <w:rsid w:val="0081523B"/>
    <w:rsid w:val="008156F4"/>
    <w:rsid w:val="00816B9E"/>
    <w:rsid w:val="00820C9F"/>
    <w:rsid w:val="00821A7E"/>
    <w:rsid w:val="00824B54"/>
    <w:rsid w:val="00825994"/>
    <w:rsid w:val="00826156"/>
    <w:rsid w:val="00827127"/>
    <w:rsid w:val="0082748F"/>
    <w:rsid w:val="008275A2"/>
    <w:rsid w:val="0083054B"/>
    <w:rsid w:val="008321BA"/>
    <w:rsid w:val="00832ACF"/>
    <w:rsid w:val="008339E7"/>
    <w:rsid w:val="0083586B"/>
    <w:rsid w:val="008359E1"/>
    <w:rsid w:val="00837B01"/>
    <w:rsid w:val="0084112C"/>
    <w:rsid w:val="008413CD"/>
    <w:rsid w:val="00842B31"/>
    <w:rsid w:val="0084424B"/>
    <w:rsid w:val="00846658"/>
    <w:rsid w:val="008469E1"/>
    <w:rsid w:val="0085317E"/>
    <w:rsid w:val="00855CDE"/>
    <w:rsid w:val="00857F65"/>
    <w:rsid w:val="00860887"/>
    <w:rsid w:val="00861DB0"/>
    <w:rsid w:val="008626FC"/>
    <w:rsid w:val="008631F4"/>
    <w:rsid w:val="008637BC"/>
    <w:rsid w:val="00865388"/>
    <w:rsid w:val="00866041"/>
    <w:rsid w:val="008663E3"/>
    <w:rsid w:val="00870220"/>
    <w:rsid w:val="00870DD5"/>
    <w:rsid w:val="00872268"/>
    <w:rsid w:val="00872C05"/>
    <w:rsid w:val="00875EE4"/>
    <w:rsid w:val="008761F6"/>
    <w:rsid w:val="00876EF9"/>
    <w:rsid w:val="00877584"/>
    <w:rsid w:val="00877D38"/>
    <w:rsid w:val="00880F7B"/>
    <w:rsid w:val="008812AC"/>
    <w:rsid w:val="00881B65"/>
    <w:rsid w:val="00882600"/>
    <w:rsid w:val="008833CB"/>
    <w:rsid w:val="008836D0"/>
    <w:rsid w:val="00883C09"/>
    <w:rsid w:val="00886BCF"/>
    <w:rsid w:val="00886E4B"/>
    <w:rsid w:val="008875D5"/>
    <w:rsid w:val="008904BF"/>
    <w:rsid w:val="00891461"/>
    <w:rsid w:val="00891731"/>
    <w:rsid w:val="0089246F"/>
    <w:rsid w:val="00893B3E"/>
    <w:rsid w:val="00894969"/>
    <w:rsid w:val="00895363"/>
    <w:rsid w:val="00895A53"/>
    <w:rsid w:val="008963DF"/>
    <w:rsid w:val="0089776D"/>
    <w:rsid w:val="008A00B3"/>
    <w:rsid w:val="008A1280"/>
    <w:rsid w:val="008A15F4"/>
    <w:rsid w:val="008A17CB"/>
    <w:rsid w:val="008A23D8"/>
    <w:rsid w:val="008A23E2"/>
    <w:rsid w:val="008A255C"/>
    <w:rsid w:val="008A29E3"/>
    <w:rsid w:val="008A492F"/>
    <w:rsid w:val="008A5D3E"/>
    <w:rsid w:val="008A7923"/>
    <w:rsid w:val="008B1404"/>
    <w:rsid w:val="008B2D09"/>
    <w:rsid w:val="008B2E09"/>
    <w:rsid w:val="008B31EB"/>
    <w:rsid w:val="008B638E"/>
    <w:rsid w:val="008B6545"/>
    <w:rsid w:val="008C08AB"/>
    <w:rsid w:val="008C1011"/>
    <w:rsid w:val="008C23E8"/>
    <w:rsid w:val="008C5FA0"/>
    <w:rsid w:val="008C6D57"/>
    <w:rsid w:val="008C7363"/>
    <w:rsid w:val="008D035C"/>
    <w:rsid w:val="008D162C"/>
    <w:rsid w:val="008D2654"/>
    <w:rsid w:val="008D36B0"/>
    <w:rsid w:val="008D3F96"/>
    <w:rsid w:val="008D4D65"/>
    <w:rsid w:val="008D52DC"/>
    <w:rsid w:val="008D552C"/>
    <w:rsid w:val="008D75E3"/>
    <w:rsid w:val="008D781C"/>
    <w:rsid w:val="008E13ED"/>
    <w:rsid w:val="008E161F"/>
    <w:rsid w:val="008E16EF"/>
    <w:rsid w:val="008E3079"/>
    <w:rsid w:val="008E37F5"/>
    <w:rsid w:val="008E4F41"/>
    <w:rsid w:val="008E5034"/>
    <w:rsid w:val="008E687F"/>
    <w:rsid w:val="008E696B"/>
    <w:rsid w:val="008E6BF2"/>
    <w:rsid w:val="008E6F24"/>
    <w:rsid w:val="008F0517"/>
    <w:rsid w:val="008F10C1"/>
    <w:rsid w:val="008F56F6"/>
    <w:rsid w:val="008F66C5"/>
    <w:rsid w:val="008F6F16"/>
    <w:rsid w:val="008F6FA1"/>
    <w:rsid w:val="00900761"/>
    <w:rsid w:val="00900FFA"/>
    <w:rsid w:val="00902069"/>
    <w:rsid w:val="0090396E"/>
    <w:rsid w:val="00903A36"/>
    <w:rsid w:val="00903AC8"/>
    <w:rsid w:val="00905899"/>
    <w:rsid w:val="00906067"/>
    <w:rsid w:val="009067BE"/>
    <w:rsid w:val="00911EFC"/>
    <w:rsid w:val="00913C1F"/>
    <w:rsid w:val="00914FE4"/>
    <w:rsid w:val="00915632"/>
    <w:rsid w:val="00915B1C"/>
    <w:rsid w:val="00920DAB"/>
    <w:rsid w:val="00921760"/>
    <w:rsid w:val="009234BD"/>
    <w:rsid w:val="00923AAD"/>
    <w:rsid w:val="0092480E"/>
    <w:rsid w:val="00924BB9"/>
    <w:rsid w:val="0092527F"/>
    <w:rsid w:val="00930007"/>
    <w:rsid w:val="00931B38"/>
    <w:rsid w:val="0093273D"/>
    <w:rsid w:val="00932EE7"/>
    <w:rsid w:val="0093352A"/>
    <w:rsid w:val="009346A4"/>
    <w:rsid w:val="0093591F"/>
    <w:rsid w:val="009360D9"/>
    <w:rsid w:val="00937AAD"/>
    <w:rsid w:val="009439F4"/>
    <w:rsid w:val="00944B18"/>
    <w:rsid w:val="00944B66"/>
    <w:rsid w:val="00944D86"/>
    <w:rsid w:val="00946A82"/>
    <w:rsid w:val="00946E7B"/>
    <w:rsid w:val="00950CDE"/>
    <w:rsid w:val="009525D1"/>
    <w:rsid w:val="00952E4F"/>
    <w:rsid w:val="00954C3B"/>
    <w:rsid w:val="00954D90"/>
    <w:rsid w:val="00960B9D"/>
    <w:rsid w:val="00961382"/>
    <w:rsid w:val="009633D4"/>
    <w:rsid w:val="00963C02"/>
    <w:rsid w:val="009658D7"/>
    <w:rsid w:val="00967848"/>
    <w:rsid w:val="00967DD9"/>
    <w:rsid w:val="009703F8"/>
    <w:rsid w:val="009712FB"/>
    <w:rsid w:val="009714D8"/>
    <w:rsid w:val="00971B12"/>
    <w:rsid w:val="00971B9E"/>
    <w:rsid w:val="00971C0D"/>
    <w:rsid w:val="00971E18"/>
    <w:rsid w:val="00972A01"/>
    <w:rsid w:val="00974F7E"/>
    <w:rsid w:val="00981701"/>
    <w:rsid w:val="009818CD"/>
    <w:rsid w:val="00981C70"/>
    <w:rsid w:val="00983C9D"/>
    <w:rsid w:val="00986340"/>
    <w:rsid w:val="00986D15"/>
    <w:rsid w:val="009907EF"/>
    <w:rsid w:val="0099240A"/>
    <w:rsid w:val="00993041"/>
    <w:rsid w:val="00994015"/>
    <w:rsid w:val="0099488A"/>
    <w:rsid w:val="009949BB"/>
    <w:rsid w:val="00995FE2"/>
    <w:rsid w:val="0099710A"/>
    <w:rsid w:val="00997777"/>
    <w:rsid w:val="00997928"/>
    <w:rsid w:val="009A1341"/>
    <w:rsid w:val="009A1BFC"/>
    <w:rsid w:val="009A218C"/>
    <w:rsid w:val="009A227D"/>
    <w:rsid w:val="009A22CB"/>
    <w:rsid w:val="009A265D"/>
    <w:rsid w:val="009A2EED"/>
    <w:rsid w:val="009A3886"/>
    <w:rsid w:val="009A3BE4"/>
    <w:rsid w:val="009A4381"/>
    <w:rsid w:val="009A798C"/>
    <w:rsid w:val="009B0276"/>
    <w:rsid w:val="009B1050"/>
    <w:rsid w:val="009B3BA6"/>
    <w:rsid w:val="009B3C86"/>
    <w:rsid w:val="009B4A13"/>
    <w:rsid w:val="009B4CEC"/>
    <w:rsid w:val="009B5828"/>
    <w:rsid w:val="009B7218"/>
    <w:rsid w:val="009C171D"/>
    <w:rsid w:val="009C215E"/>
    <w:rsid w:val="009C2E32"/>
    <w:rsid w:val="009C2EB3"/>
    <w:rsid w:val="009C4F07"/>
    <w:rsid w:val="009C5A29"/>
    <w:rsid w:val="009C736C"/>
    <w:rsid w:val="009C7FBD"/>
    <w:rsid w:val="009D0187"/>
    <w:rsid w:val="009D153A"/>
    <w:rsid w:val="009D2375"/>
    <w:rsid w:val="009D355E"/>
    <w:rsid w:val="009D3F46"/>
    <w:rsid w:val="009D3F56"/>
    <w:rsid w:val="009D5C7D"/>
    <w:rsid w:val="009D6231"/>
    <w:rsid w:val="009D74E1"/>
    <w:rsid w:val="009E0D11"/>
    <w:rsid w:val="009E29BD"/>
    <w:rsid w:val="009E354D"/>
    <w:rsid w:val="009E35E6"/>
    <w:rsid w:val="009E36EF"/>
    <w:rsid w:val="009E3F78"/>
    <w:rsid w:val="009E3FB9"/>
    <w:rsid w:val="009E71AE"/>
    <w:rsid w:val="009E7417"/>
    <w:rsid w:val="009E7B8F"/>
    <w:rsid w:val="009E7C94"/>
    <w:rsid w:val="009F21AE"/>
    <w:rsid w:val="009F4115"/>
    <w:rsid w:val="009F4BB8"/>
    <w:rsid w:val="009F68B1"/>
    <w:rsid w:val="00A01E11"/>
    <w:rsid w:val="00A01FC3"/>
    <w:rsid w:val="00A02481"/>
    <w:rsid w:val="00A029CA"/>
    <w:rsid w:val="00A035FB"/>
    <w:rsid w:val="00A03912"/>
    <w:rsid w:val="00A05162"/>
    <w:rsid w:val="00A0527C"/>
    <w:rsid w:val="00A05F88"/>
    <w:rsid w:val="00A100A7"/>
    <w:rsid w:val="00A10A2F"/>
    <w:rsid w:val="00A10E8E"/>
    <w:rsid w:val="00A13C4B"/>
    <w:rsid w:val="00A143E6"/>
    <w:rsid w:val="00A14543"/>
    <w:rsid w:val="00A1488A"/>
    <w:rsid w:val="00A14D10"/>
    <w:rsid w:val="00A161BB"/>
    <w:rsid w:val="00A20563"/>
    <w:rsid w:val="00A23B2B"/>
    <w:rsid w:val="00A23CA0"/>
    <w:rsid w:val="00A23FA1"/>
    <w:rsid w:val="00A252FA"/>
    <w:rsid w:val="00A2663D"/>
    <w:rsid w:val="00A26FFD"/>
    <w:rsid w:val="00A27918"/>
    <w:rsid w:val="00A27990"/>
    <w:rsid w:val="00A305E5"/>
    <w:rsid w:val="00A30DC9"/>
    <w:rsid w:val="00A33169"/>
    <w:rsid w:val="00A33229"/>
    <w:rsid w:val="00A33686"/>
    <w:rsid w:val="00A35FDE"/>
    <w:rsid w:val="00A36C4D"/>
    <w:rsid w:val="00A36CED"/>
    <w:rsid w:val="00A36DD1"/>
    <w:rsid w:val="00A36F5E"/>
    <w:rsid w:val="00A41611"/>
    <w:rsid w:val="00A4175A"/>
    <w:rsid w:val="00A42A47"/>
    <w:rsid w:val="00A43F88"/>
    <w:rsid w:val="00A44453"/>
    <w:rsid w:val="00A45137"/>
    <w:rsid w:val="00A45507"/>
    <w:rsid w:val="00A45BF5"/>
    <w:rsid w:val="00A461D6"/>
    <w:rsid w:val="00A466CC"/>
    <w:rsid w:val="00A473D2"/>
    <w:rsid w:val="00A47A04"/>
    <w:rsid w:val="00A47E8E"/>
    <w:rsid w:val="00A50E39"/>
    <w:rsid w:val="00A544E1"/>
    <w:rsid w:val="00A55750"/>
    <w:rsid w:val="00A5764C"/>
    <w:rsid w:val="00A6208A"/>
    <w:rsid w:val="00A621DC"/>
    <w:rsid w:val="00A626E2"/>
    <w:rsid w:val="00A627F4"/>
    <w:rsid w:val="00A62C18"/>
    <w:rsid w:val="00A66515"/>
    <w:rsid w:val="00A668AE"/>
    <w:rsid w:val="00A672BB"/>
    <w:rsid w:val="00A7033E"/>
    <w:rsid w:val="00A70B27"/>
    <w:rsid w:val="00A71B32"/>
    <w:rsid w:val="00A72786"/>
    <w:rsid w:val="00A73983"/>
    <w:rsid w:val="00A73CBF"/>
    <w:rsid w:val="00A7424F"/>
    <w:rsid w:val="00A74296"/>
    <w:rsid w:val="00A75A4A"/>
    <w:rsid w:val="00A76FE8"/>
    <w:rsid w:val="00A772EF"/>
    <w:rsid w:val="00A77579"/>
    <w:rsid w:val="00A803EB"/>
    <w:rsid w:val="00A80AFA"/>
    <w:rsid w:val="00A81010"/>
    <w:rsid w:val="00A820E3"/>
    <w:rsid w:val="00A83CED"/>
    <w:rsid w:val="00A84609"/>
    <w:rsid w:val="00A84DA0"/>
    <w:rsid w:val="00A84E99"/>
    <w:rsid w:val="00A85E88"/>
    <w:rsid w:val="00A86BBB"/>
    <w:rsid w:val="00A91131"/>
    <w:rsid w:val="00A91234"/>
    <w:rsid w:val="00A92967"/>
    <w:rsid w:val="00A93A72"/>
    <w:rsid w:val="00A941FF"/>
    <w:rsid w:val="00A94D55"/>
    <w:rsid w:val="00A95D7B"/>
    <w:rsid w:val="00A967DE"/>
    <w:rsid w:val="00AA0127"/>
    <w:rsid w:val="00AA07FB"/>
    <w:rsid w:val="00AA1C38"/>
    <w:rsid w:val="00AA2DD1"/>
    <w:rsid w:val="00AA310D"/>
    <w:rsid w:val="00AA6B12"/>
    <w:rsid w:val="00AB073A"/>
    <w:rsid w:val="00AB10A4"/>
    <w:rsid w:val="00AB1AF3"/>
    <w:rsid w:val="00AB1E24"/>
    <w:rsid w:val="00AB47F6"/>
    <w:rsid w:val="00AB4820"/>
    <w:rsid w:val="00AB738D"/>
    <w:rsid w:val="00AB74A1"/>
    <w:rsid w:val="00AC0D11"/>
    <w:rsid w:val="00AC0D2F"/>
    <w:rsid w:val="00AC768C"/>
    <w:rsid w:val="00AC7D95"/>
    <w:rsid w:val="00AD008C"/>
    <w:rsid w:val="00AD039E"/>
    <w:rsid w:val="00AD1801"/>
    <w:rsid w:val="00AD2437"/>
    <w:rsid w:val="00AD265A"/>
    <w:rsid w:val="00AD37CB"/>
    <w:rsid w:val="00AD3F61"/>
    <w:rsid w:val="00AD49B5"/>
    <w:rsid w:val="00AD535D"/>
    <w:rsid w:val="00AD5EC2"/>
    <w:rsid w:val="00AE00B7"/>
    <w:rsid w:val="00AE1B68"/>
    <w:rsid w:val="00AE2E65"/>
    <w:rsid w:val="00AE4C2B"/>
    <w:rsid w:val="00AE50C2"/>
    <w:rsid w:val="00AE56C8"/>
    <w:rsid w:val="00AE577C"/>
    <w:rsid w:val="00AE5AF7"/>
    <w:rsid w:val="00AE6A35"/>
    <w:rsid w:val="00AF080E"/>
    <w:rsid w:val="00AF09AC"/>
    <w:rsid w:val="00AF201A"/>
    <w:rsid w:val="00AF2965"/>
    <w:rsid w:val="00AF3D53"/>
    <w:rsid w:val="00AF43FE"/>
    <w:rsid w:val="00AF4F9B"/>
    <w:rsid w:val="00AF5A20"/>
    <w:rsid w:val="00AF7A3E"/>
    <w:rsid w:val="00B021D2"/>
    <w:rsid w:val="00B02973"/>
    <w:rsid w:val="00B02A64"/>
    <w:rsid w:val="00B02BEF"/>
    <w:rsid w:val="00B030CB"/>
    <w:rsid w:val="00B047D5"/>
    <w:rsid w:val="00B0617A"/>
    <w:rsid w:val="00B1044A"/>
    <w:rsid w:val="00B10948"/>
    <w:rsid w:val="00B12256"/>
    <w:rsid w:val="00B12975"/>
    <w:rsid w:val="00B1299B"/>
    <w:rsid w:val="00B13FEA"/>
    <w:rsid w:val="00B15248"/>
    <w:rsid w:val="00B2178B"/>
    <w:rsid w:val="00B22A14"/>
    <w:rsid w:val="00B2474B"/>
    <w:rsid w:val="00B26263"/>
    <w:rsid w:val="00B30F0C"/>
    <w:rsid w:val="00B312F3"/>
    <w:rsid w:val="00B3131E"/>
    <w:rsid w:val="00B313CC"/>
    <w:rsid w:val="00B31DA8"/>
    <w:rsid w:val="00B335E5"/>
    <w:rsid w:val="00B3482E"/>
    <w:rsid w:val="00B34EA3"/>
    <w:rsid w:val="00B37017"/>
    <w:rsid w:val="00B37C31"/>
    <w:rsid w:val="00B4017A"/>
    <w:rsid w:val="00B4290D"/>
    <w:rsid w:val="00B44A4D"/>
    <w:rsid w:val="00B46716"/>
    <w:rsid w:val="00B47D7A"/>
    <w:rsid w:val="00B47FE6"/>
    <w:rsid w:val="00B51D1B"/>
    <w:rsid w:val="00B524AC"/>
    <w:rsid w:val="00B53632"/>
    <w:rsid w:val="00B53A9A"/>
    <w:rsid w:val="00B53E1C"/>
    <w:rsid w:val="00B55533"/>
    <w:rsid w:val="00B563B7"/>
    <w:rsid w:val="00B61CE0"/>
    <w:rsid w:val="00B6246A"/>
    <w:rsid w:val="00B62964"/>
    <w:rsid w:val="00B62EB9"/>
    <w:rsid w:val="00B64D76"/>
    <w:rsid w:val="00B6649D"/>
    <w:rsid w:val="00B66757"/>
    <w:rsid w:val="00B67100"/>
    <w:rsid w:val="00B67D67"/>
    <w:rsid w:val="00B716F5"/>
    <w:rsid w:val="00B724FE"/>
    <w:rsid w:val="00B73CF6"/>
    <w:rsid w:val="00B73F73"/>
    <w:rsid w:val="00B74B14"/>
    <w:rsid w:val="00B74F1C"/>
    <w:rsid w:val="00B7722E"/>
    <w:rsid w:val="00B803E9"/>
    <w:rsid w:val="00B808A6"/>
    <w:rsid w:val="00B810E9"/>
    <w:rsid w:val="00B8162D"/>
    <w:rsid w:val="00B816C0"/>
    <w:rsid w:val="00B81E7B"/>
    <w:rsid w:val="00B82291"/>
    <w:rsid w:val="00B82302"/>
    <w:rsid w:val="00B840E8"/>
    <w:rsid w:val="00B84283"/>
    <w:rsid w:val="00B873BB"/>
    <w:rsid w:val="00B90401"/>
    <w:rsid w:val="00B90983"/>
    <w:rsid w:val="00B909CA"/>
    <w:rsid w:val="00B9106B"/>
    <w:rsid w:val="00B9358F"/>
    <w:rsid w:val="00B93C35"/>
    <w:rsid w:val="00B93EB1"/>
    <w:rsid w:val="00B95A33"/>
    <w:rsid w:val="00B9667C"/>
    <w:rsid w:val="00B97AFC"/>
    <w:rsid w:val="00BA0930"/>
    <w:rsid w:val="00BA0EF9"/>
    <w:rsid w:val="00BA12BD"/>
    <w:rsid w:val="00BA176C"/>
    <w:rsid w:val="00BA3321"/>
    <w:rsid w:val="00BA5257"/>
    <w:rsid w:val="00BA5955"/>
    <w:rsid w:val="00BA66BB"/>
    <w:rsid w:val="00BA6848"/>
    <w:rsid w:val="00BB17BF"/>
    <w:rsid w:val="00BB1AB6"/>
    <w:rsid w:val="00BB31FD"/>
    <w:rsid w:val="00BB3712"/>
    <w:rsid w:val="00BB4E91"/>
    <w:rsid w:val="00BB79F5"/>
    <w:rsid w:val="00BC1631"/>
    <w:rsid w:val="00BC1BBF"/>
    <w:rsid w:val="00BC1D54"/>
    <w:rsid w:val="00BC2485"/>
    <w:rsid w:val="00BC4B7F"/>
    <w:rsid w:val="00BC7AE4"/>
    <w:rsid w:val="00BD23B3"/>
    <w:rsid w:val="00BD2E6C"/>
    <w:rsid w:val="00BD2EA5"/>
    <w:rsid w:val="00BD370A"/>
    <w:rsid w:val="00BD3F7B"/>
    <w:rsid w:val="00BD4339"/>
    <w:rsid w:val="00BD505A"/>
    <w:rsid w:val="00BD6494"/>
    <w:rsid w:val="00BD66EB"/>
    <w:rsid w:val="00BD71BA"/>
    <w:rsid w:val="00BD7C03"/>
    <w:rsid w:val="00BE07F3"/>
    <w:rsid w:val="00BE1033"/>
    <w:rsid w:val="00BE14AE"/>
    <w:rsid w:val="00BE27D4"/>
    <w:rsid w:val="00BE3FCF"/>
    <w:rsid w:val="00BE4650"/>
    <w:rsid w:val="00BE5506"/>
    <w:rsid w:val="00BE662D"/>
    <w:rsid w:val="00BF040F"/>
    <w:rsid w:val="00BF0971"/>
    <w:rsid w:val="00BF0C08"/>
    <w:rsid w:val="00BF1296"/>
    <w:rsid w:val="00BF1739"/>
    <w:rsid w:val="00BF28CA"/>
    <w:rsid w:val="00BF28CB"/>
    <w:rsid w:val="00BF2930"/>
    <w:rsid w:val="00BF38DA"/>
    <w:rsid w:val="00BF3D49"/>
    <w:rsid w:val="00BF4377"/>
    <w:rsid w:val="00BF55A1"/>
    <w:rsid w:val="00BF62A8"/>
    <w:rsid w:val="00BF68DD"/>
    <w:rsid w:val="00BF6E74"/>
    <w:rsid w:val="00BF7E4B"/>
    <w:rsid w:val="00C00B9E"/>
    <w:rsid w:val="00C01126"/>
    <w:rsid w:val="00C02D1B"/>
    <w:rsid w:val="00C02D2E"/>
    <w:rsid w:val="00C040B1"/>
    <w:rsid w:val="00C067DB"/>
    <w:rsid w:val="00C06CAC"/>
    <w:rsid w:val="00C07048"/>
    <w:rsid w:val="00C109C3"/>
    <w:rsid w:val="00C128FA"/>
    <w:rsid w:val="00C15C9B"/>
    <w:rsid w:val="00C16C2F"/>
    <w:rsid w:val="00C16D37"/>
    <w:rsid w:val="00C1730D"/>
    <w:rsid w:val="00C175ED"/>
    <w:rsid w:val="00C21D6E"/>
    <w:rsid w:val="00C2231D"/>
    <w:rsid w:val="00C24114"/>
    <w:rsid w:val="00C25053"/>
    <w:rsid w:val="00C26172"/>
    <w:rsid w:val="00C26423"/>
    <w:rsid w:val="00C27D55"/>
    <w:rsid w:val="00C32E73"/>
    <w:rsid w:val="00C34315"/>
    <w:rsid w:val="00C356F1"/>
    <w:rsid w:val="00C35C21"/>
    <w:rsid w:val="00C366BD"/>
    <w:rsid w:val="00C4059D"/>
    <w:rsid w:val="00C41A95"/>
    <w:rsid w:val="00C421B8"/>
    <w:rsid w:val="00C43A8E"/>
    <w:rsid w:val="00C456C3"/>
    <w:rsid w:val="00C4616F"/>
    <w:rsid w:val="00C47041"/>
    <w:rsid w:val="00C535B3"/>
    <w:rsid w:val="00C54654"/>
    <w:rsid w:val="00C54DE6"/>
    <w:rsid w:val="00C55A8B"/>
    <w:rsid w:val="00C57D41"/>
    <w:rsid w:val="00C63280"/>
    <w:rsid w:val="00C648AE"/>
    <w:rsid w:val="00C6490C"/>
    <w:rsid w:val="00C653A5"/>
    <w:rsid w:val="00C656C5"/>
    <w:rsid w:val="00C65BDB"/>
    <w:rsid w:val="00C67F64"/>
    <w:rsid w:val="00C706E0"/>
    <w:rsid w:val="00C709A5"/>
    <w:rsid w:val="00C713D0"/>
    <w:rsid w:val="00C7464D"/>
    <w:rsid w:val="00C756F9"/>
    <w:rsid w:val="00C77433"/>
    <w:rsid w:val="00C77725"/>
    <w:rsid w:val="00C77A71"/>
    <w:rsid w:val="00C80F36"/>
    <w:rsid w:val="00C81EDD"/>
    <w:rsid w:val="00C83374"/>
    <w:rsid w:val="00C83EEE"/>
    <w:rsid w:val="00C83FE6"/>
    <w:rsid w:val="00C84260"/>
    <w:rsid w:val="00C8468F"/>
    <w:rsid w:val="00C8560F"/>
    <w:rsid w:val="00C86FEC"/>
    <w:rsid w:val="00C91F0F"/>
    <w:rsid w:val="00C92E40"/>
    <w:rsid w:val="00C931D2"/>
    <w:rsid w:val="00C943C7"/>
    <w:rsid w:val="00C95044"/>
    <w:rsid w:val="00C951EC"/>
    <w:rsid w:val="00C97BF7"/>
    <w:rsid w:val="00CA05A4"/>
    <w:rsid w:val="00CA0AFA"/>
    <w:rsid w:val="00CA0D25"/>
    <w:rsid w:val="00CA1499"/>
    <w:rsid w:val="00CA312D"/>
    <w:rsid w:val="00CA3297"/>
    <w:rsid w:val="00CA3E45"/>
    <w:rsid w:val="00CA3EAD"/>
    <w:rsid w:val="00CA487A"/>
    <w:rsid w:val="00CA583E"/>
    <w:rsid w:val="00CA6698"/>
    <w:rsid w:val="00CA79C2"/>
    <w:rsid w:val="00CB0589"/>
    <w:rsid w:val="00CB0DF5"/>
    <w:rsid w:val="00CB1E67"/>
    <w:rsid w:val="00CB2EF6"/>
    <w:rsid w:val="00CB333B"/>
    <w:rsid w:val="00CB5665"/>
    <w:rsid w:val="00CB68F9"/>
    <w:rsid w:val="00CB70AC"/>
    <w:rsid w:val="00CB79DD"/>
    <w:rsid w:val="00CC0356"/>
    <w:rsid w:val="00CC0917"/>
    <w:rsid w:val="00CC20ED"/>
    <w:rsid w:val="00CC21B5"/>
    <w:rsid w:val="00CC345C"/>
    <w:rsid w:val="00CC3B03"/>
    <w:rsid w:val="00CC3D80"/>
    <w:rsid w:val="00CC6F27"/>
    <w:rsid w:val="00CC77C1"/>
    <w:rsid w:val="00CC7DBB"/>
    <w:rsid w:val="00CD298B"/>
    <w:rsid w:val="00CD3ED5"/>
    <w:rsid w:val="00CD4A71"/>
    <w:rsid w:val="00CD580E"/>
    <w:rsid w:val="00CD610B"/>
    <w:rsid w:val="00CD6114"/>
    <w:rsid w:val="00CD6256"/>
    <w:rsid w:val="00CD66BB"/>
    <w:rsid w:val="00CE003C"/>
    <w:rsid w:val="00CE01B3"/>
    <w:rsid w:val="00CE049F"/>
    <w:rsid w:val="00CE2316"/>
    <w:rsid w:val="00CE4394"/>
    <w:rsid w:val="00CE4A03"/>
    <w:rsid w:val="00CE4AE0"/>
    <w:rsid w:val="00CE5275"/>
    <w:rsid w:val="00CE5EA1"/>
    <w:rsid w:val="00CE65D4"/>
    <w:rsid w:val="00CE6C3A"/>
    <w:rsid w:val="00CE74E2"/>
    <w:rsid w:val="00CF120F"/>
    <w:rsid w:val="00CF13E1"/>
    <w:rsid w:val="00CF16D0"/>
    <w:rsid w:val="00CF27A8"/>
    <w:rsid w:val="00CF3FC7"/>
    <w:rsid w:val="00CF46F0"/>
    <w:rsid w:val="00CF511F"/>
    <w:rsid w:val="00CF523B"/>
    <w:rsid w:val="00D00E9A"/>
    <w:rsid w:val="00D01558"/>
    <w:rsid w:val="00D01AB9"/>
    <w:rsid w:val="00D02CAD"/>
    <w:rsid w:val="00D03758"/>
    <w:rsid w:val="00D03B99"/>
    <w:rsid w:val="00D0529E"/>
    <w:rsid w:val="00D0691F"/>
    <w:rsid w:val="00D11CA1"/>
    <w:rsid w:val="00D12767"/>
    <w:rsid w:val="00D135C4"/>
    <w:rsid w:val="00D1516F"/>
    <w:rsid w:val="00D1608D"/>
    <w:rsid w:val="00D1733F"/>
    <w:rsid w:val="00D201F0"/>
    <w:rsid w:val="00D21DA0"/>
    <w:rsid w:val="00D24961"/>
    <w:rsid w:val="00D24B63"/>
    <w:rsid w:val="00D251BE"/>
    <w:rsid w:val="00D26166"/>
    <w:rsid w:val="00D266E3"/>
    <w:rsid w:val="00D2720A"/>
    <w:rsid w:val="00D27312"/>
    <w:rsid w:val="00D30DBA"/>
    <w:rsid w:val="00D31914"/>
    <w:rsid w:val="00D31D02"/>
    <w:rsid w:val="00D331C0"/>
    <w:rsid w:val="00D338BC"/>
    <w:rsid w:val="00D363E5"/>
    <w:rsid w:val="00D41260"/>
    <w:rsid w:val="00D417A5"/>
    <w:rsid w:val="00D42547"/>
    <w:rsid w:val="00D44612"/>
    <w:rsid w:val="00D446EE"/>
    <w:rsid w:val="00D4545E"/>
    <w:rsid w:val="00D4555A"/>
    <w:rsid w:val="00D46DA1"/>
    <w:rsid w:val="00D51301"/>
    <w:rsid w:val="00D5198E"/>
    <w:rsid w:val="00D520C3"/>
    <w:rsid w:val="00D52337"/>
    <w:rsid w:val="00D53CD0"/>
    <w:rsid w:val="00D54BC4"/>
    <w:rsid w:val="00D555AD"/>
    <w:rsid w:val="00D571F8"/>
    <w:rsid w:val="00D57AF5"/>
    <w:rsid w:val="00D6002A"/>
    <w:rsid w:val="00D60861"/>
    <w:rsid w:val="00D60A1B"/>
    <w:rsid w:val="00D61814"/>
    <w:rsid w:val="00D63255"/>
    <w:rsid w:val="00D63E21"/>
    <w:rsid w:val="00D65E65"/>
    <w:rsid w:val="00D67AE4"/>
    <w:rsid w:val="00D700BD"/>
    <w:rsid w:val="00D7051A"/>
    <w:rsid w:val="00D70C4C"/>
    <w:rsid w:val="00D70FCF"/>
    <w:rsid w:val="00D715BC"/>
    <w:rsid w:val="00D71E51"/>
    <w:rsid w:val="00D727F8"/>
    <w:rsid w:val="00D72D7E"/>
    <w:rsid w:val="00D7364B"/>
    <w:rsid w:val="00D747B6"/>
    <w:rsid w:val="00D74D74"/>
    <w:rsid w:val="00D75776"/>
    <w:rsid w:val="00D75B2E"/>
    <w:rsid w:val="00D81FBB"/>
    <w:rsid w:val="00D835CA"/>
    <w:rsid w:val="00D83974"/>
    <w:rsid w:val="00D87CC2"/>
    <w:rsid w:val="00D87D75"/>
    <w:rsid w:val="00D87DF3"/>
    <w:rsid w:val="00D90F86"/>
    <w:rsid w:val="00D9293D"/>
    <w:rsid w:val="00D93A45"/>
    <w:rsid w:val="00D94847"/>
    <w:rsid w:val="00D9546A"/>
    <w:rsid w:val="00D96B3A"/>
    <w:rsid w:val="00DA208E"/>
    <w:rsid w:val="00DA2F32"/>
    <w:rsid w:val="00DA3936"/>
    <w:rsid w:val="00DA3C4C"/>
    <w:rsid w:val="00DA4B77"/>
    <w:rsid w:val="00DA54B2"/>
    <w:rsid w:val="00DA5CF0"/>
    <w:rsid w:val="00DA6A64"/>
    <w:rsid w:val="00DA7709"/>
    <w:rsid w:val="00DA7E91"/>
    <w:rsid w:val="00DA7F43"/>
    <w:rsid w:val="00DB17E1"/>
    <w:rsid w:val="00DB1A48"/>
    <w:rsid w:val="00DB257B"/>
    <w:rsid w:val="00DB2DAE"/>
    <w:rsid w:val="00DB3031"/>
    <w:rsid w:val="00DB37E9"/>
    <w:rsid w:val="00DB4FF9"/>
    <w:rsid w:val="00DB68A0"/>
    <w:rsid w:val="00DB6A2F"/>
    <w:rsid w:val="00DC1BB8"/>
    <w:rsid w:val="00DC337B"/>
    <w:rsid w:val="00DC4856"/>
    <w:rsid w:val="00DC4AB2"/>
    <w:rsid w:val="00DC6134"/>
    <w:rsid w:val="00DC62C8"/>
    <w:rsid w:val="00DC66F7"/>
    <w:rsid w:val="00DD0533"/>
    <w:rsid w:val="00DD0A0A"/>
    <w:rsid w:val="00DD2037"/>
    <w:rsid w:val="00DD2343"/>
    <w:rsid w:val="00DD50EA"/>
    <w:rsid w:val="00DD6589"/>
    <w:rsid w:val="00DD7206"/>
    <w:rsid w:val="00DE1347"/>
    <w:rsid w:val="00DE1592"/>
    <w:rsid w:val="00DE1C78"/>
    <w:rsid w:val="00DE425A"/>
    <w:rsid w:val="00DE6B6B"/>
    <w:rsid w:val="00DE74E7"/>
    <w:rsid w:val="00DE7AE8"/>
    <w:rsid w:val="00DF03BC"/>
    <w:rsid w:val="00DF0BA6"/>
    <w:rsid w:val="00DF0D9E"/>
    <w:rsid w:val="00DF20A8"/>
    <w:rsid w:val="00DF2FA5"/>
    <w:rsid w:val="00DF4237"/>
    <w:rsid w:val="00DF5D55"/>
    <w:rsid w:val="00DF613B"/>
    <w:rsid w:val="00DF6F08"/>
    <w:rsid w:val="00DF7A9E"/>
    <w:rsid w:val="00E00638"/>
    <w:rsid w:val="00E00686"/>
    <w:rsid w:val="00E03421"/>
    <w:rsid w:val="00E061B1"/>
    <w:rsid w:val="00E1057E"/>
    <w:rsid w:val="00E10B72"/>
    <w:rsid w:val="00E13CBD"/>
    <w:rsid w:val="00E141C4"/>
    <w:rsid w:val="00E14BA4"/>
    <w:rsid w:val="00E17877"/>
    <w:rsid w:val="00E204BE"/>
    <w:rsid w:val="00E20766"/>
    <w:rsid w:val="00E20D00"/>
    <w:rsid w:val="00E22D94"/>
    <w:rsid w:val="00E255AB"/>
    <w:rsid w:val="00E27B9F"/>
    <w:rsid w:val="00E27BEE"/>
    <w:rsid w:val="00E30949"/>
    <w:rsid w:val="00E33DE3"/>
    <w:rsid w:val="00E36041"/>
    <w:rsid w:val="00E36FF8"/>
    <w:rsid w:val="00E370E1"/>
    <w:rsid w:val="00E41883"/>
    <w:rsid w:val="00E42A06"/>
    <w:rsid w:val="00E4323D"/>
    <w:rsid w:val="00E432E3"/>
    <w:rsid w:val="00E43458"/>
    <w:rsid w:val="00E44F2F"/>
    <w:rsid w:val="00E454AC"/>
    <w:rsid w:val="00E457A6"/>
    <w:rsid w:val="00E47DA0"/>
    <w:rsid w:val="00E509FC"/>
    <w:rsid w:val="00E51490"/>
    <w:rsid w:val="00E52902"/>
    <w:rsid w:val="00E537D6"/>
    <w:rsid w:val="00E53BE3"/>
    <w:rsid w:val="00E567EE"/>
    <w:rsid w:val="00E57307"/>
    <w:rsid w:val="00E57FF8"/>
    <w:rsid w:val="00E60746"/>
    <w:rsid w:val="00E609D0"/>
    <w:rsid w:val="00E60ED7"/>
    <w:rsid w:val="00E6144F"/>
    <w:rsid w:val="00E62095"/>
    <w:rsid w:val="00E624C6"/>
    <w:rsid w:val="00E63A02"/>
    <w:rsid w:val="00E64A54"/>
    <w:rsid w:val="00E6670F"/>
    <w:rsid w:val="00E6672C"/>
    <w:rsid w:val="00E66AC5"/>
    <w:rsid w:val="00E70581"/>
    <w:rsid w:val="00E7472F"/>
    <w:rsid w:val="00E7502D"/>
    <w:rsid w:val="00E757F0"/>
    <w:rsid w:val="00E800B7"/>
    <w:rsid w:val="00E8091E"/>
    <w:rsid w:val="00E832B9"/>
    <w:rsid w:val="00E83670"/>
    <w:rsid w:val="00E83901"/>
    <w:rsid w:val="00E8392C"/>
    <w:rsid w:val="00E83F0C"/>
    <w:rsid w:val="00E841F2"/>
    <w:rsid w:val="00E8559A"/>
    <w:rsid w:val="00E8620D"/>
    <w:rsid w:val="00E86884"/>
    <w:rsid w:val="00E872CB"/>
    <w:rsid w:val="00E87A3C"/>
    <w:rsid w:val="00E87F5A"/>
    <w:rsid w:val="00E90115"/>
    <w:rsid w:val="00E918F1"/>
    <w:rsid w:val="00E920DF"/>
    <w:rsid w:val="00E941E0"/>
    <w:rsid w:val="00E9531C"/>
    <w:rsid w:val="00E9531E"/>
    <w:rsid w:val="00E9675A"/>
    <w:rsid w:val="00EA06DF"/>
    <w:rsid w:val="00EA0CBA"/>
    <w:rsid w:val="00EA118D"/>
    <w:rsid w:val="00EA33A5"/>
    <w:rsid w:val="00EA3436"/>
    <w:rsid w:val="00EA3D8C"/>
    <w:rsid w:val="00EA4366"/>
    <w:rsid w:val="00EA48BA"/>
    <w:rsid w:val="00EB0538"/>
    <w:rsid w:val="00EB08BA"/>
    <w:rsid w:val="00EB0DB5"/>
    <w:rsid w:val="00EB3EED"/>
    <w:rsid w:val="00EB4529"/>
    <w:rsid w:val="00EB4EE6"/>
    <w:rsid w:val="00EB5E7D"/>
    <w:rsid w:val="00EC0AEF"/>
    <w:rsid w:val="00EC1704"/>
    <w:rsid w:val="00EC2053"/>
    <w:rsid w:val="00EC2352"/>
    <w:rsid w:val="00EC2F1D"/>
    <w:rsid w:val="00EC32E9"/>
    <w:rsid w:val="00EC383F"/>
    <w:rsid w:val="00EC4BF6"/>
    <w:rsid w:val="00EC4CA3"/>
    <w:rsid w:val="00EC5500"/>
    <w:rsid w:val="00EC6C5D"/>
    <w:rsid w:val="00EC7A47"/>
    <w:rsid w:val="00ED093B"/>
    <w:rsid w:val="00ED1A1F"/>
    <w:rsid w:val="00ED39D1"/>
    <w:rsid w:val="00ED4998"/>
    <w:rsid w:val="00ED5F74"/>
    <w:rsid w:val="00ED6961"/>
    <w:rsid w:val="00ED7535"/>
    <w:rsid w:val="00EE0BC1"/>
    <w:rsid w:val="00EE13E5"/>
    <w:rsid w:val="00EE2735"/>
    <w:rsid w:val="00EE444D"/>
    <w:rsid w:val="00EE453D"/>
    <w:rsid w:val="00EE4996"/>
    <w:rsid w:val="00EE4F03"/>
    <w:rsid w:val="00EE586D"/>
    <w:rsid w:val="00EE6C3A"/>
    <w:rsid w:val="00EF3AE6"/>
    <w:rsid w:val="00EF463A"/>
    <w:rsid w:val="00EF4B99"/>
    <w:rsid w:val="00EF6863"/>
    <w:rsid w:val="00F00249"/>
    <w:rsid w:val="00F00F90"/>
    <w:rsid w:val="00F01A98"/>
    <w:rsid w:val="00F03FBF"/>
    <w:rsid w:val="00F05232"/>
    <w:rsid w:val="00F05DCE"/>
    <w:rsid w:val="00F06AB1"/>
    <w:rsid w:val="00F07578"/>
    <w:rsid w:val="00F104AC"/>
    <w:rsid w:val="00F121F5"/>
    <w:rsid w:val="00F14973"/>
    <w:rsid w:val="00F14BBE"/>
    <w:rsid w:val="00F15FEE"/>
    <w:rsid w:val="00F17715"/>
    <w:rsid w:val="00F2023D"/>
    <w:rsid w:val="00F21052"/>
    <w:rsid w:val="00F21D31"/>
    <w:rsid w:val="00F22B9A"/>
    <w:rsid w:val="00F235C8"/>
    <w:rsid w:val="00F24D5D"/>
    <w:rsid w:val="00F24DDD"/>
    <w:rsid w:val="00F25052"/>
    <w:rsid w:val="00F253BF"/>
    <w:rsid w:val="00F253CE"/>
    <w:rsid w:val="00F261FE"/>
    <w:rsid w:val="00F26C36"/>
    <w:rsid w:val="00F26C7A"/>
    <w:rsid w:val="00F308D6"/>
    <w:rsid w:val="00F34394"/>
    <w:rsid w:val="00F36E1B"/>
    <w:rsid w:val="00F37452"/>
    <w:rsid w:val="00F40ADF"/>
    <w:rsid w:val="00F40EA5"/>
    <w:rsid w:val="00F41496"/>
    <w:rsid w:val="00F42649"/>
    <w:rsid w:val="00F43ACB"/>
    <w:rsid w:val="00F43EB5"/>
    <w:rsid w:val="00F441C3"/>
    <w:rsid w:val="00F4444A"/>
    <w:rsid w:val="00F445F3"/>
    <w:rsid w:val="00F449EB"/>
    <w:rsid w:val="00F44A9E"/>
    <w:rsid w:val="00F454B2"/>
    <w:rsid w:val="00F458D3"/>
    <w:rsid w:val="00F46314"/>
    <w:rsid w:val="00F52C8C"/>
    <w:rsid w:val="00F5397F"/>
    <w:rsid w:val="00F54AD1"/>
    <w:rsid w:val="00F565BF"/>
    <w:rsid w:val="00F57327"/>
    <w:rsid w:val="00F6001E"/>
    <w:rsid w:val="00F60769"/>
    <w:rsid w:val="00F61E8F"/>
    <w:rsid w:val="00F61EF7"/>
    <w:rsid w:val="00F62972"/>
    <w:rsid w:val="00F62F8A"/>
    <w:rsid w:val="00F63739"/>
    <w:rsid w:val="00F65080"/>
    <w:rsid w:val="00F66081"/>
    <w:rsid w:val="00F66FD8"/>
    <w:rsid w:val="00F6786C"/>
    <w:rsid w:val="00F70488"/>
    <w:rsid w:val="00F71556"/>
    <w:rsid w:val="00F71904"/>
    <w:rsid w:val="00F71AD1"/>
    <w:rsid w:val="00F72423"/>
    <w:rsid w:val="00F7392B"/>
    <w:rsid w:val="00F7443E"/>
    <w:rsid w:val="00F74CD2"/>
    <w:rsid w:val="00F7624F"/>
    <w:rsid w:val="00F764A7"/>
    <w:rsid w:val="00F77ABB"/>
    <w:rsid w:val="00F802DD"/>
    <w:rsid w:val="00F80F7D"/>
    <w:rsid w:val="00F85403"/>
    <w:rsid w:val="00F86ED4"/>
    <w:rsid w:val="00F870EA"/>
    <w:rsid w:val="00F8792C"/>
    <w:rsid w:val="00F87EA9"/>
    <w:rsid w:val="00F90AED"/>
    <w:rsid w:val="00F9117D"/>
    <w:rsid w:val="00F92B98"/>
    <w:rsid w:val="00F92EBC"/>
    <w:rsid w:val="00F93DE1"/>
    <w:rsid w:val="00F94626"/>
    <w:rsid w:val="00F9692B"/>
    <w:rsid w:val="00F9732D"/>
    <w:rsid w:val="00F9743E"/>
    <w:rsid w:val="00FA0B2B"/>
    <w:rsid w:val="00FA1C26"/>
    <w:rsid w:val="00FA260F"/>
    <w:rsid w:val="00FA2FD3"/>
    <w:rsid w:val="00FA3BF3"/>
    <w:rsid w:val="00FA3E1A"/>
    <w:rsid w:val="00FA3E34"/>
    <w:rsid w:val="00FA74D5"/>
    <w:rsid w:val="00FA785D"/>
    <w:rsid w:val="00FB014B"/>
    <w:rsid w:val="00FB0D28"/>
    <w:rsid w:val="00FB6381"/>
    <w:rsid w:val="00FC001D"/>
    <w:rsid w:val="00FC035F"/>
    <w:rsid w:val="00FC13A1"/>
    <w:rsid w:val="00FC29DA"/>
    <w:rsid w:val="00FC2A77"/>
    <w:rsid w:val="00FC325D"/>
    <w:rsid w:val="00FC485E"/>
    <w:rsid w:val="00FC4D87"/>
    <w:rsid w:val="00FC50E2"/>
    <w:rsid w:val="00FC514C"/>
    <w:rsid w:val="00FC5577"/>
    <w:rsid w:val="00FD057D"/>
    <w:rsid w:val="00FD0B9E"/>
    <w:rsid w:val="00FD333D"/>
    <w:rsid w:val="00FD4017"/>
    <w:rsid w:val="00FD52A4"/>
    <w:rsid w:val="00FD6730"/>
    <w:rsid w:val="00FE03EA"/>
    <w:rsid w:val="00FE1E23"/>
    <w:rsid w:val="00FE1F0E"/>
    <w:rsid w:val="00FE27AC"/>
    <w:rsid w:val="00FE3369"/>
    <w:rsid w:val="00FE387A"/>
    <w:rsid w:val="00FE3B1E"/>
    <w:rsid w:val="00FE59C5"/>
    <w:rsid w:val="00FE64B4"/>
    <w:rsid w:val="00FE6972"/>
    <w:rsid w:val="00FE700F"/>
    <w:rsid w:val="00FE71FB"/>
    <w:rsid w:val="00FE74AD"/>
    <w:rsid w:val="00FF0357"/>
    <w:rsid w:val="00FF06D9"/>
    <w:rsid w:val="00FF0F90"/>
    <w:rsid w:val="00FF1590"/>
    <w:rsid w:val="00FF1A94"/>
    <w:rsid w:val="00FF26E1"/>
    <w:rsid w:val="00FF3703"/>
    <w:rsid w:val="00FF482C"/>
    <w:rsid w:val="00FF668D"/>
    <w:rsid w:val="00FF6D27"/>
    <w:rsid w:val="00FF736D"/>
    <w:rsid w:val="00FF76FA"/>
    <w:rsid w:val="00FF7F9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CCC5D"/>
  <w15:docId w15:val="{C10B8158-0884-4316-9A37-8529572E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CA5"/>
    <w:pPr>
      <w:ind w:left="357"/>
      <w:jc w:val="both"/>
    </w:pPr>
    <w:rPr>
      <w:sz w:val="22"/>
      <w:szCs w:val="22"/>
      <w:lang w:eastAsia="en-US"/>
    </w:rPr>
  </w:style>
  <w:style w:type="paragraph" w:styleId="Heading3">
    <w:name w:val="heading 3"/>
    <w:basedOn w:val="Normal"/>
    <w:next w:val="Normal"/>
    <w:link w:val="Heading3Char"/>
    <w:qFormat/>
    <w:rsid w:val="005F7D71"/>
    <w:pPr>
      <w:keepNext/>
      <w:ind w:left="0" w:firstLine="720"/>
      <w:jc w:val="left"/>
      <w:outlineLvl w:val="2"/>
    </w:pPr>
    <w:rPr>
      <w:rFonts w:ascii="Times New Roman" w:eastAsia="Times New Roman" w:hAnsi="Times New Roman"/>
      <w:sz w:val="24"/>
      <w:szCs w:val="20"/>
      <w:lang w:eastAsia="el-GR"/>
    </w:rPr>
  </w:style>
  <w:style w:type="paragraph" w:styleId="Heading5">
    <w:name w:val="heading 5"/>
    <w:basedOn w:val="Normal"/>
    <w:next w:val="Normal"/>
    <w:link w:val="Heading5Char"/>
    <w:qFormat/>
    <w:rsid w:val="005600BE"/>
    <w:pPr>
      <w:keepNext/>
      <w:ind w:left="0"/>
      <w:jc w:val="center"/>
      <w:outlineLvl w:val="4"/>
    </w:pPr>
    <w:rPr>
      <w:rFonts w:ascii="Times New Roman" w:eastAsia="Times New Roman" w:hAnsi="Times New Roman"/>
      <w:sz w:val="24"/>
      <w:szCs w:val="20"/>
      <w:lang w:eastAsia="el-GR"/>
    </w:rPr>
  </w:style>
  <w:style w:type="paragraph" w:styleId="Heading6">
    <w:name w:val="heading 6"/>
    <w:basedOn w:val="Normal"/>
    <w:next w:val="Normal"/>
    <w:link w:val="Heading6Char"/>
    <w:qFormat/>
    <w:rsid w:val="005F7D71"/>
    <w:pPr>
      <w:keepNext/>
      <w:ind w:left="0"/>
      <w:jc w:val="left"/>
      <w:outlineLvl w:val="5"/>
    </w:pPr>
    <w:rPr>
      <w:rFonts w:ascii="Times New Roman" w:eastAsia="Times New Roman" w:hAnsi="Times New Roman"/>
      <w:sz w:val="24"/>
      <w:szCs w:val="20"/>
      <w:lang w:eastAsia="el-GR"/>
    </w:rPr>
  </w:style>
  <w:style w:type="paragraph" w:styleId="Heading9">
    <w:name w:val="heading 9"/>
    <w:basedOn w:val="Normal"/>
    <w:next w:val="Normal"/>
    <w:link w:val="Heading9Char"/>
    <w:qFormat/>
    <w:rsid w:val="005600BE"/>
    <w:pPr>
      <w:keepNext/>
      <w:ind w:left="0"/>
      <w:jc w:val="center"/>
      <w:outlineLvl w:val="8"/>
    </w:pPr>
    <w:rPr>
      <w:rFonts w:ascii="Times New Roman" w:eastAsia="Times New Roman" w:hAnsi="Times New Roman"/>
      <w:b/>
      <w:sz w:val="24"/>
      <w:szCs w:val="20"/>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1,Bullets in Table Lysys,Primus H 3,Γράφημα,Bullet2,bl1,Bullet21,Bullet22,Bullet23,Bullet211,Bullet24,Bullet25,Bullet26,Bullet27,bl11,Bullet212,Bullet28,bl12,Bullet213,Bullet29,bl13,Bullet214,Bullet210,Bullet215,lp1"/>
    <w:basedOn w:val="Normal"/>
    <w:link w:val="ListParagraphChar"/>
    <w:uiPriority w:val="34"/>
    <w:qFormat/>
    <w:rsid w:val="003E7A77"/>
    <w:pPr>
      <w:ind w:left="720"/>
    </w:pPr>
  </w:style>
  <w:style w:type="paragraph" w:styleId="Footer">
    <w:name w:val="footer"/>
    <w:basedOn w:val="Normal"/>
    <w:link w:val="FooterChar"/>
    <w:uiPriority w:val="99"/>
    <w:unhideWhenUsed/>
    <w:rsid w:val="003E7A77"/>
    <w:pPr>
      <w:tabs>
        <w:tab w:val="center" w:pos="4153"/>
        <w:tab w:val="right" w:pos="8306"/>
      </w:tabs>
    </w:pPr>
  </w:style>
  <w:style w:type="character" w:customStyle="1" w:styleId="FooterChar">
    <w:name w:val="Footer Char"/>
    <w:basedOn w:val="DefaultParagraphFont"/>
    <w:link w:val="Footer"/>
    <w:uiPriority w:val="99"/>
    <w:rsid w:val="003E7A77"/>
    <w:rPr>
      <w:rFonts w:ascii="Calibri" w:eastAsia="Calibri" w:hAnsi="Calibri" w:cs="Times New Roman"/>
    </w:rPr>
  </w:style>
  <w:style w:type="paragraph" w:styleId="Header">
    <w:name w:val="header"/>
    <w:basedOn w:val="Normal"/>
    <w:link w:val="HeaderChar"/>
    <w:rsid w:val="00171CA9"/>
    <w:pPr>
      <w:tabs>
        <w:tab w:val="center" w:pos="4153"/>
        <w:tab w:val="right" w:pos="8306"/>
      </w:tabs>
      <w:ind w:left="0"/>
      <w:jc w:val="left"/>
    </w:pPr>
    <w:rPr>
      <w:rFonts w:ascii="Arial" w:eastAsia="Times New Roman" w:hAnsi="Arial"/>
      <w:szCs w:val="20"/>
      <w:lang w:eastAsia="el-GR"/>
    </w:rPr>
  </w:style>
  <w:style w:type="table" w:styleId="TableGrid">
    <w:name w:val="Table Grid"/>
    <w:basedOn w:val="TableNormal"/>
    <w:rsid w:val="00171C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A4908"/>
    <w:rPr>
      <w:rFonts w:ascii="Tahoma" w:hAnsi="Tahoma" w:cs="Tahoma"/>
      <w:sz w:val="16"/>
      <w:szCs w:val="16"/>
    </w:rPr>
  </w:style>
  <w:style w:type="paragraph" w:styleId="BodyText">
    <w:name w:val="Body Text"/>
    <w:basedOn w:val="Normal"/>
    <w:rsid w:val="001B5DCD"/>
    <w:pPr>
      <w:spacing w:before="100" w:beforeAutospacing="1" w:after="100" w:afterAutospacing="1"/>
      <w:ind w:left="0"/>
      <w:jc w:val="left"/>
    </w:pPr>
    <w:rPr>
      <w:rFonts w:ascii="Times New Roman" w:eastAsia="Times New Roman" w:hAnsi="Times New Roman"/>
      <w:sz w:val="24"/>
      <w:szCs w:val="24"/>
      <w:lang w:eastAsia="el-GR"/>
    </w:rPr>
  </w:style>
  <w:style w:type="character" w:styleId="Strong">
    <w:name w:val="Strong"/>
    <w:basedOn w:val="DefaultParagraphFont"/>
    <w:qFormat/>
    <w:rsid w:val="001B5DCD"/>
    <w:rPr>
      <w:b/>
      <w:bCs/>
    </w:rPr>
  </w:style>
  <w:style w:type="character" w:styleId="Hyperlink">
    <w:name w:val="Hyperlink"/>
    <w:basedOn w:val="DefaultParagraphFont"/>
    <w:rsid w:val="00F74CD2"/>
    <w:rPr>
      <w:color w:val="0000FF"/>
      <w:u w:val="single"/>
    </w:rPr>
  </w:style>
  <w:style w:type="paragraph" w:styleId="BodyText2">
    <w:name w:val="Body Text 2"/>
    <w:basedOn w:val="Normal"/>
    <w:link w:val="BodyText2Char"/>
    <w:uiPriority w:val="99"/>
    <w:semiHidden/>
    <w:unhideWhenUsed/>
    <w:rsid w:val="00D81FBB"/>
    <w:pPr>
      <w:spacing w:after="120" w:line="480" w:lineRule="auto"/>
    </w:pPr>
  </w:style>
  <w:style w:type="character" w:customStyle="1" w:styleId="BodyText2Char">
    <w:name w:val="Body Text 2 Char"/>
    <w:basedOn w:val="DefaultParagraphFont"/>
    <w:link w:val="BodyText2"/>
    <w:uiPriority w:val="99"/>
    <w:semiHidden/>
    <w:rsid w:val="00D81FBB"/>
    <w:rPr>
      <w:sz w:val="22"/>
      <w:szCs w:val="22"/>
      <w:lang w:eastAsia="en-US"/>
    </w:rPr>
  </w:style>
  <w:style w:type="paragraph" w:styleId="BodyTextIndent">
    <w:name w:val="Body Text Indent"/>
    <w:basedOn w:val="Normal"/>
    <w:link w:val="BodyTextIndentChar"/>
    <w:uiPriority w:val="99"/>
    <w:semiHidden/>
    <w:unhideWhenUsed/>
    <w:rsid w:val="005322DB"/>
    <w:pPr>
      <w:spacing w:after="120"/>
      <w:ind w:left="283"/>
    </w:pPr>
  </w:style>
  <w:style w:type="character" w:customStyle="1" w:styleId="BodyTextIndentChar">
    <w:name w:val="Body Text Indent Char"/>
    <w:basedOn w:val="DefaultParagraphFont"/>
    <w:link w:val="BodyTextIndent"/>
    <w:uiPriority w:val="99"/>
    <w:semiHidden/>
    <w:rsid w:val="005322DB"/>
    <w:rPr>
      <w:sz w:val="22"/>
      <w:szCs w:val="22"/>
      <w:lang w:eastAsia="en-US"/>
    </w:rPr>
  </w:style>
  <w:style w:type="character" w:customStyle="1" w:styleId="Heading3Char">
    <w:name w:val="Heading 3 Char"/>
    <w:basedOn w:val="DefaultParagraphFont"/>
    <w:link w:val="Heading3"/>
    <w:rsid w:val="005F7D71"/>
    <w:rPr>
      <w:rFonts w:ascii="Times New Roman" w:eastAsia="Times New Roman" w:hAnsi="Times New Roman"/>
      <w:sz w:val="24"/>
    </w:rPr>
  </w:style>
  <w:style w:type="character" w:customStyle="1" w:styleId="Heading6Char">
    <w:name w:val="Heading 6 Char"/>
    <w:basedOn w:val="DefaultParagraphFont"/>
    <w:link w:val="Heading6"/>
    <w:rsid w:val="005F7D71"/>
    <w:rPr>
      <w:rFonts w:ascii="Times New Roman" w:eastAsia="Times New Roman" w:hAnsi="Times New Roman"/>
      <w:sz w:val="24"/>
    </w:rPr>
  </w:style>
  <w:style w:type="paragraph" w:styleId="BodyTextIndent3">
    <w:name w:val="Body Text Indent 3"/>
    <w:basedOn w:val="Normal"/>
    <w:link w:val="BodyTextIndent3Char"/>
    <w:uiPriority w:val="99"/>
    <w:semiHidden/>
    <w:unhideWhenUsed/>
    <w:rsid w:val="005F7D7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F7D71"/>
    <w:rPr>
      <w:sz w:val="16"/>
      <w:szCs w:val="16"/>
      <w:lang w:eastAsia="en-US"/>
    </w:rPr>
  </w:style>
  <w:style w:type="character" w:customStyle="1" w:styleId="HeaderChar">
    <w:name w:val="Header Char"/>
    <w:basedOn w:val="DefaultParagraphFont"/>
    <w:link w:val="Header"/>
    <w:rsid w:val="00C653A5"/>
    <w:rPr>
      <w:rFonts w:ascii="Arial" w:eastAsia="Times New Roman" w:hAnsi="Arial"/>
      <w:sz w:val="22"/>
    </w:rPr>
  </w:style>
  <w:style w:type="character" w:customStyle="1" w:styleId="Heading5Char">
    <w:name w:val="Heading 5 Char"/>
    <w:basedOn w:val="DefaultParagraphFont"/>
    <w:link w:val="Heading5"/>
    <w:rsid w:val="005600BE"/>
    <w:rPr>
      <w:rFonts w:ascii="Times New Roman" w:eastAsia="Times New Roman" w:hAnsi="Times New Roman"/>
      <w:sz w:val="24"/>
    </w:rPr>
  </w:style>
  <w:style w:type="character" w:customStyle="1" w:styleId="Heading9Char">
    <w:name w:val="Heading 9 Char"/>
    <w:basedOn w:val="DefaultParagraphFont"/>
    <w:link w:val="Heading9"/>
    <w:rsid w:val="005600BE"/>
    <w:rPr>
      <w:rFonts w:ascii="Times New Roman" w:eastAsia="Times New Roman" w:hAnsi="Times New Roman"/>
      <w:b/>
      <w:sz w:val="24"/>
    </w:rPr>
  </w:style>
  <w:style w:type="paragraph" w:styleId="BodyText3">
    <w:name w:val="Body Text 3"/>
    <w:basedOn w:val="Normal"/>
    <w:link w:val="BodyText3Char"/>
    <w:uiPriority w:val="99"/>
    <w:unhideWhenUsed/>
    <w:rsid w:val="006924B7"/>
    <w:pPr>
      <w:spacing w:after="120"/>
    </w:pPr>
    <w:rPr>
      <w:sz w:val="16"/>
      <w:szCs w:val="16"/>
    </w:rPr>
  </w:style>
  <w:style w:type="character" w:customStyle="1" w:styleId="BodyText3Char">
    <w:name w:val="Body Text 3 Char"/>
    <w:basedOn w:val="DefaultParagraphFont"/>
    <w:link w:val="BodyText3"/>
    <w:uiPriority w:val="99"/>
    <w:rsid w:val="006924B7"/>
    <w:rPr>
      <w:sz w:val="16"/>
      <w:szCs w:val="16"/>
      <w:lang w:eastAsia="en-US"/>
    </w:rPr>
  </w:style>
  <w:style w:type="paragraph" w:styleId="FootnoteText">
    <w:name w:val="footnote text"/>
    <w:basedOn w:val="Normal"/>
    <w:link w:val="FootnoteTextChar"/>
    <w:uiPriority w:val="99"/>
    <w:semiHidden/>
    <w:unhideWhenUsed/>
    <w:rsid w:val="00DC62C8"/>
    <w:rPr>
      <w:sz w:val="20"/>
      <w:szCs w:val="20"/>
    </w:rPr>
  </w:style>
  <w:style w:type="character" w:customStyle="1" w:styleId="FootnoteTextChar">
    <w:name w:val="Footnote Text Char"/>
    <w:basedOn w:val="DefaultParagraphFont"/>
    <w:link w:val="FootnoteText"/>
    <w:uiPriority w:val="99"/>
    <w:semiHidden/>
    <w:rsid w:val="00DC62C8"/>
    <w:rPr>
      <w:lang w:eastAsia="en-US"/>
    </w:rPr>
  </w:style>
  <w:style w:type="character" w:styleId="FootnoteReference">
    <w:name w:val="footnote reference"/>
    <w:basedOn w:val="DefaultParagraphFont"/>
    <w:uiPriority w:val="99"/>
    <w:semiHidden/>
    <w:unhideWhenUsed/>
    <w:rsid w:val="00DC62C8"/>
    <w:rPr>
      <w:vertAlign w:val="superscript"/>
    </w:rPr>
  </w:style>
  <w:style w:type="paragraph" w:styleId="PlainText">
    <w:name w:val="Plain Text"/>
    <w:basedOn w:val="Normal"/>
    <w:link w:val="PlainTextChar"/>
    <w:uiPriority w:val="99"/>
    <w:semiHidden/>
    <w:unhideWhenUsed/>
    <w:rsid w:val="005C63CC"/>
    <w:pPr>
      <w:ind w:left="0"/>
      <w:jc w:val="left"/>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5C63CC"/>
    <w:rPr>
      <w:rFonts w:ascii="Consolas" w:eastAsiaTheme="minorHAnsi" w:hAnsi="Consolas" w:cstheme="minorBidi"/>
      <w:sz w:val="21"/>
      <w:szCs w:val="21"/>
      <w:lang w:eastAsia="en-US"/>
    </w:rPr>
  </w:style>
  <w:style w:type="character" w:styleId="PageNumber">
    <w:name w:val="page number"/>
    <w:basedOn w:val="DefaultParagraphFont"/>
    <w:uiPriority w:val="99"/>
    <w:semiHidden/>
    <w:unhideWhenUsed/>
    <w:rsid w:val="00AF5A20"/>
  </w:style>
  <w:style w:type="table" w:styleId="MediumShading2-Accent2">
    <w:name w:val="Medium Shading 2 Accent 2"/>
    <w:basedOn w:val="TableNormal"/>
    <w:uiPriority w:val="64"/>
    <w:rsid w:val="009F21AE"/>
    <w:rPr>
      <w:rFonts w:ascii="Times New Roman" w:eastAsia="Times New Roman" w:hAnsi="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basedOn w:val="Normal"/>
    <w:rsid w:val="00CC7DBB"/>
    <w:pPr>
      <w:autoSpaceDE w:val="0"/>
      <w:autoSpaceDN w:val="0"/>
      <w:ind w:left="0"/>
      <w:jc w:val="left"/>
    </w:pPr>
    <w:rPr>
      <w:rFonts w:eastAsiaTheme="minorHAnsi" w:cs="Calibri"/>
      <w:color w:val="000000"/>
      <w:sz w:val="24"/>
      <w:szCs w:val="24"/>
      <w:lang w:eastAsia="el-GR"/>
    </w:rPr>
  </w:style>
  <w:style w:type="character" w:customStyle="1" w:styleId="ListParagraphChar">
    <w:name w:val="List Paragraph Char"/>
    <w:aliases w:val="Bullet 1 Char,List Paragraph1 Char,Bullets in Table Lysys Char,Primus H 3 Char,Γράφημα Char,Bullet2 Char,bl1 Char,Bullet21 Char,Bullet22 Char,Bullet23 Char,Bullet211 Char,Bullet24 Char,Bullet25 Char,Bullet26 Char,Bullet27 Char"/>
    <w:basedOn w:val="DefaultParagraphFont"/>
    <w:link w:val="ListParagraph"/>
    <w:uiPriority w:val="34"/>
    <w:locked/>
    <w:rsid w:val="00CF511F"/>
    <w:rPr>
      <w:sz w:val="22"/>
      <w:szCs w:val="22"/>
      <w:lang w:eastAsia="en-US"/>
    </w:rPr>
  </w:style>
  <w:style w:type="character" w:customStyle="1" w:styleId="rynqvb">
    <w:name w:val="rynqvb"/>
    <w:basedOn w:val="DefaultParagraphFont"/>
    <w:rsid w:val="00A93A72"/>
  </w:style>
  <w:style w:type="paragraph" w:styleId="Revision">
    <w:name w:val="Revision"/>
    <w:hidden/>
    <w:uiPriority w:val="99"/>
    <w:semiHidden/>
    <w:rsid w:val="00440C53"/>
    <w:rPr>
      <w:sz w:val="22"/>
      <w:szCs w:val="22"/>
      <w:lang w:eastAsia="en-US"/>
    </w:rPr>
  </w:style>
  <w:style w:type="character" w:customStyle="1" w:styleId="ui-provider">
    <w:name w:val="ui-provider"/>
    <w:basedOn w:val="DefaultParagraphFont"/>
    <w:rsid w:val="009525D1"/>
  </w:style>
  <w:style w:type="paragraph" w:customStyle="1" w:styleId="xmsonormal">
    <w:name w:val="x_msonormal"/>
    <w:basedOn w:val="Normal"/>
    <w:rsid w:val="00E60746"/>
    <w:pPr>
      <w:ind w:left="0"/>
      <w:jc w:val="left"/>
    </w:pPr>
    <w:rPr>
      <w:rFonts w:ascii="Times New Roman" w:eastAsiaTheme="minorHAnsi" w:hAnsi="Times New Roman"/>
      <w:sz w:val="24"/>
      <w:szCs w:val="24"/>
      <w:lang w:eastAsia="el-GR"/>
    </w:rPr>
  </w:style>
  <w:style w:type="paragraph" w:customStyle="1" w:styleId="xxmsonormal">
    <w:name w:val="x_xmsonormal"/>
    <w:basedOn w:val="Normal"/>
    <w:rsid w:val="00437383"/>
    <w:pPr>
      <w:ind w:left="0"/>
      <w:jc w:val="left"/>
    </w:pPr>
    <w:rPr>
      <w:rFonts w:eastAsiaTheme="minorHAnsi" w:cs="Calibri"/>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0649">
      <w:bodyDiv w:val="1"/>
      <w:marLeft w:val="0"/>
      <w:marRight w:val="0"/>
      <w:marTop w:val="0"/>
      <w:marBottom w:val="0"/>
      <w:divBdr>
        <w:top w:val="none" w:sz="0" w:space="0" w:color="auto"/>
        <w:left w:val="none" w:sz="0" w:space="0" w:color="auto"/>
        <w:bottom w:val="none" w:sz="0" w:space="0" w:color="auto"/>
        <w:right w:val="none" w:sz="0" w:space="0" w:color="auto"/>
      </w:divBdr>
    </w:div>
    <w:div w:id="25565954">
      <w:bodyDiv w:val="1"/>
      <w:marLeft w:val="0"/>
      <w:marRight w:val="0"/>
      <w:marTop w:val="0"/>
      <w:marBottom w:val="0"/>
      <w:divBdr>
        <w:top w:val="none" w:sz="0" w:space="0" w:color="auto"/>
        <w:left w:val="none" w:sz="0" w:space="0" w:color="auto"/>
        <w:bottom w:val="none" w:sz="0" w:space="0" w:color="auto"/>
        <w:right w:val="none" w:sz="0" w:space="0" w:color="auto"/>
      </w:divBdr>
    </w:div>
    <w:div w:id="37359110">
      <w:bodyDiv w:val="1"/>
      <w:marLeft w:val="0"/>
      <w:marRight w:val="0"/>
      <w:marTop w:val="0"/>
      <w:marBottom w:val="0"/>
      <w:divBdr>
        <w:top w:val="none" w:sz="0" w:space="0" w:color="auto"/>
        <w:left w:val="none" w:sz="0" w:space="0" w:color="auto"/>
        <w:bottom w:val="none" w:sz="0" w:space="0" w:color="auto"/>
        <w:right w:val="none" w:sz="0" w:space="0" w:color="auto"/>
      </w:divBdr>
    </w:div>
    <w:div w:id="83848437">
      <w:bodyDiv w:val="1"/>
      <w:marLeft w:val="0"/>
      <w:marRight w:val="0"/>
      <w:marTop w:val="0"/>
      <w:marBottom w:val="0"/>
      <w:divBdr>
        <w:top w:val="none" w:sz="0" w:space="0" w:color="auto"/>
        <w:left w:val="none" w:sz="0" w:space="0" w:color="auto"/>
        <w:bottom w:val="none" w:sz="0" w:space="0" w:color="auto"/>
        <w:right w:val="none" w:sz="0" w:space="0" w:color="auto"/>
      </w:divBdr>
    </w:div>
    <w:div w:id="154877262">
      <w:bodyDiv w:val="1"/>
      <w:marLeft w:val="0"/>
      <w:marRight w:val="0"/>
      <w:marTop w:val="0"/>
      <w:marBottom w:val="0"/>
      <w:divBdr>
        <w:top w:val="none" w:sz="0" w:space="0" w:color="auto"/>
        <w:left w:val="none" w:sz="0" w:space="0" w:color="auto"/>
        <w:bottom w:val="none" w:sz="0" w:space="0" w:color="auto"/>
        <w:right w:val="none" w:sz="0" w:space="0" w:color="auto"/>
      </w:divBdr>
    </w:div>
    <w:div w:id="201795582">
      <w:bodyDiv w:val="1"/>
      <w:marLeft w:val="0"/>
      <w:marRight w:val="0"/>
      <w:marTop w:val="0"/>
      <w:marBottom w:val="0"/>
      <w:divBdr>
        <w:top w:val="none" w:sz="0" w:space="0" w:color="auto"/>
        <w:left w:val="none" w:sz="0" w:space="0" w:color="auto"/>
        <w:bottom w:val="none" w:sz="0" w:space="0" w:color="auto"/>
        <w:right w:val="none" w:sz="0" w:space="0" w:color="auto"/>
      </w:divBdr>
    </w:div>
    <w:div w:id="227543166">
      <w:bodyDiv w:val="1"/>
      <w:marLeft w:val="0"/>
      <w:marRight w:val="0"/>
      <w:marTop w:val="0"/>
      <w:marBottom w:val="0"/>
      <w:divBdr>
        <w:top w:val="none" w:sz="0" w:space="0" w:color="auto"/>
        <w:left w:val="none" w:sz="0" w:space="0" w:color="auto"/>
        <w:bottom w:val="none" w:sz="0" w:space="0" w:color="auto"/>
        <w:right w:val="none" w:sz="0" w:space="0" w:color="auto"/>
      </w:divBdr>
    </w:div>
    <w:div w:id="247538708">
      <w:bodyDiv w:val="1"/>
      <w:marLeft w:val="0"/>
      <w:marRight w:val="0"/>
      <w:marTop w:val="0"/>
      <w:marBottom w:val="0"/>
      <w:divBdr>
        <w:top w:val="none" w:sz="0" w:space="0" w:color="auto"/>
        <w:left w:val="none" w:sz="0" w:space="0" w:color="auto"/>
        <w:bottom w:val="none" w:sz="0" w:space="0" w:color="auto"/>
        <w:right w:val="none" w:sz="0" w:space="0" w:color="auto"/>
      </w:divBdr>
    </w:div>
    <w:div w:id="261114692">
      <w:bodyDiv w:val="1"/>
      <w:marLeft w:val="0"/>
      <w:marRight w:val="0"/>
      <w:marTop w:val="0"/>
      <w:marBottom w:val="0"/>
      <w:divBdr>
        <w:top w:val="none" w:sz="0" w:space="0" w:color="auto"/>
        <w:left w:val="none" w:sz="0" w:space="0" w:color="auto"/>
        <w:bottom w:val="none" w:sz="0" w:space="0" w:color="auto"/>
        <w:right w:val="none" w:sz="0" w:space="0" w:color="auto"/>
      </w:divBdr>
    </w:div>
    <w:div w:id="262808423">
      <w:bodyDiv w:val="1"/>
      <w:marLeft w:val="0"/>
      <w:marRight w:val="0"/>
      <w:marTop w:val="0"/>
      <w:marBottom w:val="0"/>
      <w:divBdr>
        <w:top w:val="none" w:sz="0" w:space="0" w:color="auto"/>
        <w:left w:val="none" w:sz="0" w:space="0" w:color="auto"/>
        <w:bottom w:val="none" w:sz="0" w:space="0" w:color="auto"/>
        <w:right w:val="none" w:sz="0" w:space="0" w:color="auto"/>
      </w:divBdr>
    </w:div>
    <w:div w:id="292760807">
      <w:bodyDiv w:val="1"/>
      <w:marLeft w:val="0"/>
      <w:marRight w:val="0"/>
      <w:marTop w:val="0"/>
      <w:marBottom w:val="0"/>
      <w:divBdr>
        <w:top w:val="none" w:sz="0" w:space="0" w:color="auto"/>
        <w:left w:val="none" w:sz="0" w:space="0" w:color="auto"/>
        <w:bottom w:val="none" w:sz="0" w:space="0" w:color="auto"/>
        <w:right w:val="none" w:sz="0" w:space="0" w:color="auto"/>
      </w:divBdr>
    </w:div>
    <w:div w:id="314644482">
      <w:bodyDiv w:val="1"/>
      <w:marLeft w:val="0"/>
      <w:marRight w:val="0"/>
      <w:marTop w:val="0"/>
      <w:marBottom w:val="0"/>
      <w:divBdr>
        <w:top w:val="none" w:sz="0" w:space="0" w:color="auto"/>
        <w:left w:val="none" w:sz="0" w:space="0" w:color="auto"/>
        <w:bottom w:val="none" w:sz="0" w:space="0" w:color="auto"/>
        <w:right w:val="none" w:sz="0" w:space="0" w:color="auto"/>
      </w:divBdr>
    </w:div>
    <w:div w:id="315689676">
      <w:bodyDiv w:val="1"/>
      <w:marLeft w:val="0"/>
      <w:marRight w:val="0"/>
      <w:marTop w:val="0"/>
      <w:marBottom w:val="0"/>
      <w:divBdr>
        <w:top w:val="none" w:sz="0" w:space="0" w:color="auto"/>
        <w:left w:val="none" w:sz="0" w:space="0" w:color="auto"/>
        <w:bottom w:val="none" w:sz="0" w:space="0" w:color="auto"/>
        <w:right w:val="none" w:sz="0" w:space="0" w:color="auto"/>
      </w:divBdr>
    </w:div>
    <w:div w:id="339701762">
      <w:bodyDiv w:val="1"/>
      <w:marLeft w:val="0"/>
      <w:marRight w:val="0"/>
      <w:marTop w:val="0"/>
      <w:marBottom w:val="0"/>
      <w:divBdr>
        <w:top w:val="none" w:sz="0" w:space="0" w:color="auto"/>
        <w:left w:val="none" w:sz="0" w:space="0" w:color="auto"/>
        <w:bottom w:val="none" w:sz="0" w:space="0" w:color="auto"/>
        <w:right w:val="none" w:sz="0" w:space="0" w:color="auto"/>
      </w:divBdr>
    </w:div>
    <w:div w:id="366639839">
      <w:bodyDiv w:val="1"/>
      <w:marLeft w:val="0"/>
      <w:marRight w:val="0"/>
      <w:marTop w:val="0"/>
      <w:marBottom w:val="0"/>
      <w:divBdr>
        <w:top w:val="none" w:sz="0" w:space="0" w:color="auto"/>
        <w:left w:val="none" w:sz="0" w:space="0" w:color="auto"/>
        <w:bottom w:val="none" w:sz="0" w:space="0" w:color="auto"/>
        <w:right w:val="none" w:sz="0" w:space="0" w:color="auto"/>
      </w:divBdr>
    </w:div>
    <w:div w:id="387655435">
      <w:bodyDiv w:val="1"/>
      <w:marLeft w:val="0"/>
      <w:marRight w:val="0"/>
      <w:marTop w:val="0"/>
      <w:marBottom w:val="0"/>
      <w:divBdr>
        <w:top w:val="none" w:sz="0" w:space="0" w:color="auto"/>
        <w:left w:val="none" w:sz="0" w:space="0" w:color="auto"/>
        <w:bottom w:val="none" w:sz="0" w:space="0" w:color="auto"/>
        <w:right w:val="none" w:sz="0" w:space="0" w:color="auto"/>
      </w:divBdr>
    </w:div>
    <w:div w:id="395972983">
      <w:bodyDiv w:val="1"/>
      <w:marLeft w:val="0"/>
      <w:marRight w:val="0"/>
      <w:marTop w:val="0"/>
      <w:marBottom w:val="0"/>
      <w:divBdr>
        <w:top w:val="none" w:sz="0" w:space="0" w:color="auto"/>
        <w:left w:val="none" w:sz="0" w:space="0" w:color="auto"/>
        <w:bottom w:val="none" w:sz="0" w:space="0" w:color="auto"/>
        <w:right w:val="none" w:sz="0" w:space="0" w:color="auto"/>
      </w:divBdr>
    </w:div>
    <w:div w:id="409081277">
      <w:bodyDiv w:val="1"/>
      <w:marLeft w:val="0"/>
      <w:marRight w:val="0"/>
      <w:marTop w:val="0"/>
      <w:marBottom w:val="0"/>
      <w:divBdr>
        <w:top w:val="none" w:sz="0" w:space="0" w:color="auto"/>
        <w:left w:val="none" w:sz="0" w:space="0" w:color="auto"/>
        <w:bottom w:val="none" w:sz="0" w:space="0" w:color="auto"/>
        <w:right w:val="none" w:sz="0" w:space="0" w:color="auto"/>
      </w:divBdr>
    </w:div>
    <w:div w:id="415905558">
      <w:bodyDiv w:val="1"/>
      <w:marLeft w:val="0"/>
      <w:marRight w:val="0"/>
      <w:marTop w:val="0"/>
      <w:marBottom w:val="0"/>
      <w:divBdr>
        <w:top w:val="none" w:sz="0" w:space="0" w:color="auto"/>
        <w:left w:val="none" w:sz="0" w:space="0" w:color="auto"/>
        <w:bottom w:val="none" w:sz="0" w:space="0" w:color="auto"/>
        <w:right w:val="none" w:sz="0" w:space="0" w:color="auto"/>
      </w:divBdr>
    </w:div>
    <w:div w:id="448934601">
      <w:bodyDiv w:val="1"/>
      <w:marLeft w:val="0"/>
      <w:marRight w:val="0"/>
      <w:marTop w:val="0"/>
      <w:marBottom w:val="0"/>
      <w:divBdr>
        <w:top w:val="none" w:sz="0" w:space="0" w:color="auto"/>
        <w:left w:val="none" w:sz="0" w:space="0" w:color="auto"/>
        <w:bottom w:val="none" w:sz="0" w:space="0" w:color="auto"/>
        <w:right w:val="none" w:sz="0" w:space="0" w:color="auto"/>
      </w:divBdr>
    </w:div>
    <w:div w:id="516845886">
      <w:bodyDiv w:val="1"/>
      <w:marLeft w:val="0"/>
      <w:marRight w:val="0"/>
      <w:marTop w:val="0"/>
      <w:marBottom w:val="0"/>
      <w:divBdr>
        <w:top w:val="none" w:sz="0" w:space="0" w:color="auto"/>
        <w:left w:val="none" w:sz="0" w:space="0" w:color="auto"/>
        <w:bottom w:val="none" w:sz="0" w:space="0" w:color="auto"/>
        <w:right w:val="none" w:sz="0" w:space="0" w:color="auto"/>
      </w:divBdr>
    </w:div>
    <w:div w:id="517742367">
      <w:bodyDiv w:val="1"/>
      <w:marLeft w:val="0"/>
      <w:marRight w:val="0"/>
      <w:marTop w:val="0"/>
      <w:marBottom w:val="0"/>
      <w:divBdr>
        <w:top w:val="none" w:sz="0" w:space="0" w:color="auto"/>
        <w:left w:val="none" w:sz="0" w:space="0" w:color="auto"/>
        <w:bottom w:val="none" w:sz="0" w:space="0" w:color="auto"/>
        <w:right w:val="none" w:sz="0" w:space="0" w:color="auto"/>
      </w:divBdr>
    </w:div>
    <w:div w:id="543713975">
      <w:bodyDiv w:val="1"/>
      <w:marLeft w:val="0"/>
      <w:marRight w:val="0"/>
      <w:marTop w:val="0"/>
      <w:marBottom w:val="0"/>
      <w:divBdr>
        <w:top w:val="none" w:sz="0" w:space="0" w:color="auto"/>
        <w:left w:val="none" w:sz="0" w:space="0" w:color="auto"/>
        <w:bottom w:val="none" w:sz="0" w:space="0" w:color="auto"/>
        <w:right w:val="none" w:sz="0" w:space="0" w:color="auto"/>
      </w:divBdr>
    </w:div>
    <w:div w:id="554706832">
      <w:bodyDiv w:val="1"/>
      <w:marLeft w:val="0"/>
      <w:marRight w:val="0"/>
      <w:marTop w:val="0"/>
      <w:marBottom w:val="0"/>
      <w:divBdr>
        <w:top w:val="none" w:sz="0" w:space="0" w:color="auto"/>
        <w:left w:val="none" w:sz="0" w:space="0" w:color="auto"/>
        <w:bottom w:val="none" w:sz="0" w:space="0" w:color="auto"/>
        <w:right w:val="none" w:sz="0" w:space="0" w:color="auto"/>
      </w:divBdr>
    </w:div>
    <w:div w:id="557134028">
      <w:bodyDiv w:val="1"/>
      <w:marLeft w:val="0"/>
      <w:marRight w:val="0"/>
      <w:marTop w:val="0"/>
      <w:marBottom w:val="0"/>
      <w:divBdr>
        <w:top w:val="none" w:sz="0" w:space="0" w:color="auto"/>
        <w:left w:val="none" w:sz="0" w:space="0" w:color="auto"/>
        <w:bottom w:val="none" w:sz="0" w:space="0" w:color="auto"/>
        <w:right w:val="none" w:sz="0" w:space="0" w:color="auto"/>
      </w:divBdr>
    </w:div>
    <w:div w:id="561991602">
      <w:bodyDiv w:val="1"/>
      <w:marLeft w:val="0"/>
      <w:marRight w:val="0"/>
      <w:marTop w:val="0"/>
      <w:marBottom w:val="0"/>
      <w:divBdr>
        <w:top w:val="none" w:sz="0" w:space="0" w:color="auto"/>
        <w:left w:val="none" w:sz="0" w:space="0" w:color="auto"/>
        <w:bottom w:val="none" w:sz="0" w:space="0" w:color="auto"/>
        <w:right w:val="none" w:sz="0" w:space="0" w:color="auto"/>
      </w:divBdr>
    </w:div>
    <w:div w:id="564754836">
      <w:bodyDiv w:val="1"/>
      <w:marLeft w:val="0"/>
      <w:marRight w:val="0"/>
      <w:marTop w:val="0"/>
      <w:marBottom w:val="0"/>
      <w:divBdr>
        <w:top w:val="none" w:sz="0" w:space="0" w:color="auto"/>
        <w:left w:val="none" w:sz="0" w:space="0" w:color="auto"/>
        <w:bottom w:val="none" w:sz="0" w:space="0" w:color="auto"/>
        <w:right w:val="none" w:sz="0" w:space="0" w:color="auto"/>
      </w:divBdr>
    </w:div>
    <w:div w:id="597518981">
      <w:bodyDiv w:val="1"/>
      <w:marLeft w:val="0"/>
      <w:marRight w:val="0"/>
      <w:marTop w:val="0"/>
      <w:marBottom w:val="0"/>
      <w:divBdr>
        <w:top w:val="none" w:sz="0" w:space="0" w:color="auto"/>
        <w:left w:val="none" w:sz="0" w:space="0" w:color="auto"/>
        <w:bottom w:val="none" w:sz="0" w:space="0" w:color="auto"/>
        <w:right w:val="none" w:sz="0" w:space="0" w:color="auto"/>
      </w:divBdr>
    </w:div>
    <w:div w:id="607007953">
      <w:bodyDiv w:val="1"/>
      <w:marLeft w:val="0"/>
      <w:marRight w:val="0"/>
      <w:marTop w:val="0"/>
      <w:marBottom w:val="0"/>
      <w:divBdr>
        <w:top w:val="none" w:sz="0" w:space="0" w:color="auto"/>
        <w:left w:val="none" w:sz="0" w:space="0" w:color="auto"/>
        <w:bottom w:val="none" w:sz="0" w:space="0" w:color="auto"/>
        <w:right w:val="none" w:sz="0" w:space="0" w:color="auto"/>
      </w:divBdr>
    </w:div>
    <w:div w:id="662702803">
      <w:bodyDiv w:val="1"/>
      <w:marLeft w:val="0"/>
      <w:marRight w:val="0"/>
      <w:marTop w:val="0"/>
      <w:marBottom w:val="0"/>
      <w:divBdr>
        <w:top w:val="none" w:sz="0" w:space="0" w:color="auto"/>
        <w:left w:val="none" w:sz="0" w:space="0" w:color="auto"/>
        <w:bottom w:val="none" w:sz="0" w:space="0" w:color="auto"/>
        <w:right w:val="none" w:sz="0" w:space="0" w:color="auto"/>
      </w:divBdr>
    </w:div>
    <w:div w:id="679702281">
      <w:bodyDiv w:val="1"/>
      <w:marLeft w:val="0"/>
      <w:marRight w:val="0"/>
      <w:marTop w:val="0"/>
      <w:marBottom w:val="0"/>
      <w:divBdr>
        <w:top w:val="none" w:sz="0" w:space="0" w:color="auto"/>
        <w:left w:val="none" w:sz="0" w:space="0" w:color="auto"/>
        <w:bottom w:val="none" w:sz="0" w:space="0" w:color="auto"/>
        <w:right w:val="none" w:sz="0" w:space="0" w:color="auto"/>
      </w:divBdr>
    </w:div>
    <w:div w:id="694617613">
      <w:bodyDiv w:val="1"/>
      <w:marLeft w:val="0"/>
      <w:marRight w:val="0"/>
      <w:marTop w:val="0"/>
      <w:marBottom w:val="0"/>
      <w:divBdr>
        <w:top w:val="none" w:sz="0" w:space="0" w:color="auto"/>
        <w:left w:val="none" w:sz="0" w:space="0" w:color="auto"/>
        <w:bottom w:val="none" w:sz="0" w:space="0" w:color="auto"/>
        <w:right w:val="none" w:sz="0" w:space="0" w:color="auto"/>
      </w:divBdr>
    </w:div>
    <w:div w:id="696008836">
      <w:bodyDiv w:val="1"/>
      <w:marLeft w:val="0"/>
      <w:marRight w:val="0"/>
      <w:marTop w:val="0"/>
      <w:marBottom w:val="0"/>
      <w:divBdr>
        <w:top w:val="none" w:sz="0" w:space="0" w:color="auto"/>
        <w:left w:val="none" w:sz="0" w:space="0" w:color="auto"/>
        <w:bottom w:val="none" w:sz="0" w:space="0" w:color="auto"/>
        <w:right w:val="none" w:sz="0" w:space="0" w:color="auto"/>
      </w:divBdr>
    </w:div>
    <w:div w:id="704452896">
      <w:bodyDiv w:val="1"/>
      <w:marLeft w:val="0"/>
      <w:marRight w:val="0"/>
      <w:marTop w:val="0"/>
      <w:marBottom w:val="0"/>
      <w:divBdr>
        <w:top w:val="none" w:sz="0" w:space="0" w:color="auto"/>
        <w:left w:val="none" w:sz="0" w:space="0" w:color="auto"/>
        <w:bottom w:val="none" w:sz="0" w:space="0" w:color="auto"/>
        <w:right w:val="none" w:sz="0" w:space="0" w:color="auto"/>
      </w:divBdr>
    </w:div>
    <w:div w:id="745766282">
      <w:bodyDiv w:val="1"/>
      <w:marLeft w:val="0"/>
      <w:marRight w:val="0"/>
      <w:marTop w:val="0"/>
      <w:marBottom w:val="0"/>
      <w:divBdr>
        <w:top w:val="none" w:sz="0" w:space="0" w:color="auto"/>
        <w:left w:val="none" w:sz="0" w:space="0" w:color="auto"/>
        <w:bottom w:val="none" w:sz="0" w:space="0" w:color="auto"/>
        <w:right w:val="none" w:sz="0" w:space="0" w:color="auto"/>
      </w:divBdr>
    </w:div>
    <w:div w:id="746416959">
      <w:bodyDiv w:val="1"/>
      <w:marLeft w:val="0"/>
      <w:marRight w:val="0"/>
      <w:marTop w:val="0"/>
      <w:marBottom w:val="0"/>
      <w:divBdr>
        <w:top w:val="none" w:sz="0" w:space="0" w:color="auto"/>
        <w:left w:val="none" w:sz="0" w:space="0" w:color="auto"/>
        <w:bottom w:val="none" w:sz="0" w:space="0" w:color="auto"/>
        <w:right w:val="none" w:sz="0" w:space="0" w:color="auto"/>
      </w:divBdr>
    </w:div>
    <w:div w:id="771513292">
      <w:bodyDiv w:val="1"/>
      <w:marLeft w:val="0"/>
      <w:marRight w:val="0"/>
      <w:marTop w:val="0"/>
      <w:marBottom w:val="0"/>
      <w:divBdr>
        <w:top w:val="none" w:sz="0" w:space="0" w:color="auto"/>
        <w:left w:val="none" w:sz="0" w:space="0" w:color="auto"/>
        <w:bottom w:val="none" w:sz="0" w:space="0" w:color="auto"/>
        <w:right w:val="none" w:sz="0" w:space="0" w:color="auto"/>
      </w:divBdr>
    </w:div>
    <w:div w:id="778640295">
      <w:bodyDiv w:val="1"/>
      <w:marLeft w:val="0"/>
      <w:marRight w:val="0"/>
      <w:marTop w:val="0"/>
      <w:marBottom w:val="0"/>
      <w:divBdr>
        <w:top w:val="none" w:sz="0" w:space="0" w:color="auto"/>
        <w:left w:val="none" w:sz="0" w:space="0" w:color="auto"/>
        <w:bottom w:val="none" w:sz="0" w:space="0" w:color="auto"/>
        <w:right w:val="none" w:sz="0" w:space="0" w:color="auto"/>
      </w:divBdr>
    </w:div>
    <w:div w:id="782000994">
      <w:bodyDiv w:val="1"/>
      <w:marLeft w:val="0"/>
      <w:marRight w:val="0"/>
      <w:marTop w:val="0"/>
      <w:marBottom w:val="0"/>
      <w:divBdr>
        <w:top w:val="none" w:sz="0" w:space="0" w:color="auto"/>
        <w:left w:val="none" w:sz="0" w:space="0" w:color="auto"/>
        <w:bottom w:val="none" w:sz="0" w:space="0" w:color="auto"/>
        <w:right w:val="none" w:sz="0" w:space="0" w:color="auto"/>
      </w:divBdr>
    </w:div>
    <w:div w:id="784423257">
      <w:bodyDiv w:val="1"/>
      <w:marLeft w:val="0"/>
      <w:marRight w:val="0"/>
      <w:marTop w:val="0"/>
      <w:marBottom w:val="0"/>
      <w:divBdr>
        <w:top w:val="none" w:sz="0" w:space="0" w:color="auto"/>
        <w:left w:val="none" w:sz="0" w:space="0" w:color="auto"/>
        <w:bottom w:val="none" w:sz="0" w:space="0" w:color="auto"/>
        <w:right w:val="none" w:sz="0" w:space="0" w:color="auto"/>
      </w:divBdr>
    </w:div>
    <w:div w:id="854465092">
      <w:bodyDiv w:val="1"/>
      <w:marLeft w:val="0"/>
      <w:marRight w:val="0"/>
      <w:marTop w:val="0"/>
      <w:marBottom w:val="0"/>
      <w:divBdr>
        <w:top w:val="none" w:sz="0" w:space="0" w:color="auto"/>
        <w:left w:val="none" w:sz="0" w:space="0" w:color="auto"/>
        <w:bottom w:val="none" w:sz="0" w:space="0" w:color="auto"/>
        <w:right w:val="none" w:sz="0" w:space="0" w:color="auto"/>
      </w:divBdr>
    </w:div>
    <w:div w:id="856699608">
      <w:bodyDiv w:val="1"/>
      <w:marLeft w:val="0"/>
      <w:marRight w:val="0"/>
      <w:marTop w:val="0"/>
      <w:marBottom w:val="0"/>
      <w:divBdr>
        <w:top w:val="none" w:sz="0" w:space="0" w:color="auto"/>
        <w:left w:val="none" w:sz="0" w:space="0" w:color="auto"/>
        <w:bottom w:val="none" w:sz="0" w:space="0" w:color="auto"/>
        <w:right w:val="none" w:sz="0" w:space="0" w:color="auto"/>
      </w:divBdr>
    </w:div>
    <w:div w:id="882398759">
      <w:bodyDiv w:val="1"/>
      <w:marLeft w:val="0"/>
      <w:marRight w:val="0"/>
      <w:marTop w:val="0"/>
      <w:marBottom w:val="0"/>
      <w:divBdr>
        <w:top w:val="none" w:sz="0" w:space="0" w:color="auto"/>
        <w:left w:val="none" w:sz="0" w:space="0" w:color="auto"/>
        <w:bottom w:val="none" w:sz="0" w:space="0" w:color="auto"/>
        <w:right w:val="none" w:sz="0" w:space="0" w:color="auto"/>
      </w:divBdr>
    </w:div>
    <w:div w:id="906959597">
      <w:bodyDiv w:val="1"/>
      <w:marLeft w:val="0"/>
      <w:marRight w:val="0"/>
      <w:marTop w:val="0"/>
      <w:marBottom w:val="0"/>
      <w:divBdr>
        <w:top w:val="none" w:sz="0" w:space="0" w:color="auto"/>
        <w:left w:val="none" w:sz="0" w:space="0" w:color="auto"/>
        <w:bottom w:val="none" w:sz="0" w:space="0" w:color="auto"/>
        <w:right w:val="none" w:sz="0" w:space="0" w:color="auto"/>
      </w:divBdr>
    </w:div>
    <w:div w:id="916748112">
      <w:bodyDiv w:val="1"/>
      <w:marLeft w:val="0"/>
      <w:marRight w:val="0"/>
      <w:marTop w:val="0"/>
      <w:marBottom w:val="0"/>
      <w:divBdr>
        <w:top w:val="none" w:sz="0" w:space="0" w:color="auto"/>
        <w:left w:val="none" w:sz="0" w:space="0" w:color="auto"/>
        <w:bottom w:val="none" w:sz="0" w:space="0" w:color="auto"/>
        <w:right w:val="none" w:sz="0" w:space="0" w:color="auto"/>
      </w:divBdr>
    </w:div>
    <w:div w:id="955139573">
      <w:bodyDiv w:val="1"/>
      <w:marLeft w:val="0"/>
      <w:marRight w:val="0"/>
      <w:marTop w:val="0"/>
      <w:marBottom w:val="0"/>
      <w:divBdr>
        <w:top w:val="none" w:sz="0" w:space="0" w:color="auto"/>
        <w:left w:val="none" w:sz="0" w:space="0" w:color="auto"/>
        <w:bottom w:val="none" w:sz="0" w:space="0" w:color="auto"/>
        <w:right w:val="none" w:sz="0" w:space="0" w:color="auto"/>
      </w:divBdr>
    </w:div>
    <w:div w:id="957107700">
      <w:bodyDiv w:val="1"/>
      <w:marLeft w:val="0"/>
      <w:marRight w:val="0"/>
      <w:marTop w:val="0"/>
      <w:marBottom w:val="0"/>
      <w:divBdr>
        <w:top w:val="none" w:sz="0" w:space="0" w:color="auto"/>
        <w:left w:val="none" w:sz="0" w:space="0" w:color="auto"/>
        <w:bottom w:val="none" w:sz="0" w:space="0" w:color="auto"/>
        <w:right w:val="none" w:sz="0" w:space="0" w:color="auto"/>
      </w:divBdr>
    </w:div>
    <w:div w:id="978922144">
      <w:bodyDiv w:val="1"/>
      <w:marLeft w:val="0"/>
      <w:marRight w:val="0"/>
      <w:marTop w:val="0"/>
      <w:marBottom w:val="0"/>
      <w:divBdr>
        <w:top w:val="none" w:sz="0" w:space="0" w:color="auto"/>
        <w:left w:val="none" w:sz="0" w:space="0" w:color="auto"/>
        <w:bottom w:val="none" w:sz="0" w:space="0" w:color="auto"/>
        <w:right w:val="none" w:sz="0" w:space="0" w:color="auto"/>
      </w:divBdr>
    </w:div>
    <w:div w:id="992372401">
      <w:bodyDiv w:val="1"/>
      <w:marLeft w:val="0"/>
      <w:marRight w:val="0"/>
      <w:marTop w:val="0"/>
      <w:marBottom w:val="0"/>
      <w:divBdr>
        <w:top w:val="none" w:sz="0" w:space="0" w:color="auto"/>
        <w:left w:val="none" w:sz="0" w:space="0" w:color="auto"/>
        <w:bottom w:val="none" w:sz="0" w:space="0" w:color="auto"/>
        <w:right w:val="none" w:sz="0" w:space="0" w:color="auto"/>
      </w:divBdr>
    </w:div>
    <w:div w:id="994379110">
      <w:bodyDiv w:val="1"/>
      <w:marLeft w:val="0"/>
      <w:marRight w:val="0"/>
      <w:marTop w:val="0"/>
      <w:marBottom w:val="0"/>
      <w:divBdr>
        <w:top w:val="none" w:sz="0" w:space="0" w:color="auto"/>
        <w:left w:val="none" w:sz="0" w:space="0" w:color="auto"/>
        <w:bottom w:val="none" w:sz="0" w:space="0" w:color="auto"/>
        <w:right w:val="none" w:sz="0" w:space="0" w:color="auto"/>
      </w:divBdr>
    </w:div>
    <w:div w:id="1003899355">
      <w:bodyDiv w:val="1"/>
      <w:marLeft w:val="0"/>
      <w:marRight w:val="0"/>
      <w:marTop w:val="0"/>
      <w:marBottom w:val="0"/>
      <w:divBdr>
        <w:top w:val="none" w:sz="0" w:space="0" w:color="auto"/>
        <w:left w:val="none" w:sz="0" w:space="0" w:color="auto"/>
        <w:bottom w:val="none" w:sz="0" w:space="0" w:color="auto"/>
        <w:right w:val="none" w:sz="0" w:space="0" w:color="auto"/>
      </w:divBdr>
      <w:divsChild>
        <w:div w:id="720713463">
          <w:marLeft w:val="0"/>
          <w:marRight w:val="0"/>
          <w:marTop w:val="0"/>
          <w:marBottom w:val="0"/>
          <w:divBdr>
            <w:top w:val="none" w:sz="0" w:space="0" w:color="auto"/>
            <w:left w:val="none" w:sz="0" w:space="0" w:color="auto"/>
            <w:bottom w:val="none" w:sz="0" w:space="0" w:color="auto"/>
            <w:right w:val="none" w:sz="0" w:space="0" w:color="auto"/>
          </w:divBdr>
        </w:div>
      </w:divsChild>
    </w:div>
    <w:div w:id="1017266695">
      <w:bodyDiv w:val="1"/>
      <w:marLeft w:val="0"/>
      <w:marRight w:val="0"/>
      <w:marTop w:val="0"/>
      <w:marBottom w:val="0"/>
      <w:divBdr>
        <w:top w:val="none" w:sz="0" w:space="0" w:color="auto"/>
        <w:left w:val="none" w:sz="0" w:space="0" w:color="auto"/>
        <w:bottom w:val="none" w:sz="0" w:space="0" w:color="auto"/>
        <w:right w:val="none" w:sz="0" w:space="0" w:color="auto"/>
      </w:divBdr>
    </w:div>
    <w:div w:id="1020203678">
      <w:bodyDiv w:val="1"/>
      <w:marLeft w:val="0"/>
      <w:marRight w:val="0"/>
      <w:marTop w:val="0"/>
      <w:marBottom w:val="0"/>
      <w:divBdr>
        <w:top w:val="none" w:sz="0" w:space="0" w:color="auto"/>
        <w:left w:val="none" w:sz="0" w:space="0" w:color="auto"/>
        <w:bottom w:val="none" w:sz="0" w:space="0" w:color="auto"/>
        <w:right w:val="none" w:sz="0" w:space="0" w:color="auto"/>
      </w:divBdr>
    </w:div>
    <w:div w:id="1021128725">
      <w:bodyDiv w:val="1"/>
      <w:marLeft w:val="0"/>
      <w:marRight w:val="0"/>
      <w:marTop w:val="0"/>
      <w:marBottom w:val="0"/>
      <w:divBdr>
        <w:top w:val="none" w:sz="0" w:space="0" w:color="auto"/>
        <w:left w:val="none" w:sz="0" w:space="0" w:color="auto"/>
        <w:bottom w:val="none" w:sz="0" w:space="0" w:color="auto"/>
        <w:right w:val="none" w:sz="0" w:space="0" w:color="auto"/>
      </w:divBdr>
    </w:div>
    <w:div w:id="1025013712">
      <w:bodyDiv w:val="1"/>
      <w:marLeft w:val="0"/>
      <w:marRight w:val="0"/>
      <w:marTop w:val="0"/>
      <w:marBottom w:val="0"/>
      <w:divBdr>
        <w:top w:val="none" w:sz="0" w:space="0" w:color="auto"/>
        <w:left w:val="none" w:sz="0" w:space="0" w:color="auto"/>
        <w:bottom w:val="none" w:sz="0" w:space="0" w:color="auto"/>
        <w:right w:val="none" w:sz="0" w:space="0" w:color="auto"/>
      </w:divBdr>
    </w:div>
    <w:div w:id="1025399805">
      <w:bodyDiv w:val="1"/>
      <w:marLeft w:val="0"/>
      <w:marRight w:val="0"/>
      <w:marTop w:val="0"/>
      <w:marBottom w:val="0"/>
      <w:divBdr>
        <w:top w:val="none" w:sz="0" w:space="0" w:color="auto"/>
        <w:left w:val="none" w:sz="0" w:space="0" w:color="auto"/>
        <w:bottom w:val="none" w:sz="0" w:space="0" w:color="auto"/>
        <w:right w:val="none" w:sz="0" w:space="0" w:color="auto"/>
      </w:divBdr>
    </w:div>
    <w:div w:id="1030302355">
      <w:bodyDiv w:val="1"/>
      <w:marLeft w:val="0"/>
      <w:marRight w:val="0"/>
      <w:marTop w:val="0"/>
      <w:marBottom w:val="0"/>
      <w:divBdr>
        <w:top w:val="none" w:sz="0" w:space="0" w:color="auto"/>
        <w:left w:val="none" w:sz="0" w:space="0" w:color="auto"/>
        <w:bottom w:val="none" w:sz="0" w:space="0" w:color="auto"/>
        <w:right w:val="none" w:sz="0" w:space="0" w:color="auto"/>
      </w:divBdr>
    </w:div>
    <w:div w:id="1035615132">
      <w:bodyDiv w:val="1"/>
      <w:marLeft w:val="0"/>
      <w:marRight w:val="0"/>
      <w:marTop w:val="0"/>
      <w:marBottom w:val="0"/>
      <w:divBdr>
        <w:top w:val="none" w:sz="0" w:space="0" w:color="auto"/>
        <w:left w:val="none" w:sz="0" w:space="0" w:color="auto"/>
        <w:bottom w:val="none" w:sz="0" w:space="0" w:color="auto"/>
        <w:right w:val="none" w:sz="0" w:space="0" w:color="auto"/>
      </w:divBdr>
    </w:div>
    <w:div w:id="1093403431">
      <w:bodyDiv w:val="1"/>
      <w:marLeft w:val="0"/>
      <w:marRight w:val="0"/>
      <w:marTop w:val="0"/>
      <w:marBottom w:val="0"/>
      <w:divBdr>
        <w:top w:val="none" w:sz="0" w:space="0" w:color="auto"/>
        <w:left w:val="none" w:sz="0" w:space="0" w:color="auto"/>
        <w:bottom w:val="none" w:sz="0" w:space="0" w:color="auto"/>
        <w:right w:val="none" w:sz="0" w:space="0" w:color="auto"/>
      </w:divBdr>
    </w:div>
    <w:div w:id="1094015474">
      <w:bodyDiv w:val="1"/>
      <w:marLeft w:val="0"/>
      <w:marRight w:val="0"/>
      <w:marTop w:val="0"/>
      <w:marBottom w:val="0"/>
      <w:divBdr>
        <w:top w:val="none" w:sz="0" w:space="0" w:color="auto"/>
        <w:left w:val="none" w:sz="0" w:space="0" w:color="auto"/>
        <w:bottom w:val="none" w:sz="0" w:space="0" w:color="auto"/>
        <w:right w:val="none" w:sz="0" w:space="0" w:color="auto"/>
      </w:divBdr>
    </w:div>
    <w:div w:id="1120146568">
      <w:bodyDiv w:val="1"/>
      <w:marLeft w:val="0"/>
      <w:marRight w:val="0"/>
      <w:marTop w:val="0"/>
      <w:marBottom w:val="0"/>
      <w:divBdr>
        <w:top w:val="none" w:sz="0" w:space="0" w:color="auto"/>
        <w:left w:val="none" w:sz="0" w:space="0" w:color="auto"/>
        <w:bottom w:val="none" w:sz="0" w:space="0" w:color="auto"/>
        <w:right w:val="none" w:sz="0" w:space="0" w:color="auto"/>
      </w:divBdr>
    </w:div>
    <w:div w:id="1130124444">
      <w:bodyDiv w:val="1"/>
      <w:marLeft w:val="0"/>
      <w:marRight w:val="0"/>
      <w:marTop w:val="0"/>
      <w:marBottom w:val="0"/>
      <w:divBdr>
        <w:top w:val="none" w:sz="0" w:space="0" w:color="auto"/>
        <w:left w:val="none" w:sz="0" w:space="0" w:color="auto"/>
        <w:bottom w:val="none" w:sz="0" w:space="0" w:color="auto"/>
        <w:right w:val="none" w:sz="0" w:space="0" w:color="auto"/>
      </w:divBdr>
    </w:div>
    <w:div w:id="1164004141">
      <w:bodyDiv w:val="1"/>
      <w:marLeft w:val="0"/>
      <w:marRight w:val="0"/>
      <w:marTop w:val="0"/>
      <w:marBottom w:val="0"/>
      <w:divBdr>
        <w:top w:val="none" w:sz="0" w:space="0" w:color="auto"/>
        <w:left w:val="none" w:sz="0" w:space="0" w:color="auto"/>
        <w:bottom w:val="none" w:sz="0" w:space="0" w:color="auto"/>
        <w:right w:val="none" w:sz="0" w:space="0" w:color="auto"/>
      </w:divBdr>
    </w:div>
    <w:div w:id="1200624564">
      <w:bodyDiv w:val="1"/>
      <w:marLeft w:val="0"/>
      <w:marRight w:val="0"/>
      <w:marTop w:val="0"/>
      <w:marBottom w:val="0"/>
      <w:divBdr>
        <w:top w:val="none" w:sz="0" w:space="0" w:color="auto"/>
        <w:left w:val="none" w:sz="0" w:space="0" w:color="auto"/>
        <w:bottom w:val="none" w:sz="0" w:space="0" w:color="auto"/>
        <w:right w:val="none" w:sz="0" w:space="0" w:color="auto"/>
      </w:divBdr>
    </w:div>
    <w:div w:id="1223982837">
      <w:bodyDiv w:val="1"/>
      <w:marLeft w:val="0"/>
      <w:marRight w:val="0"/>
      <w:marTop w:val="0"/>
      <w:marBottom w:val="0"/>
      <w:divBdr>
        <w:top w:val="none" w:sz="0" w:space="0" w:color="auto"/>
        <w:left w:val="none" w:sz="0" w:space="0" w:color="auto"/>
        <w:bottom w:val="none" w:sz="0" w:space="0" w:color="auto"/>
        <w:right w:val="none" w:sz="0" w:space="0" w:color="auto"/>
      </w:divBdr>
    </w:div>
    <w:div w:id="1224608862">
      <w:bodyDiv w:val="1"/>
      <w:marLeft w:val="0"/>
      <w:marRight w:val="0"/>
      <w:marTop w:val="0"/>
      <w:marBottom w:val="0"/>
      <w:divBdr>
        <w:top w:val="none" w:sz="0" w:space="0" w:color="auto"/>
        <w:left w:val="none" w:sz="0" w:space="0" w:color="auto"/>
        <w:bottom w:val="none" w:sz="0" w:space="0" w:color="auto"/>
        <w:right w:val="none" w:sz="0" w:space="0" w:color="auto"/>
      </w:divBdr>
    </w:div>
    <w:div w:id="1254587318">
      <w:bodyDiv w:val="1"/>
      <w:marLeft w:val="0"/>
      <w:marRight w:val="0"/>
      <w:marTop w:val="0"/>
      <w:marBottom w:val="0"/>
      <w:divBdr>
        <w:top w:val="none" w:sz="0" w:space="0" w:color="auto"/>
        <w:left w:val="none" w:sz="0" w:space="0" w:color="auto"/>
        <w:bottom w:val="none" w:sz="0" w:space="0" w:color="auto"/>
        <w:right w:val="none" w:sz="0" w:space="0" w:color="auto"/>
      </w:divBdr>
    </w:div>
    <w:div w:id="1270745959">
      <w:bodyDiv w:val="1"/>
      <w:marLeft w:val="0"/>
      <w:marRight w:val="0"/>
      <w:marTop w:val="0"/>
      <w:marBottom w:val="0"/>
      <w:divBdr>
        <w:top w:val="none" w:sz="0" w:space="0" w:color="auto"/>
        <w:left w:val="none" w:sz="0" w:space="0" w:color="auto"/>
        <w:bottom w:val="none" w:sz="0" w:space="0" w:color="auto"/>
        <w:right w:val="none" w:sz="0" w:space="0" w:color="auto"/>
      </w:divBdr>
    </w:div>
    <w:div w:id="1319844864">
      <w:bodyDiv w:val="1"/>
      <w:marLeft w:val="0"/>
      <w:marRight w:val="0"/>
      <w:marTop w:val="0"/>
      <w:marBottom w:val="0"/>
      <w:divBdr>
        <w:top w:val="none" w:sz="0" w:space="0" w:color="auto"/>
        <w:left w:val="none" w:sz="0" w:space="0" w:color="auto"/>
        <w:bottom w:val="none" w:sz="0" w:space="0" w:color="auto"/>
        <w:right w:val="none" w:sz="0" w:space="0" w:color="auto"/>
      </w:divBdr>
    </w:div>
    <w:div w:id="1380086979">
      <w:bodyDiv w:val="1"/>
      <w:marLeft w:val="0"/>
      <w:marRight w:val="0"/>
      <w:marTop w:val="0"/>
      <w:marBottom w:val="0"/>
      <w:divBdr>
        <w:top w:val="none" w:sz="0" w:space="0" w:color="auto"/>
        <w:left w:val="none" w:sz="0" w:space="0" w:color="auto"/>
        <w:bottom w:val="none" w:sz="0" w:space="0" w:color="auto"/>
        <w:right w:val="none" w:sz="0" w:space="0" w:color="auto"/>
      </w:divBdr>
    </w:div>
    <w:div w:id="1381321706">
      <w:bodyDiv w:val="1"/>
      <w:marLeft w:val="0"/>
      <w:marRight w:val="0"/>
      <w:marTop w:val="0"/>
      <w:marBottom w:val="0"/>
      <w:divBdr>
        <w:top w:val="none" w:sz="0" w:space="0" w:color="auto"/>
        <w:left w:val="none" w:sz="0" w:space="0" w:color="auto"/>
        <w:bottom w:val="none" w:sz="0" w:space="0" w:color="auto"/>
        <w:right w:val="none" w:sz="0" w:space="0" w:color="auto"/>
      </w:divBdr>
    </w:div>
    <w:div w:id="1397628367">
      <w:bodyDiv w:val="1"/>
      <w:marLeft w:val="0"/>
      <w:marRight w:val="0"/>
      <w:marTop w:val="0"/>
      <w:marBottom w:val="0"/>
      <w:divBdr>
        <w:top w:val="none" w:sz="0" w:space="0" w:color="auto"/>
        <w:left w:val="none" w:sz="0" w:space="0" w:color="auto"/>
        <w:bottom w:val="none" w:sz="0" w:space="0" w:color="auto"/>
        <w:right w:val="none" w:sz="0" w:space="0" w:color="auto"/>
      </w:divBdr>
    </w:div>
    <w:div w:id="1404332047">
      <w:bodyDiv w:val="1"/>
      <w:marLeft w:val="0"/>
      <w:marRight w:val="0"/>
      <w:marTop w:val="0"/>
      <w:marBottom w:val="0"/>
      <w:divBdr>
        <w:top w:val="none" w:sz="0" w:space="0" w:color="auto"/>
        <w:left w:val="none" w:sz="0" w:space="0" w:color="auto"/>
        <w:bottom w:val="none" w:sz="0" w:space="0" w:color="auto"/>
        <w:right w:val="none" w:sz="0" w:space="0" w:color="auto"/>
      </w:divBdr>
    </w:div>
    <w:div w:id="1444232723">
      <w:bodyDiv w:val="1"/>
      <w:marLeft w:val="0"/>
      <w:marRight w:val="0"/>
      <w:marTop w:val="0"/>
      <w:marBottom w:val="0"/>
      <w:divBdr>
        <w:top w:val="none" w:sz="0" w:space="0" w:color="auto"/>
        <w:left w:val="none" w:sz="0" w:space="0" w:color="auto"/>
        <w:bottom w:val="none" w:sz="0" w:space="0" w:color="auto"/>
        <w:right w:val="none" w:sz="0" w:space="0" w:color="auto"/>
      </w:divBdr>
    </w:div>
    <w:div w:id="1451901741">
      <w:bodyDiv w:val="1"/>
      <w:marLeft w:val="0"/>
      <w:marRight w:val="0"/>
      <w:marTop w:val="0"/>
      <w:marBottom w:val="0"/>
      <w:divBdr>
        <w:top w:val="none" w:sz="0" w:space="0" w:color="auto"/>
        <w:left w:val="none" w:sz="0" w:space="0" w:color="auto"/>
        <w:bottom w:val="none" w:sz="0" w:space="0" w:color="auto"/>
        <w:right w:val="none" w:sz="0" w:space="0" w:color="auto"/>
      </w:divBdr>
    </w:div>
    <w:div w:id="1453741440">
      <w:bodyDiv w:val="1"/>
      <w:marLeft w:val="0"/>
      <w:marRight w:val="0"/>
      <w:marTop w:val="0"/>
      <w:marBottom w:val="0"/>
      <w:divBdr>
        <w:top w:val="none" w:sz="0" w:space="0" w:color="auto"/>
        <w:left w:val="none" w:sz="0" w:space="0" w:color="auto"/>
        <w:bottom w:val="none" w:sz="0" w:space="0" w:color="auto"/>
        <w:right w:val="none" w:sz="0" w:space="0" w:color="auto"/>
      </w:divBdr>
    </w:div>
    <w:div w:id="1506508442">
      <w:bodyDiv w:val="1"/>
      <w:marLeft w:val="0"/>
      <w:marRight w:val="0"/>
      <w:marTop w:val="0"/>
      <w:marBottom w:val="0"/>
      <w:divBdr>
        <w:top w:val="none" w:sz="0" w:space="0" w:color="auto"/>
        <w:left w:val="none" w:sz="0" w:space="0" w:color="auto"/>
        <w:bottom w:val="none" w:sz="0" w:space="0" w:color="auto"/>
        <w:right w:val="none" w:sz="0" w:space="0" w:color="auto"/>
      </w:divBdr>
    </w:div>
    <w:div w:id="1519276181">
      <w:bodyDiv w:val="1"/>
      <w:marLeft w:val="0"/>
      <w:marRight w:val="0"/>
      <w:marTop w:val="0"/>
      <w:marBottom w:val="0"/>
      <w:divBdr>
        <w:top w:val="none" w:sz="0" w:space="0" w:color="auto"/>
        <w:left w:val="none" w:sz="0" w:space="0" w:color="auto"/>
        <w:bottom w:val="none" w:sz="0" w:space="0" w:color="auto"/>
        <w:right w:val="none" w:sz="0" w:space="0" w:color="auto"/>
      </w:divBdr>
    </w:div>
    <w:div w:id="1530532834">
      <w:bodyDiv w:val="1"/>
      <w:marLeft w:val="0"/>
      <w:marRight w:val="0"/>
      <w:marTop w:val="0"/>
      <w:marBottom w:val="0"/>
      <w:divBdr>
        <w:top w:val="none" w:sz="0" w:space="0" w:color="auto"/>
        <w:left w:val="none" w:sz="0" w:space="0" w:color="auto"/>
        <w:bottom w:val="none" w:sz="0" w:space="0" w:color="auto"/>
        <w:right w:val="none" w:sz="0" w:space="0" w:color="auto"/>
      </w:divBdr>
    </w:div>
    <w:div w:id="1548835885">
      <w:bodyDiv w:val="1"/>
      <w:marLeft w:val="0"/>
      <w:marRight w:val="0"/>
      <w:marTop w:val="0"/>
      <w:marBottom w:val="0"/>
      <w:divBdr>
        <w:top w:val="none" w:sz="0" w:space="0" w:color="auto"/>
        <w:left w:val="none" w:sz="0" w:space="0" w:color="auto"/>
        <w:bottom w:val="none" w:sz="0" w:space="0" w:color="auto"/>
        <w:right w:val="none" w:sz="0" w:space="0" w:color="auto"/>
      </w:divBdr>
    </w:div>
    <w:div w:id="1550264060">
      <w:bodyDiv w:val="1"/>
      <w:marLeft w:val="0"/>
      <w:marRight w:val="0"/>
      <w:marTop w:val="0"/>
      <w:marBottom w:val="0"/>
      <w:divBdr>
        <w:top w:val="none" w:sz="0" w:space="0" w:color="auto"/>
        <w:left w:val="none" w:sz="0" w:space="0" w:color="auto"/>
        <w:bottom w:val="none" w:sz="0" w:space="0" w:color="auto"/>
        <w:right w:val="none" w:sz="0" w:space="0" w:color="auto"/>
      </w:divBdr>
    </w:div>
    <w:div w:id="1551263541">
      <w:bodyDiv w:val="1"/>
      <w:marLeft w:val="0"/>
      <w:marRight w:val="0"/>
      <w:marTop w:val="0"/>
      <w:marBottom w:val="0"/>
      <w:divBdr>
        <w:top w:val="none" w:sz="0" w:space="0" w:color="auto"/>
        <w:left w:val="none" w:sz="0" w:space="0" w:color="auto"/>
        <w:bottom w:val="none" w:sz="0" w:space="0" w:color="auto"/>
        <w:right w:val="none" w:sz="0" w:space="0" w:color="auto"/>
      </w:divBdr>
    </w:div>
    <w:div w:id="1583492868">
      <w:bodyDiv w:val="1"/>
      <w:marLeft w:val="0"/>
      <w:marRight w:val="0"/>
      <w:marTop w:val="0"/>
      <w:marBottom w:val="0"/>
      <w:divBdr>
        <w:top w:val="none" w:sz="0" w:space="0" w:color="auto"/>
        <w:left w:val="none" w:sz="0" w:space="0" w:color="auto"/>
        <w:bottom w:val="none" w:sz="0" w:space="0" w:color="auto"/>
        <w:right w:val="none" w:sz="0" w:space="0" w:color="auto"/>
      </w:divBdr>
    </w:div>
    <w:div w:id="1589844806">
      <w:bodyDiv w:val="1"/>
      <w:marLeft w:val="0"/>
      <w:marRight w:val="0"/>
      <w:marTop w:val="0"/>
      <w:marBottom w:val="0"/>
      <w:divBdr>
        <w:top w:val="none" w:sz="0" w:space="0" w:color="auto"/>
        <w:left w:val="none" w:sz="0" w:space="0" w:color="auto"/>
        <w:bottom w:val="none" w:sz="0" w:space="0" w:color="auto"/>
        <w:right w:val="none" w:sz="0" w:space="0" w:color="auto"/>
      </w:divBdr>
    </w:div>
    <w:div w:id="1601329498">
      <w:bodyDiv w:val="1"/>
      <w:marLeft w:val="0"/>
      <w:marRight w:val="0"/>
      <w:marTop w:val="0"/>
      <w:marBottom w:val="0"/>
      <w:divBdr>
        <w:top w:val="none" w:sz="0" w:space="0" w:color="auto"/>
        <w:left w:val="none" w:sz="0" w:space="0" w:color="auto"/>
        <w:bottom w:val="none" w:sz="0" w:space="0" w:color="auto"/>
        <w:right w:val="none" w:sz="0" w:space="0" w:color="auto"/>
      </w:divBdr>
    </w:div>
    <w:div w:id="1616787316">
      <w:bodyDiv w:val="1"/>
      <w:marLeft w:val="0"/>
      <w:marRight w:val="0"/>
      <w:marTop w:val="0"/>
      <w:marBottom w:val="0"/>
      <w:divBdr>
        <w:top w:val="none" w:sz="0" w:space="0" w:color="auto"/>
        <w:left w:val="none" w:sz="0" w:space="0" w:color="auto"/>
        <w:bottom w:val="none" w:sz="0" w:space="0" w:color="auto"/>
        <w:right w:val="none" w:sz="0" w:space="0" w:color="auto"/>
      </w:divBdr>
    </w:div>
    <w:div w:id="1678074382">
      <w:bodyDiv w:val="1"/>
      <w:marLeft w:val="0"/>
      <w:marRight w:val="0"/>
      <w:marTop w:val="0"/>
      <w:marBottom w:val="0"/>
      <w:divBdr>
        <w:top w:val="none" w:sz="0" w:space="0" w:color="auto"/>
        <w:left w:val="none" w:sz="0" w:space="0" w:color="auto"/>
        <w:bottom w:val="none" w:sz="0" w:space="0" w:color="auto"/>
        <w:right w:val="none" w:sz="0" w:space="0" w:color="auto"/>
      </w:divBdr>
    </w:div>
    <w:div w:id="1678655300">
      <w:bodyDiv w:val="1"/>
      <w:marLeft w:val="0"/>
      <w:marRight w:val="0"/>
      <w:marTop w:val="0"/>
      <w:marBottom w:val="0"/>
      <w:divBdr>
        <w:top w:val="none" w:sz="0" w:space="0" w:color="auto"/>
        <w:left w:val="none" w:sz="0" w:space="0" w:color="auto"/>
        <w:bottom w:val="none" w:sz="0" w:space="0" w:color="auto"/>
        <w:right w:val="none" w:sz="0" w:space="0" w:color="auto"/>
      </w:divBdr>
    </w:div>
    <w:div w:id="1697804755">
      <w:bodyDiv w:val="1"/>
      <w:marLeft w:val="0"/>
      <w:marRight w:val="0"/>
      <w:marTop w:val="0"/>
      <w:marBottom w:val="0"/>
      <w:divBdr>
        <w:top w:val="none" w:sz="0" w:space="0" w:color="auto"/>
        <w:left w:val="none" w:sz="0" w:space="0" w:color="auto"/>
        <w:bottom w:val="none" w:sz="0" w:space="0" w:color="auto"/>
        <w:right w:val="none" w:sz="0" w:space="0" w:color="auto"/>
      </w:divBdr>
    </w:div>
    <w:div w:id="1707638057">
      <w:bodyDiv w:val="1"/>
      <w:marLeft w:val="0"/>
      <w:marRight w:val="0"/>
      <w:marTop w:val="0"/>
      <w:marBottom w:val="0"/>
      <w:divBdr>
        <w:top w:val="none" w:sz="0" w:space="0" w:color="auto"/>
        <w:left w:val="none" w:sz="0" w:space="0" w:color="auto"/>
        <w:bottom w:val="none" w:sz="0" w:space="0" w:color="auto"/>
        <w:right w:val="none" w:sz="0" w:space="0" w:color="auto"/>
      </w:divBdr>
    </w:div>
    <w:div w:id="1858154727">
      <w:bodyDiv w:val="1"/>
      <w:marLeft w:val="0"/>
      <w:marRight w:val="0"/>
      <w:marTop w:val="0"/>
      <w:marBottom w:val="0"/>
      <w:divBdr>
        <w:top w:val="none" w:sz="0" w:space="0" w:color="auto"/>
        <w:left w:val="none" w:sz="0" w:space="0" w:color="auto"/>
        <w:bottom w:val="none" w:sz="0" w:space="0" w:color="auto"/>
        <w:right w:val="none" w:sz="0" w:space="0" w:color="auto"/>
      </w:divBdr>
    </w:div>
    <w:div w:id="1876119122">
      <w:bodyDiv w:val="1"/>
      <w:marLeft w:val="0"/>
      <w:marRight w:val="0"/>
      <w:marTop w:val="0"/>
      <w:marBottom w:val="0"/>
      <w:divBdr>
        <w:top w:val="none" w:sz="0" w:space="0" w:color="auto"/>
        <w:left w:val="none" w:sz="0" w:space="0" w:color="auto"/>
        <w:bottom w:val="none" w:sz="0" w:space="0" w:color="auto"/>
        <w:right w:val="none" w:sz="0" w:space="0" w:color="auto"/>
      </w:divBdr>
    </w:div>
    <w:div w:id="1889411567">
      <w:bodyDiv w:val="1"/>
      <w:marLeft w:val="0"/>
      <w:marRight w:val="0"/>
      <w:marTop w:val="0"/>
      <w:marBottom w:val="0"/>
      <w:divBdr>
        <w:top w:val="none" w:sz="0" w:space="0" w:color="auto"/>
        <w:left w:val="none" w:sz="0" w:space="0" w:color="auto"/>
        <w:bottom w:val="none" w:sz="0" w:space="0" w:color="auto"/>
        <w:right w:val="none" w:sz="0" w:space="0" w:color="auto"/>
      </w:divBdr>
    </w:div>
    <w:div w:id="1935166970">
      <w:bodyDiv w:val="1"/>
      <w:marLeft w:val="0"/>
      <w:marRight w:val="0"/>
      <w:marTop w:val="0"/>
      <w:marBottom w:val="0"/>
      <w:divBdr>
        <w:top w:val="none" w:sz="0" w:space="0" w:color="auto"/>
        <w:left w:val="none" w:sz="0" w:space="0" w:color="auto"/>
        <w:bottom w:val="none" w:sz="0" w:space="0" w:color="auto"/>
        <w:right w:val="none" w:sz="0" w:space="0" w:color="auto"/>
      </w:divBdr>
    </w:div>
    <w:div w:id="1947886074">
      <w:bodyDiv w:val="1"/>
      <w:marLeft w:val="0"/>
      <w:marRight w:val="0"/>
      <w:marTop w:val="0"/>
      <w:marBottom w:val="0"/>
      <w:divBdr>
        <w:top w:val="none" w:sz="0" w:space="0" w:color="auto"/>
        <w:left w:val="none" w:sz="0" w:space="0" w:color="auto"/>
        <w:bottom w:val="none" w:sz="0" w:space="0" w:color="auto"/>
        <w:right w:val="none" w:sz="0" w:space="0" w:color="auto"/>
      </w:divBdr>
    </w:div>
    <w:div w:id="1964579604">
      <w:bodyDiv w:val="1"/>
      <w:marLeft w:val="0"/>
      <w:marRight w:val="0"/>
      <w:marTop w:val="0"/>
      <w:marBottom w:val="0"/>
      <w:divBdr>
        <w:top w:val="none" w:sz="0" w:space="0" w:color="auto"/>
        <w:left w:val="none" w:sz="0" w:space="0" w:color="auto"/>
        <w:bottom w:val="none" w:sz="0" w:space="0" w:color="auto"/>
        <w:right w:val="none" w:sz="0" w:space="0" w:color="auto"/>
      </w:divBdr>
    </w:div>
    <w:div w:id="1985810245">
      <w:bodyDiv w:val="1"/>
      <w:marLeft w:val="0"/>
      <w:marRight w:val="0"/>
      <w:marTop w:val="0"/>
      <w:marBottom w:val="0"/>
      <w:divBdr>
        <w:top w:val="none" w:sz="0" w:space="0" w:color="auto"/>
        <w:left w:val="none" w:sz="0" w:space="0" w:color="auto"/>
        <w:bottom w:val="none" w:sz="0" w:space="0" w:color="auto"/>
        <w:right w:val="none" w:sz="0" w:space="0" w:color="auto"/>
      </w:divBdr>
    </w:div>
    <w:div w:id="2029018139">
      <w:bodyDiv w:val="1"/>
      <w:marLeft w:val="0"/>
      <w:marRight w:val="0"/>
      <w:marTop w:val="0"/>
      <w:marBottom w:val="0"/>
      <w:divBdr>
        <w:top w:val="none" w:sz="0" w:space="0" w:color="auto"/>
        <w:left w:val="none" w:sz="0" w:space="0" w:color="auto"/>
        <w:bottom w:val="none" w:sz="0" w:space="0" w:color="auto"/>
        <w:right w:val="none" w:sz="0" w:space="0" w:color="auto"/>
      </w:divBdr>
    </w:div>
    <w:div w:id="2078673702">
      <w:bodyDiv w:val="1"/>
      <w:marLeft w:val="0"/>
      <w:marRight w:val="0"/>
      <w:marTop w:val="0"/>
      <w:marBottom w:val="0"/>
      <w:divBdr>
        <w:top w:val="none" w:sz="0" w:space="0" w:color="auto"/>
        <w:left w:val="none" w:sz="0" w:space="0" w:color="auto"/>
        <w:bottom w:val="none" w:sz="0" w:space="0" w:color="auto"/>
        <w:right w:val="none" w:sz="0" w:space="0" w:color="auto"/>
      </w:divBdr>
    </w:div>
    <w:div w:id="2079668377">
      <w:bodyDiv w:val="1"/>
      <w:marLeft w:val="0"/>
      <w:marRight w:val="0"/>
      <w:marTop w:val="0"/>
      <w:marBottom w:val="0"/>
      <w:divBdr>
        <w:top w:val="none" w:sz="0" w:space="0" w:color="auto"/>
        <w:left w:val="none" w:sz="0" w:space="0" w:color="auto"/>
        <w:bottom w:val="none" w:sz="0" w:space="0" w:color="auto"/>
        <w:right w:val="none" w:sz="0" w:space="0" w:color="auto"/>
      </w:divBdr>
    </w:div>
    <w:div w:id="2119332421">
      <w:bodyDiv w:val="1"/>
      <w:marLeft w:val="0"/>
      <w:marRight w:val="0"/>
      <w:marTop w:val="0"/>
      <w:marBottom w:val="0"/>
      <w:divBdr>
        <w:top w:val="none" w:sz="0" w:space="0" w:color="auto"/>
        <w:left w:val="none" w:sz="0" w:space="0" w:color="auto"/>
        <w:bottom w:val="none" w:sz="0" w:space="0" w:color="auto"/>
        <w:right w:val="none" w:sz="0" w:space="0" w:color="auto"/>
      </w:divBdr>
    </w:div>
    <w:div w:id="212241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bg.g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8A17E-422C-4641-A9F6-E312A0D0F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5</Pages>
  <Words>1534</Words>
  <Characters>10049</Characters>
  <Application>Microsoft Office Word</Application>
  <DocSecurity>0</DocSecurity>
  <Lines>314</Lines>
  <Paragraphs>210</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lpstr> </vt:lpstr>
    </vt:vector>
  </TitlesOfParts>
  <Company>Εθνική Τράπεζα της Ελλάδος</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NBG</dc:creator>
  <cp:keywords/>
  <dc:description/>
  <cp:lastModifiedBy>Anastasios Kakavoulis</cp:lastModifiedBy>
  <cp:revision>11</cp:revision>
  <cp:lastPrinted>2018-02-15T10:44:00Z</cp:lastPrinted>
  <dcterms:created xsi:type="dcterms:W3CDTF">2024-03-13T14:06:00Z</dcterms:created>
  <dcterms:modified xsi:type="dcterms:W3CDTF">2026-08-07T14:25:00Z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{E69DC1C0-7EFE-4BBC-9312-750A84C1F1C1}</vt:lpwstr>
  </property>
  <property fmtid="{D5CDD505-2E9C-101B-9397-08002B2CF9AE}" pid="3" name="DLPManualFileClassificationLastModifiedBy">
    <vt:lpwstr>BANK\e64674</vt:lpwstr>
  </property>
  <property fmtid="{D5CDD505-2E9C-101B-9397-08002B2CF9AE}" pid="4" name="DLPManualFileClassificationLastModificationDate">
    <vt:lpwstr>1544705220</vt:lpwstr>
  </property>
  <property fmtid="{D5CDD505-2E9C-101B-9397-08002B2CF9AE}" pid="5" name="DLPManualFileClassificationVersion">
    <vt:lpwstr>10.0.300.68</vt:lpwstr>
  </property>
</Properties>
</file>