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84BD" w14:textId="0C26D625" w:rsidR="004564DC" w:rsidRDefault="00D11F23" w:rsidP="00D11F23">
      <w:pPr>
        <w:pStyle w:val="Title"/>
        <w:spacing w:after="120"/>
      </w:pPr>
      <w:r>
        <w:t>Ερωτήματα προς την Τράπεζα</w:t>
      </w:r>
    </w:p>
    <w:p w14:paraId="0781D979" w14:textId="1B80A591" w:rsidR="00D11F23" w:rsidRDefault="00D11F23" w:rsidP="00D11F23">
      <w:pPr>
        <w:rPr>
          <w:color w:val="808080"/>
        </w:rPr>
      </w:pPr>
      <w:r>
        <w:rPr>
          <w:color w:val="808080"/>
        </w:rPr>
        <w:t>Αυτοματοποίηση σύνταξης συμβάσεων προμηθευτών  ·  Φάση ανάλυσης  ·  03/08/2026</w:t>
      </w:r>
    </w:p>
    <w:p w14:paraId="3F9E6E22" w14:textId="3BF3EA97" w:rsidR="00D11F23" w:rsidRDefault="00D11F23" w:rsidP="00D11F23">
      <w:pPr>
        <w:spacing w:after="200"/>
        <w:rPr>
          <w:color w:val="000000"/>
        </w:rPr>
      </w:pPr>
      <w:r>
        <w:rPr>
          <w:color w:val="000000"/>
        </w:rPr>
        <w:t>Τα ερωτήματα προέκυψαν από την ανάλυση των τεσσάρων προτύπων και των τεσσάρων υπογεγραμμένων συμβάσεων που μας δόθηκαν. Όσα σημειώνονται ως «Blocking» εμποδίζουν την ολοκλήρωση του data model ή την έναρξη της υλοποίησης.</w:t>
      </w:r>
    </w:p>
    <w:p w14:paraId="751E44D8" w14:textId="2544130C" w:rsidR="00D11F23" w:rsidRDefault="00D11F23" w:rsidP="00D11F23">
      <w:pPr>
        <w:pStyle w:val="Heading1"/>
        <w:spacing w:after="120"/>
      </w:pPr>
      <w:r>
        <w:t>Σύνοψη</w:t>
      </w:r>
    </w:p>
    <w:tbl>
      <w:tblPr>
        <w:tblStyle w:val="TableGrid"/>
        <w:tblW w:w="8480" w:type="dxa"/>
        <w:tblLayout w:type="fixed"/>
        <w:tblLook w:val="04A0" w:firstRow="1" w:lastRow="0" w:firstColumn="1" w:lastColumn="0" w:noHBand="0" w:noVBand="1"/>
      </w:tblPr>
      <w:tblGrid>
        <w:gridCol w:w="840"/>
        <w:gridCol w:w="5000"/>
        <w:gridCol w:w="1320"/>
        <w:gridCol w:w="1320"/>
      </w:tblGrid>
      <w:tr w:rsidR="00D11F23" w:rsidRPr="00D11F23" w14:paraId="027560CD" w14:textId="77777777" w:rsidTr="00D11F23">
        <w:tc>
          <w:tcPr>
            <w:tcW w:w="840" w:type="dxa"/>
            <w:shd w:val="clear" w:color="auto" w:fill="002060"/>
          </w:tcPr>
          <w:p w14:paraId="43972A21" w14:textId="75C779DA" w:rsidR="00D11F23" w:rsidRPr="00D11F23" w:rsidRDefault="00D11F23" w:rsidP="00D11F23">
            <w:pPr>
              <w:rPr>
                <w:b/>
                <w:color w:val="FFFFFF"/>
                <w:sz w:val="20"/>
              </w:rPr>
            </w:pPr>
            <w:r w:rsidRPr="00D11F23">
              <w:rPr>
                <w:b/>
                <w:color w:val="FFFFFF"/>
                <w:sz w:val="20"/>
              </w:rPr>
              <w:t>Ενότητα</w:t>
            </w:r>
          </w:p>
        </w:tc>
        <w:tc>
          <w:tcPr>
            <w:tcW w:w="5000" w:type="dxa"/>
            <w:shd w:val="clear" w:color="auto" w:fill="002060"/>
          </w:tcPr>
          <w:p w14:paraId="19381F97" w14:textId="009A96D0" w:rsidR="00D11F23" w:rsidRPr="00D11F23" w:rsidRDefault="00D11F23" w:rsidP="00D11F23">
            <w:pPr>
              <w:rPr>
                <w:b/>
                <w:color w:val="FFFFFF"/>
                <w:sz w:val="20"/>
              </w:rPr>
            </w:pPr>
            <w:r w:rsidRPr="00D11F23">
              <w:rPr>
                <w:b/>
                <w:color w:val="FFFFFF"/>
                <w:sz w:val="20"/>
              </w:rPr>
              <w:t>Θέμα</w:t>
            </w:r>
          </w:p>
        </w:tc>
        <w:tc>
          <w:tcPr>
            <w:tcW w:w="1320" w:type="dxa"/>
            <w:shd w:val="clear" w:color="auto" w:fill="002060"/>
          </w:tcPr>
          <w:p w14:paraId="1920910A" w14:textId="45984B5B" w:rsidR="00D11F23" w:rsidRPr="00D11F23" w:rsidRDefault="00D11F23" w:rsidP="00D11F23">
            <w:pPr>
              <w:rPr>
                <w:b/>
                <w:color w:val="FFFFFF"/>
                <w:sz w:val="20"/>
              </w:rPr>
            </w:pPr>
            <w:r w:rsidRPr="00D11F23">
              <w:rPr>
                <w:b/>
                <w:color w:val="FFFFFF"/>
                <w:sz w:val="20"/>
              </w:rPr>
              <w:t>Ερωτήματα</w:t>
            </w:r>
          </w:p>
        </w:tc>
        <w:tc>
          <w:tcPr>
            <w:tcW w:w="1320" w:type="dxa"/>
            <w:shd w:val="clear" w:color="auto" w:fill="002060"/>
          </w:tcPr>
          <w:p w14:paraId="1168F46B" w14:textId="7E8FB8D3" w:rsidR="00D11F23" w:rsidRPr="00D11F23" w:rsidRDefault="00D11F23" w:rsidP="00D11F23">
            <w:pPr>
              <w:rPr>
                <w:b/>
                <w:color w:val="FFFFFF"/>
                <w:sz w:val="20"/>
              </w:rPr>
            </w:pPr>
            <w:r w:rsidRPr="00D11F23">
              <w:rPr>
                <w:b/>
                <w:color w:val="FFFFFF"/>
                <w:sz w:val="20"/>
              </w:rPr>
              <w:t>Blocking</w:t>
            </w:r>
          </w:p>
        </w:tc>
      </w:tr>
      <w:tr w:rsidR="00D11F23" w:rsidRPr="00D11F23" w14:paraId="5D1C1145" w14:textId="77777777" w:rsidTr="00D11F23">
        <w:tc>
          <w:tcPr>
            <w:tcW w:w="840" w:type="dxa"/>
          </w:tcPr>
          <w:p w14:paraId="6C0F473A" w14:textId="6AB268FE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Α</w:t>
            </w:r>
          </w:p>
        </w:tc>
        <w:tc>
          <w:tcPr>
            <w:tcW w:w="5000" w:type="dxa"/>
          </w:tcPr>
          <w:p w14:paraId="212C631A" w14:textId="5972B94E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Υλικό που λείπει</w:t>
            </w:r>
          </w:p>
        </w:tc>
        <w:tc>
          <w:tcPr>
            <w:tcW w:w="1320" w:type="dxa"/>
          </w:tcPr>
          <w:p w14:paraId="3EE29D8F" w14:textId="213BC7CB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20" w:type="dxa"/>
          </w:tcPr>
          <w:p w14:paraId="16C34ADF" w14:textId="0D6C8427" w:rsidR="00D11F23" w:rsidRPr="00D11F23" w:rsidRDefault="00D11F23" w:rsidP="00D11F23">
            <w:pPr>
              <w:rPr>
                <w:b/>
                <w:color w:val="C00000"/>
                <w:sz w:val="20"/>
              </w:rPr>
            </w:pPr>
            <w:r w:rsidRPr="00D11F23">
              <w:rPr>
                <w:b/>
                <w:color w:val="C00000"/>
                <w:sz w:val="20"/>
              </w:rPr>
              <w:t>4</w:t>
            </w:r>
          </w:p>
        </w:tc>
      </w:tr>
      <w:tr w:rsidR="00D11F23" w:rsidRPr="00D11F23" w14:paraId="0C14BFC6" w14:textId="77777777" w:rsidTr="00D11F23">
        <w:tc>
          <w:tcPr>
            <w:tcW w:w="840" w:type="dxa"/>
          </w:tcPr>
          <w:p w14:paraId="18CF701E" w14:textId="171671A3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Β</w:t>
            </w:r>
          </w:p>
        </w:tc>
        <w:tc>
          <w:tcPr>
            <w:tcW w:w="5000" w:type="dxa"/>
          </w:tcPr>
          <w:p w14:paraId="690CDF86" w14:textId="531226CC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Πηγές δεδομένων &amp; συστήματα</w:t>
            </w:r>
          </w:p>
        </w:tc>
        <w:tc>
          <w:tcPr>
            <w:tcW w:w="1320" w:type="dxa"/>
          </w:tcPr>
          <w:p w14:paraId="2DE81376" w14:textId="7A673CDE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320" w:type="dxa"/>
          </w:tcPr>
          <w:p w14:paraId="3B3F7267" w14:textId="65970BE7" w:rsidR="00D11F23" w:rsidRPr="00D11F23" w:rsidRDefault="00D11F23" w:rsidP="00D11F23">
            <w:pPr>
              <w:rPr>
                <w:b/>
                <w:color w:val="C00000"/>
                <w:sz w:val="20"/>
              </w:rPr>
            </w:pPr>
            <w:r w:rsidRPr="00D11F23">
              <w:rPr>
                <w:b/>
                <w:color w:val="C00000"/>
                <w:sz w:val="20"/>
              </w:rPr>
              <w:t>3</w:t>
            </w:r>
          </w:p>
        </w:tc>
      </w:tr>
      <w:tr w:rsidR="00D11F23" w:rsidRPr="00D11F23" w14:paraId="13BC067C" w14:textId="77777777" w:rsidTr="00D11F23">
        <w:tc>
          <w:tcPr>
            <w:tcW w:w="840" w:type="dxa"/>
          </w:tcPr>
          <w:p w14:paraId="130DC70E" w14:textId="6EB0957A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Γ</w:t>
            </w:r>
          </w:p>
        </w:tc>
        <w:tc>
          <w:tcPr>
            <w:tcW w:w="5000" w:type="dxa"/>
          </w:tcPr>
          <w:p w14:paraId="129A1970" w14:textId="07634D21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Αποφάσεις πολιτικής</w:t>
            </w:r>
          </w:p>
        </w:tc>
        <w:tc>
          <w:tcPr>
            <w:tcW w:w="1320" w:type="dxa"/>
          </w:tcPr>
          <w:p w14:paraId="3CCE9DC0" w14:textId="07929C5F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320" w:type="dxa"/>
          </w:tcPr>
          <w:p w14:paraId="5D86B434" w14:textId="1E859087" w:rsidR="00D11F23" w:rsidRPr="00D11F23" w:rsidRDefault="00D11F23" w:rsidP="00D11F23">
            <w:pPr>
              <w:rPr>
                <w:b/>
                <w:color w:val="C00000"/>
                <w:sz w:val="20"/>
              </w:rPr>
            </w:pPr>
            <w:r w:rsidRPr="00D11F23">
              <w:rPr>
                <w:b/>
                <w:color w:val="C00000"/>
                <w:sz w:val="20"/>
              </w:rPr>
              <w:t>2</w:t>
            </w:r>
          </w:p>
        </w:tc>
      </w:tr>
      <w:tr w:rsidR="00D11F23" w:rsidRPr="00D11F23" w14:paraId="26F786EF" w14:textId="77777777" w:rsidTr="00D11F23">
        <w:tc>
          <w:tcPr>
            <w:tcW w:w="840" w:type="dxa"/>
          </w:tcPr>
          <w:p w14:paraId="2F51837D" w14:textId="05063E5F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Δ</w:t>
            </w:r>
          </w:p>
        </w:tc>
        <w:tc>
          <w:tcPr>
            <w:tcW w:w="5000" w:type="dxa"/>
          </w:tcPr>
          <w:p w14:paraId="652E0DFA" w14:textId="5B93863F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Ευρήματα στα πρότυπα που χρειάζονται απόφαση</w:t>
            </w:r>
          </w:p>
        </w:tc>
        <w:tc>
          <w:tcPr>
            <w:tcW w:w="1320" w:type="dxa"/>
          </w:tcPr>
          <w:p w14:paraId="32DB192C" w14:textId="45920085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320" w:type="dxa"/>
          </w:tcPr>
          <w:p w14:paraId="1A616F4C" w14:textId="0D2ABBCC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 w:rsidR="00D11F23" w:rsidRPr="00D11F23" w14:paraId="36C90088" w14:textId="77777777" w:rsidTr="00D11F23">
        <w:tc>
          <w:tcPr>
            <w:tcW w:w="840" w:type="dxa"/>
          </w:tcPr>
          <w:p w14:paraId="01004DE1" w14:textId="3B732D8B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Ε</w:t>
            </w:r>
          </w:p>
        </w:tc>
        <w:tc>
          <w:tcPr>
            <w:tcW w:w="5000" w:type="dxa"/>
          </w:tcPr>
          <w:p w14:paraId="03B8560E" w14:textId="4CA6FC52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Ενότητες που λείπουν από τα πρότυπα</w:t>
            </w:r>
          </w:p>
        </w:tc>
        <w:tc>
          <w:tcPr>
            <w:tcW w:w="1320" w:type="dxa"/>
          </w:tcPr>
          <w:p w14:paraId="51CA1C18" w14:textId="3D2AB2ED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320" w:type="dxa"/>
          </w:tcPr>
          <w:p w14:paraId="51A4B538" w14:textId="2A1EFF79" w:rsidR="00D11F23" w:rsidRPr="00D11F23" w:rsidRDefault="00D11F23" w:rsidP="00D11F23">
            <w:pPr>
              <w:rPr>
                <w:b/>
                <w:color w:val="C00000"/>
                <w:sz w:val="20"/>
              </w:rPr>
            </w:pPr>
            <w:r w:rsidRPr="00D11F23">
              <w:rPr>
                <w:b/>
                <w:color w:val="C00000"/>
                <w:sz w:val="20"/>
              </w:rPr>
              <w:t>4</w:t>
            </w:r>
          </w:p>
        </w:tc>
      </w:tr>
      <w:tr w:rsidR="00D11F23" w:rsidRPr="00D11F23" w14:paraId="28F96BD6" w14:textId="77777777" w:rsidTr="00D11F23">
        <w:tc>
          <w:tcPr>
            <w:tcW w:w="840" w:type="dxa"/>
          </w:tcPr>
          <w:p w14:paraId="58263D6B" w14:textId="023B827A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ΣΤ</w:t>
            </w:r>
          </w:p>
        </w:tc>
        <w:tc>
          <w:tcPr>
            <w:tcW w:w="5000" w:type="dxa"/>
          </w:tcPr>
          <w:p w14:paraId="4E0F0DCF" w14:textId="40093AAB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Οργανωτικά &amp; επόμενα βήματα</w:t>
            </w:r>
          </w:p>
        </w:tc>
        <w:tc>
          <w:tcPr>
            <w:tcW w:w="1320" w:type="dxa"/>
          </w:tcPr>
          <w:p w14:paraId="3291932B" w14:textId="3D1C7C61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20" w:type="dxa"/>
          </w:tcPr>
          <w:p w14:paraId="15C7B1B7" w14:textId="08DC5FF2" w:rsidR="00D11F23" w:rsidRPr="00D11F23" w:rsidRDefault="00D11F23" w:rsidP="00D11F23">
            <w:pPr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 w:rsidR="00D11F23" w:rsidRPr="00D11F23" w14:paraId="7DD1D439" w14:textId="77777777" w:rsidTr="00D11F23">
        <w:tc>
          <w:tcPr>
            <w:tcW w:w="840" w:type="dxa"/>
          </w:tcPr>
          <w:p w14:paraId="03AAA69F" w14:textId="77777777" w:rsidR="00D11F23" w:rsidRPr="00D11F23" w:rsidRDefault="00D11F23" w:rsidP="00D11F23">
            <w:pPr>
              <w:rPr>
                <w:b/>
                <w:sz w:val="20"/>
              </w:rPr>
            </w:pPr>
          </w:p>
        </w:tc>
        <w:tc>
          <w:tcPr>
            <w:tcW w:w="5000" w:type="dxa"/>
          </w:tcPr>
          <w:p w14:paraId="44C6C5E1" w14:textId="09597E11" w:rsidR="00D11F23" w:rsidRPr="00D11F23" w:rsidRDefault="00D11F23" w:rsidP="00D11F23">
            <w:pPr>
              <w:rPr>
                <w:b/>
                <w:sz w:val="20"/>
              </w:rPr>
            </w:pPr>
            <w:r w:rsidRPr="00D11F23">
              <w:rPr>
                <w:b/>
                <w:sz w:val="20"/>
              </w:rPr>
              <w:t>Σύνολο</w:t>
            </w:r>
          </w:p>
        </w:tc>
        <w:tc>
          <w:tcPr>
            <w:tcW w:w="1320" w:type="dxa"/>
          </w:tcPr>
          <w:p w14:paraId="18A21159" w14:textId="4945F9AA" w:rsidR="00D11F23" w:rsidRPr="00D11F23" w:rsidRDefault="00D11F23" w:rsidP="00D11F23">
            <w:pPr>
              <w:rPr>
                <w:b/>
                <w:sz w:val="20"/>
              </w:rPr>
            </w:pPr>
            <w:r w:rsidRPr="00D11F23">
              <w:rPr>
                <w:b/>
                <w:sz w:val="20"/>
              </w:rPr>
              <w:t>42</w:t>
            </w:r>
          </w:p>
        </w:tc>
        <w:tc>
          <w:tcPr>
            <w:tcW w:w="1320" w:type="dxa"/>
          </w:tcPr>
          <w:p w14:paraId="1C80372F" w14:textId="1C87BE09" w:rsidR="00D11F23" w:rsidRPr="00D11F23" w:rsidRDefault="00D11F23" w:rsidP="00D11F23">
            <w:pPr>
              <w:rPr>
                <w:b/>
                <w:sz w:val="20"/>
              </w:rPr>
            </w:pPr>
            <w:r w:rsidRPr="00D11F23">
              <w:rPr>
                <w:b/>
                <w:sz w:val="20"/>
              </w:rPr>
              <w:t>14</w:t>
            </w:r>
          </w:p>
        </w:tc>
      </w:tr>
    </w:tbl>
    <w:p w14:paraId="4BC44360" w14:textId="77777777" w:rsidR="00D11F23" w:rsidRDefault="00D11F23" w:rsidP="00D11F23"/>
    <w:p w14:paraId="65E8AF6B" w14:textId="2A9E8200" w:rsidR="00D11F23" w:rsidRDefault="00D11F23">
      <w:r>
        <w:br w:type="page"/>
      </w:r>
    </w:p>
    <w:p w14:paraId="1DEE0395" w14:textId="4F0C2CD7" w:rsidR="00D11F23" w:rsidRDefault="00D11F23" w:rsidP="00D11F23">
      <w:pPr>
        <w:pStyle w:val="Heading1"/>
        <w:spacing w:after="120"/>
      </w:pPr>
      <w:r>
        <w:lastRenderedPageBreak/>
        <w:t>Α.  Υλικό που λείπει</w:t>
      </w:r>
    </w:p>
    <w:p w14:paraId="0DD89ACD" w14:textId="49B77327" w:rsidR="00D11F23" w:rsidRDefault="00D11F23" w:rsidP="00D11F23">
      <w:pPr>
        <w:spacing w:after="200"/>
        <w:rPr>
          <w:i/>
          <w:color w:val="5B5B5B"/>
          <w:sz w:val="21"/>
        </w:rPr>
      </w:pPr>
      <w:r>
        <w:rPr>
          <w:i/>
          <w:color w:val="5B5B5B"/>
          <w:sz w:val="21"/>
        </w:rPr>
        <w:t>Χωρίς αυτά δεν μπορεί να ολοκληρωθεί το data model ούτε να ξεκινήσει η υλοποίηση. Έχουμε δει μόνο τα κυρίως σώματα των συμβάσεων — κανένα παράρτημα.</w:t>
      </w: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80"/>
        <w:gridCol w:w="4280"/>
        <w:gridCol w:w="3520"/>
        <w:gridCol w:w="1240"/>
        <w:gridCol w:w="1120"/>
      </w:tblGrid>
      <w:tr w:rsidR="00D11F23" w:rsidRPr="00D11F23" w14:paraId="7BDE6396" w14:textId="77777777" w:rsidTr="00D11F23">
        <w:trPr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002060"/>
          </w:tcPr>
          <w:p w14:paraId="6EE4344E" w14:textId="5A5BE47A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Κωδ.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002060"/>
          </w:tcPr>
          <w:p w14:paraId="43B775E5" w14:textId="12590BE4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Ερώτημα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002060"/>
          </w:tcPr>
          <w:p w14:paraId="703298D9" w14:textId="7D29EF0F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Γιατί το χρειαζόμαστε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002060"/>
          </w:tcPr>
          <w:p w14:paraId="601EA1AF" w14:textId="4CC50C5B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Αποδέκτης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002060"/>
          </w:tcPr>
          <w:p w14:paraId="122DA34C" w14:textId="3E77ED47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Κρισιμότητα</w:t>
            </w:r>
          </w:p>
        </w:tc>
      </w:tr>
      <w:tr w:rsidR="00D11F23" w:rsidRPr="00D11F23" w14:paraId="004CCC3F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1D9F6E8D" w14:textId="19D69E0D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Q-01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0860D0D9" w14:textId="597A29B8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Μπορούμε να λάβουμε δείγματα και των έξι τύπων Παραρτημάτων; (1 Τεχνική Πρόταση / Περιγραφή Υπηρεσιών, 2 Πίνακας Τιμών, 3 Διαδικασία Παραλαβής, 4 Όροι Χρήσης Λογισμικού, 5 Μέτρα Ασφαλείας, 6 GDPR)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0538BC19" w14:textId="3E9F5F3F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Δεν έχουμε κανένα παράρτημα. Εκεί βρίσκεται ο μεγαλύτερος όγκος των μεταβλητών — τιμές, SLA, ορόσημα, κατηγορίες δεδομένων. Το σημερινό data model καλύπτει μόνο το κυρίως σώμα.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6C94C573" w14:textId="0315C0D8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2267B9BA" w14:textId="7493C07C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79E160DE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1D443ECB" w14:textId="634C40B8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Q-02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5E29A42C" w14:textId="7F5BC45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Υπάρχει πρότυπο Πίνακα Τιμών σε Excel; Σε ποια μορφή φτάνει η Οικονομική Προσφορά του αναδόχου;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7E8C1D92" w14:textId="7E88DE60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Είναι η βασική πηγή για ποσά, ορόσημα και ποσοστά. Καθορίζει αν η συμπλήρωση θα γίνεται με ανάγνωση αρχείου ή χειροκίνητα.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60577854" w14:textId="63C80AE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16B005F6" w14:textId="0C5612E9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6E202BB3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564E0ED2" w14:textId="5D203ED2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Q-03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0B9B76F8" w14:textId="3916F7C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Μπορούμε να λάβουμε 3–5 υπογεγραμμένες συμβάσεις ανά κατηγορία των τελευταίων 24 μηνών;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662FB20D" w14:textId="412B4516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Έχουμε μία ανά κατηγορία. Με ένα δείγμα δεν διακρίνεται ο πάγιος όρος από τη διαπραγματευμένη παρέκκλιση — είναι ο μόνος τρόπος να επικυρωθούν οι κανόνες.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4ECE9222" w14:textId="340629A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65C91464" w14:textId="6B7871CF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5F872A96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63395707" w14:textId="06B30E5C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Q-04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29CCA20D" w14:textId="1E3A9227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Υπάρχουν άλλες κατηγορίες εγγράφων εκτός των τεσσάρων; (NDA, Framework Agreement, SOW / Order Form υπό framework, MSA, συμβάσεις υλικού, αγγλόφωνες με αλλοδαπούς)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2A71A5E4" w14:textId="48059485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Καθορίζει το πραγματικό εύρος του έργου. Αν υπάρχουν, το μοντέλο πρέπει να επεκταθεί πριν την υλοποίηση.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64F5D525" w14:textId="191F8E8E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45FEEAEC" w14:textId="6AACA810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43F7F8B6" w14:textId="77777777" w:rsidTr="00D11F23">
        <w:tc>
          <w:tcPr>
            <w:tcW w:w="680" w:type="dxa"/>
            <w:shd w:val="clear" w:color="auto" w:fill="F7F7F7"/>
          </w:tcPr>
          <w:p w14:paraId="5F79A7F0" w14:textId="7CB85CC7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Q-05</w:t>
            </w:r>
          </w:p>
        </w:tc>
        <w:tc>
          <w:tcPr>
            <w:tcW w:w="4280" w:type="dxa"/>
            <w:shd w:val="clear" w:color="auto" w:fill="F7F7F7"/>
          </w:tcPr>
          <w:p w14:paraId="592C8E28" w14:textId="47CC3EDF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Το «Oracle Software Technical Support Policies» επισυνάπτεται ως έχει; Πόσα τέτοια παραρτήματα προμηθευτή υπάρχουν και ποια;</w:t>
            </w:r>
          </w:p>
        </w:tc>
        <w:tc>
          <w:tcPr>
            <w:tcW w:w="3520" w:type="dxa"/>
            <w:shd w:val="clear" w:color="auto" w:fill="F7F7F7"/>
          </w:tcPr>
          <w:p w14:paraId="1D568AEC" w14:textId="0194BF2B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Ορίζει κατηγορία «pass-through» παραρτημάτων που δεν παράγονται αλλά επισυνάπτονται. Χρειάζεται ξεχωριστός χειρισμός στη ροή.</w:t>
            </w:r>
          </w:p>
        </w:tc>
        <w:tc>
          <w:tcPr>
            <w:tcW w:w="1240" w:type="dxa"/>
            <w:shd w:val="clear" w:color="auto" w:fill="F7F7F7"/>
          </w:tcPr>
          <w:p w14:paraId="1C1C32EA" w14:textId="4276730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shd w:val="clear" w:color="auto" w:fill="F7F7F7"/>
          </w:tcPr>
          <w:p w14:paraId="00D9F0CF" w14:textId="55283D18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53756977" w14:textId="77777777" w:rsidTr="00D11F23">
        <w:tc>
          <w:tcPr>
            <w:tcW w:w="680" w:type="dxa"/>
          </w:tcPr>
          <w:p w14:paraId="1B0D2AD9" w14:textId="03BCADB2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Q-06</w:t>
            </w:r>
          </w:p>
        </w:tc>
        <w:tc>
          <w:tcPr>
            <w:tcW w:w="4280" w:type="dxa"/>
          </w:tcPr>
          <w:p w14:paraId="633185C5" w14:textId="78602F52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Υπάρχει προηγούμενη ανάλυση ή project spec για το έργο;</w:t>
            </w:r>
          </w:p>
        </w:tc>
        <w:tc>
          <w:tcPr>
            <w:tcW w:w="3520" w:type="dxa"/>
          </w:tcPr>
          <w:p w14:paraId="7DE5C695" w14:textId="1D045CB2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Το README του repo παραπέμπει σε «docs/project-spec.md» που δεν υπάρχει. Αν υπάρχει προγενέστερη δουλειά, να μην την επαναλάβουμε.</w:t>
            </w:r>
          </w:p>
        </w:tc>
        <w:tc>
          <w:tcPr>
            <w:tcW w:w="1240" w:type="dxa"/>
          </w:tcPr>
          <w:p w14:paraId="7300312B" w14:textId="4B64CE8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IT / Πληροφορική</w:t>
            </w:r>
          </w:p>
        </w:tc>
        <w:tc>
          <w:tcPr>
            <w:tcW w:w="1120" w:type="dxa"/>
          </w:tcPr>
          <w:p w14:paraId="696B4650" w14:textId="75544E9C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</w:tbl>
    <w:p w14:paraId="564DC6B9" w14:textId="77777777" w:rsidR="00D11F23" w:rsidRDefault="00D11F23" w:rsidP="00D11F23">
      <w:pPr>
        <w:spacing w:after="200"/>
        <w:rPr>
          <w:color w:val="000000"/>
        </w:rPr>
      </w:pPr>
    </w:p>
    <w:p w14:paraId="69D75EDD" w14:textId="065F3FC5" w:rsidR="00D11F23" w:rsidRDefault="00D11F23">
      <w:pPr>
        <w:rPr>
          <w:color w:val="000000"/>
        </w:rPr>
      </w:pPr>
      <w:r>
        <w:rPr>
          <w:color w:val="000000"/>
        </w:rPr>
        <w:br w:type="page"/>
      </w:r>
    </w:p>
    <w:p w14:paraId="0F1E293C" w14:textId="13208CE9" w:rsidR="00D11F23" w:rsidRDefault="00D11F23" w:rsidP="00D11F23">
      <w:pPr>
        <w:pStyle w:val="Heading1"/>
        <w:spacing w:after="120"/>
      </w:pPr>
      <w:r>
        <w:lastRenderedPageBreak/>
        <w:t>Β.  Πηγές δεδομένων &amp; συστήματα</w:t>
      </w:r>
    </w:p>
    <w:p w14:paraId="0D348381" w14:textId="32A5B19F" w:rsidR="00D11F23" w:rsidRDefault="00D11F23" w:rsidP="00D11F23">
      <w:pPr>
        <w:spacing w:after="200"/>
        <w:rPr>
          <w:i/>
          <w:color w:val="5B5B5B"/>
          <w:sz w:val="21"/>
        </w:rPr>
      </w:pPr>
      <w:r>
        <w:rPr>
          <w:i/>
          <w:color w:val="5B5B5B"/>
          <w:sz w:val="21"/>
        </w:rPr>
        <w:t>Το ζητούμενο είναι να συμπληρώνεται αυτόματα ό,τι υπάρχει ήδη. Πρέπει να ξέρουμε πού ζει κάθε πεδίο και αν είναι προσπελάσιμο.</w:t>
      </w: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80"/>
        <w:gridCol w:w="4280"/>
        <w:gridCol w:w="3520"/>
        <w:gridCol w:w="1240"/>
        <w:gridCol w:w="1120"/>
      </w:tblGrid>
      <w:tr w:rsidR="00D11F23" w:rsidRPr="00D11F23" w14:paraId="5255B6EB" w14:textId="77777777" w:rsidTr="00D11F23">
        <w:trPr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002060"/>
          </w:tcPr>
          <w:p w14:paraId="2D6F68D0" w14:textId="7A523194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Κωδ.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002060"/>
          </w:tcPr>
          <w:p w14:paraId="2614AE29" w14:textId="3E44FC3E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Ερώτημα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002060"/>
          </w:tcPr>
          <w:p w14:paraId="026A1006" w14:textId="778DAB90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Γιατί το χρειαζόμαστε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002060"/>
          </w:tcPr>
          <w:p w14:paraId="39F56157" w14:textId="10FBB9BD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Αποδέκτης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002060"/>
          </w:tcPr>
          <w:p w14:paraId="15A41210" w14:textId="2411360B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Κρισιμότητα</w:t>
            </w:r>
          </w:p>
        </w:tc>
      </w:tr>
      <w:tr w:rsidR="00D11F23" w:rsidRPr="00D11F23" w14:paraId="0F8AC2F1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3D573DAC" w14:textId="4353082E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Q-07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56E5C354" w14:textId="636DB1C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Ποιο σύστημα κρατά τα στοιχεία προμηθευτή (επωνυμία, ΑΦΜ, ΓΕΜΗ, έδρα, νόμιμοι εκπρόσωποι); SAP, Ariba, άλλο; Υπάρχει API ή export;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4783512C" w14:textId="024A6D80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Τροφοδοτεί 16 από τα 30 πεδία του κοινού πυρήνα. Χωρίς αυτό η «αυτόματη συμπλήρωση» παραμένει χειροκίνητη.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13CDCECB" w14:textId="7C57762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IT / Πληροφορική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5982F200" w14:textId="425DA2C6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3D38D664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59656254" w14:textId="1D3A4B3E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Q-08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217A14FF" w14:textId="60653DAC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Ποιο σύστημα κρατά το μητρώο συμβάσεων (αριθμός, ημερομηνία, αντικείμενο, προηγούμενες πρόσθετες πράξεις);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6384445D" w14:textId="26FBD982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Απαραίτητο για τις Πρόσθετες Πράξεις — είναι η προτεινόμενη πρώτη κατηγορία υλοποίησης.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643F99CC" w14:textId="26D42AE4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IT / Πληροφορική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76FC042B" w14:textId="347E3E6D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296F8CF1" w14:textId="77777777" w:rsidTr="00D11F23">
        <w:tc>
          <w:tcPr>
            <w:tcW w:w="680" w:type="dxa"/>
            <w:shd w:val="clear" w:color="auto" w:fill="F7F7F7"/>
          </w:tcPr>
          <w:p w14:paraId="48857C0A" w14:textId="6A2DAE04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Q-09</w:t>
            </w:r>
          </w:p>
        </w:tc>
        <w:tc>
          <w:tcPr>
            <w:tcW w:w="4280" w:type="dxa"/>
            <w:shd w:val="clear" w:color="auto" w:fill="F7F7F7"/>
          </w:tcPr>
          <w:p w14:paraId="43F470F0" w14:textId="7579C829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Πώς αποδίδεται ο αριθμός σύμβασης; Αυτόματα από σύστημα ή χειροκίνητα;</w:t>
            </w:r>
          </w:p>
        </w:tc>
        <w:tc>
          <w:tcPr>
            <w:tcW w:w="3520" w:type="dxa"/>
            <w:shd w:val="clear" w:color="auto" w:fill="F7F7F7"/>
          </w:tcPr>
          <w:p w14:paraId="139D70D8" w14:textId="5C00BEA2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Καθορίζει αν το πεδίο συμπληρώνεται ή ζητείται από τον χρήστη.</w:t>
            </w:r>
          </w:p>
        </w:tc>
        <w:tc>
          <w:tcPr>
            <w:tcW w:w="1240" w:type="dxa"/>
            <w:shd w:val="clear" w:color="auto" w:fill="F7F7F7"/>
          </w:tcPr>
          <w:p w14:paraId="19FED727" w14:textId="239E42DE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shd w:val="clear" w:color="auto" w:fill="F7F7F7"/>
          </w:tcPr>
          <w:p w14:paraId="6090ADFC" w14:textId="0977F55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64BAF667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377EBEB6" w14:textId="5A0C21BC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Q-10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146718B2" w14:textId="1E77114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Η απόφαση ανάθεσης / πρακτικό αξιολόγησης είναι δομημένο έγγραφο ή ελεύθερο κείμενο;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522B3091" w14:textId="58DF6EF1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Είναι η φυσική πηγή για αντικείμενο, διάρκεια και τίμημα. Αν είναι δομημένο, τα πεδία έρχονται αυτόματα.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5DF30497" w14:textId="0EB007B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4F03ED7F" w14:textId="1223D99C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35F0E13D" w14:textId="77777777" w:rsidTr="00D11F23">
        <w:tc>
          <w:tcPr>
            <w:tcW w:w="680" w:type="dxa"/>
            <w:shd w:val="clear" w:color="auto" w:fill="F7F7F7"/>
          </w:tcPr>
          <w:p w14:paraId="738BC261" w14:textId="045FF404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Q-11</w:t>
            </w:r>
          </w:p>
        </w:tc>
        <w:tc>
          <w:tcPr>
            <w:tcW w:w="4280" w:type="dxa"/>
            <w:shd w:val="clear" w:color="auto" w:fill="F7F7F7"/>
          </w:tcPr>
          <w:p w14:paraId="53ACF1D5" w14:textId="7020F5B9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Υπάρχει outsourcing register (EBA / ΠΔ.Τ.Ε. 2577/2006) που πρέπει να τροφοδοτηθεί από τη σύμβαση;</w:t>
            </w:r>
          </w:p>
        </w:tc>
        <w:tc>
          <w:tcPr>
            <w:tcW w:w="3520" w:type="dxa"/>
            <w:shd w:val="clear" w:color="auto" w:fill="F7F7F7"/>
          </w:tcPr>
          <w:p w14:paraId="2CC6561E" w14:textId="3B7FA3DB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Θα μπορούσε να συμπληρώνεται ταυτόχρονα με τη σύνταξη, αντί για δεύτερη χειροκίνητη καταχώριση. Καθορίζει επίσης πότε ενεργοποιούνται τα κανονιστικά άρθρα.</w:t>
            </w:r>
          </w:p>
        </w:tc>
        <w:tc>
          <w:tcPr>
            <w:tcW w:w="1240" w:type="dxa"/>
            <w:shd w:val="clear" w:color="auto" w:fill="F7F7F7"/>
          </w:tcPr>
          <w:p w14:paraId="4FE2794A" w14:textId="2ABDE6E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Ασφάλεια / Compliance</w:t>
            </w:r>
          </w:p>
        </w:tc>
        <w:tc>
          <w:tcPr>
            <w:tcW w:w="1120" w:type="dxa"/>
            <w:shd w:val="clear" w:color="auto" w:fill="F7F7F7"/>
          </w:tcPr>
          <w:p w14:paraId="3E53F528" w14:textId="524FACF7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456BE325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74FDB59A" w14:textId="55AB6E66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Q-12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442CC9FC" w14:textId="2CB723C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Πού καταλήγει το παραγόμενο έγγραφο; SharePoint, DMS, ηλεκτρονική υπογραφή; Χρειάζεται ενσωμάτωση στη ροή έγκρισης;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054D97E6" w14:textId="08E3A81D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Καθορίζει το τελευταίο βήμα της αυτοματοποίησης και αν χρειάζεται integration.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0CC913BF" w14:textId="20B523D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IT / Πληροφορική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19073AEA" w14:textId="602C0D79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10BE9476" w14:textId="77777777" w:rsidTr="00D11F23">
        <w:tc>
          <w:tcPr>
            <w:tcW w:w="680" w:type="dxa"/>
            <w:shd w:val="clear" w:color="auto" w:fill="FFEFCE"/>
          </w:tcPr>
          <w:p w14:paraId="56F5EEDD" w14:textId="150DC12A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Q-13</w:t>
            </w:r>
          </w:p>
        </w:tc>
        <w:tc>
          <w:tcPr>
            <w:tcW w:w="4280" w:type="dxa"/>
            <w:shd w:val="clear" w:color="auto" w:fill="FFEFCE"/>
          </w:tcPr>
          <w:p w14:paraId="33D967C2" w14:textId="4BB8127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Σε ποια τεχνολογία θα υλοποιηθεί; Power Platform / Dataverse ή custom εφαρμογή;</w:t>
            </w:r>
          </w:p>
        </w:tc>
        <w:tc>
          <w:tcPr>
            <w:tcW w:w="3520" w:type="dxa"/>
            <w:shd w:val="clear" w:color="auto" w:fill="FFEFCE"/>
          </w:tcPr>
          <w:p w14:paraId="366E3E4A" w14:textId="6FA85D01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Αν είναι Power Platform, το μοντέλο ορίζεται στο Dataverse και τα JSON Schema λειτουργούν ως προδιαγραφή. Αν είναι custom, χρησιμοποιούνται απευθείας.</w:t>
            </w:r>
          </w:p>
        </w:tc>
        <w:tc>
          <w:tcPr>
            <w:tcW w:w="1240" w:type="dxa"/>
            <w:shd w:val="clear" w:color="auto" w:fill="FFEFCE"/>
          </w:tcPr>
          <w:p w14:paraId="3E587B4B" w14:textId="2904D50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IT / Πληροφορική</w:t>
            </w:r>
          </w:p>
        </w:tc>
        <w:tc>
          <w:tcPr>
            <w:tcW w:w="1120" w:type="dxa"/>
            <w:shd w:val="clear" w:color="auto" w:fill="FFEFCE"/>
          </w:tcPr>
          <w:p w14:paraId="637EC0FD" w14:textId="396DCD34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</w:tbl>
    <w:p w14:paraId="1087D082" w14:textId="77777777" w:rsidR="00D11F23" w:rsidRDefault="00D11F23" w:rsidP="00D11F23">
      <w:pPr>
        <w:spacing w:after="200"/>
        <w:rPr>
          <w:color w:val="000000"/>
        </w:rPr>
      </w:pPr>
    </w:p>
    <w:p w14:paraId="1DB1B38C" w14:textId="4541BAA8" w:rsidR="00D11F23" w:rsidRDefault="00D11F23">
      <w:pPr>
        <w:rPr>
          <w:color w:val="000000"/>
        </w:rPr>
      </w:pPr>
      <w:r>
        <w:rPr>
          <w:color w:val="000000"/>
        </w:rPr>
        <w:br w:type="page"/>
      </w:r>
    </w:p>
    <w:p w14:paraId="05A28CBC" w14:textId="47FDC9A2" w:rsidR="00D11F23" w:rsidRDefault="00D11F23" w:rsidP="00D11F23">
      <w:pPr>
        <w:pStyle w:val="Heading1"/>
        <w:spacing w:after="120"/>
      </w:pPr>
      <w:r>
        <w:lastRenderedPageBreak/>
        <w:t>Γ.  Αποφάσεις πολιτικής</w:t>
      </w:r>
    </w:p>
    <w:p w14:paraId="574AAF1B" w14:textId="672C8C20" w:rsidR="00D11F23" w:rsidRDefault="00D11F23" w:rsidP="00D11F23">
      <w:pPr>
        <w:spacing w:after="200"/>
        <w:rPr>
          <w:i/>
          <w:color w:val="5B5B5B"/>
          <w:sz w:val="21"/>
        </w:rPr>
      </w:pPr>
      <w:r>
        <w:rPr>
          <w:i/>
          <w:color w:val="5B5B5B"/>
          <w:sz w:val="21"/>
        </w:rPr>
        <w:t>Παρατηρήσαμε τιμές στα υπάρχοντα κείμενα αλλά δεν ξέρουμε αν είναι πάγια πολιτική ή αποτέλεσμα διαπραγμάτευσης. Η διάκριση καθορίζει τι κλειδώνει και τι μένει ανοιχτό.</w:t>
      </w: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80"/>
        <w:gridCol w:w="4280"/>
        <w:gridCol w:w="3520"/>
        <w:gridCol w:w="1240"/>
        <w:gridCol w:w="1120"/>
      </w:tblGrid>
      <w:tr w:rsidR="00D11F23" w:rsidRPr="00D11F23" w14:paraId="43C77984" w14:textId="77777777" w:rsidTr="00D11F23">
        <w:trPr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002060"/>
          </w:tcPr>
          <w:p w14:paraId="7D6AEC09" w14:textId="2C5BB255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Κωδ.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002060"/>
          </w:tcPr>
          <w:p w14:paraId="09EE19BF" w14:textId="54D537F3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Ερώτημα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002060"/>
          </w:tcPr>
          <w:p w14:paraId="0E5E6D43" w14:textId="12D053A6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Γιατί το χρειαζόμαστε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002060"/>
          </w:tcPr>
          <w:p w14:paraId="579251A5" w14:textId="5D25D022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Αποδέκτης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002060"/>
          </w:tcPr>
          <w:p w14:paraId="23530A86" w14:textId="0EAE9779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Κρισιμότητα</w:t>
            </w:r>
          </w:p>
        </w:tc>
      </w:tr>
      <w:tr w:rsidR="00D11F23" w:rsidRPr="00D11F23" w14:paraId="66F2C5D0" w14:textId="77777777" w:rsidTr="00D11F23">
        <w:tc>
          <w:tcPr>
            <w:tcW w:w="680" w:type="dxa"/>
            <w:shd w:val="clear" w:color="auto" w:fill="FFEFCE"/>
          </w:tcPr>
          <w:p w14:paraId="568D97B1" w14:textId="5AF5BEBE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Q-14</w:t>
            </w:r>
          </w:p>
        </w:tc>
        <w:tc>
          <w:tcPr>
            <w:tcW w:w="4280" w:type="dxa"/>
            <w:shd w:val="clear" w:color="auto" w:fill="FFEFCE"/>
          </w:tcPr>
          <w:p w14:paraId="110139DF" w14:textId="20A36B4C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Εγγυητική Επιστολή: ποιο είναι το κατώφλι αξίας πάνω από το οποίο απαιτείται; Το ποσοστό είναι πάντα 10%; Ποια η πολιτική διάρκειας ανά κατηγορία;</w:t>
            </w:r>
          </w:p>
        </w:tc>
        <w:tc>
          <w:tcPr>
            <w:tcW w:w="3520" w:type="dxa"/>
            <w:shd w:val="clear" w:color="auto" w:fill="FFEFCE"/>
          </w:tcPr>
          <w:p w14:paraId="7715C7F2" w14:textId="38580825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Χωρίς κατώφλι, ο κανόνας ενεργοποίησης του άρθρου δεν μπορεί να αυτοματοποιηθεί.</w:t>
            </w:r>
          </w:p>
        </w:tc>
        <w:tc>
          <w:tcPr>
            <w:tcW w:w="1240" w:type="dxa"/>
            <w:shd w:val="clear" w:color="auto" w:fill="FFEFCE"/>
          </w:tcPr>
          <w:p w14:paraId="19A48800" w14:textId="243D3C8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shd w:val="clear" w:color="auto" w:fill="FFEFCE"/>
          </w:tcPr>
          <w:p w14:paraId="58022FDB" w14:textId="5C46B1CC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40448F50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0A9BB3ED" w14:textId="1F1FBAE6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Q-15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12524C23" w14:textId="1F51D097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Προθεσμία πληρωμής: γιατί 60 ημέρες σε Προμήθεια Συστήματος και Παροχή Υπηρεσιών, αλλά 45 σε Προμήθεια Πλατφόρμας; Συνειδητή διαφοροποίηση ή απόκλιση;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7A3FA7AA" w14:textId="20BBEBD4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Είναι η μόνη ασυνέπεια που βρήκαμε μεταξύ των προτύπων σε πάγιο όρο.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77101380" w14:textId="6452D59E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3EC90152" w14:textId="58D9F1A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768E863D" w14:textId="77777777" w:rsidTr="00D11F23">
        <w:tc>
          <w:tcPr>
            <w:tcW w:w="680" w:type="dxa"/>
            <w:shd w:val="clear" w:color="auto" w:fill="F7F7F7"/>
          </w:tcPr>
          <w:p w14:paraId="213AD8D1" w14:textId="3C196D8A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Q-16</w:t>
            </w:r>
          </w:p>
        </w:tc>
        <w:tc>
          <w:tcPr>
            <w:tcW w:w="4280" w:type="dxa"/>
            <w:shd w:val="clear" w:color="auto" w:fill="F7F7F7"/>
          </w:tcPr>
          <w:p w14:paraId="699C7ADA" w14:textId="368C0BFE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Ποινικές ρήτρες: τα ποσοστά (5% ανά μήνα καθυστέρησης, 0,5/0,4/0,3% ανά βαθμό σοβαρότητας, ανώτατο 50%) είναι πάγια πολιτική ή διαπραγματεύσιμα ανά σύμβαση;</w:t>
            </w:r>
          </w:p>
        </w:tc>
        <w:tc>
          <w:tcPr>
            <w:tcW w:w="3520" w:type="dxa"/>
            <w:shd w:val="clear" w:color="auto" w:fill="F7F7F7"/>
          </w:tcPr>
          <w:p w14:paraId="3321EE7D" w14:textId="35B4E657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Καθορίζει αν είναι σταθερές τιμές ή πεδία προς συμπλήρωση.</w:t>
            </w:r>
          </w:p>
        </w:tc>
        <w:tc>
          <w:tcPr>
            <w:tcW w:w="1240" w:type="dxa"/>
            <w:shd w:val="clear" w:color="auto" w:fill="F7F7F7"/>
          </w:tcPr>
          <w:p w14:paraId="37C6FD77" w14:textId="77F573F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67F67FB7" w14:textId="1E6FAFB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1A31ACE0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54C0CE8A" w14:textId="3DB3D9AA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Q-17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03C0720E" w14:textId="37B229B9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Όριο ευθύνης: το 100% της αξίας του έργου για ελαφρά αμέλεια είναι σταθερό; Υπάρχουν εγκεκριμένες παρεκκλίσεις;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08E44879" w14:textId="48F76550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Ίδιο σκεπτικό με το Q-16, αλλά με μεγαλύτερη έκθεση.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38BD0514" w14:textId="55F6965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46788FCE" w14:textId="6FF341A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45EBF8A7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7F7F7"/>
          </w:tcPr>
          <w:p w14:paraId="7EC1DB72" w14:textId="6229A124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Q-18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7F7F7"/>
          </w:tcPr>
          <w:p w14:paraId="6E0CAEF4" w14:textId="7217D26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Υπάρχει πίνακας εξουσιοδοτήσεων υπογραφόντων (ποιος υπογράφει ανά ποσό και κατηγορία); Μπορεί να δοθεί ως δεδομένο;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7F7F7"/>
          </w:tcPr>
          <w:p w14:paraId="77A0C14C" w14:textId="16EF513F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Το πλήθος υπογραφόντων καθορίζει τη διάταξη του πίνακα υπογραφών. Σήμερα ένα πρότυπο κατονομάζει συγκεκριμένο στέλεχος.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7F7F7"/>
          </w:tcPr>
          <w:p w14:paraId="6D2467C9" w14:textId="760CAEB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7F7F7"/>
          </w:tcPr>
          <w:p w14:paraId="28AE6882" w14:textId="5F983BC2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53EFE3D7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08AEE5B4" w14:textId="6E397D2E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Q-19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38AEE55C" w14:textId="2E8449A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Ο αντίκλητος του αναδόχου σε ποιο στάδιο της προμήθειας συλλέγεται;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28A1D264" w14:textId="240A0334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Είναι υποχρεωτικό πεδίο στο άρθρο Ειδοποιήσεων αλλά δεν φαίνεται να υπάρχει πουθενά στη σημερινή ροή.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6311033E" w14:textId="2F29A79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1EB65537" w14:textId="6C0E8964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56D4C981" w14:textId="77777777" w:rsidTr="00D11F23">
        <w:tc>
          <w:tcPr>
            <w:tcW w:w="680" w:type="dxa"/>
            <w:shd w:val="clear" w:color="auto" w:fill="F7F7F7"/>
          </w:tcPr>
          <w:p w14:paraId="3504862C" w14:textId="04B9BD1D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Q-20</w:t>
            </w:r>
          </w:p>
        </w:tc>
        <w:tc>
          <w:tcPr>
            <w:tcW w:w="4280" w:type="dxa"/>
            <w:shd w:val="clear" w:color="auto" w:fill="F7F7F7"/>
          </w:tcPr>
          <w:p w14:paraId="099C2260" w14:textId="6498B7B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Ισχύει ότι τα πρότυπα δεν τροποποιούνται και κάθε παρέκκλιση απαιτεί έγκριση Νομικής; Ποια είναι η διαδικασία έγκρισης;</w:t>
            </w:r>
          </w:p>
        </w:tc>
        <w:tc>
          <w:tcPr>
            <w:tcW w:w="3520" w:type="dxa"/>
            <w:shd w:val="clear" w:color="auto" w:fill="F7F7F7"/>
          </w:tcPr>
          <w:p w14:paraId="45DF6EED" w14:textId="51CC811B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Καθορίζει αν το εργαλείο επιτρέπει επεξεργασία ελεύθερου κειμένου ή μόνο συμπλήρωση πεδίων.</w:t>
            </w:r>
          </w:p>
        </w:tc>
        <w:tc>
          <w:tcPr>
            <w:tcW w:w="1240" w:type="dxa"/>
            <w:shd w:val="clear" w:color="auto" w:fill="F7F7F7"/>
          </w:tcPr>
          <w:p w14:paraId="27AF60D3" w14:textId="2D81C74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0E22599E" w14:textId="66C763F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4B8B273D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3C43422A" w14:textId="0A52946F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Q-21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7B4E1919" w14:textId="1D15256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Απαιτείται αγγλική ή δίγλωσση έκδοση για αλλοδαπούς προμηθευτές;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7E25DE19" w14:textId="4F492B19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Κανένα από τα τέσσερα πρότυπα δεν έχει ρήτρα γλώσσας ή αγγλική απόδοση.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0DC65567" w14:textId="450744E2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0CC70EB0" w14:textId="42EA7408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28C86F1F" w14:textId="77777777" w:rsidTr="00D11F23">
        <w:tc>
          <w:tcPr>
            <w:tcW w:w="680" w:type="dxa"/>
            <w:shd w:val="clear" w:color="auto" w:fill="F7F7F7"/>
          </w:tcPr>
          <w:p w14:paraId="346D3CEE" w14:textId="37724042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Q-22</w:t>
            </w:r>
          </w:p>
        </w:tc>
        <w:tc>
          <w:tcPr>
            <w:tcW w:w="4280" w:type="dxa"/>
            <w:shd w:val="clear" w:color="auto" w:fill="F7F7F7"/>
          </w:tcPr>
          <w:p w14:paraId="5DC75445" w14:textId="3517E64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Επιβεβαιώνετε ότι τα άρθρα Εμπιστευτικότητας, Καταπολέμησης Διαφθοράς, Εφαρμοστέου Δικαίου και η Ρήτρα Διατήρησης Λοιπών Όρων δεν αφαιρούνται ποτέ;</w:t>
            </w:r>
          </w:p>
        </w:tc>
        <w:tc>
          <w:tcPr>
            <w:tcW w:w="3520" w:type="dxa"/>
            <w:shd w:val="clear" w:color="auto" w:fill="F7F7F7"/>
          </w:tcPr>
          <w:p w14:paraId="42F8C4CA" w14:textId="70EA7534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Τα σημειώσαμε ως μη αφαιρούμενα κατ’ εκτίμηση, όχι βάσει ρητής νομικής υποχρέωσης. Ειδικά το Εφαρμοστέο Δίκαιο είναι νομίμως διαπραγματεύσιμο — ίσως θέλετε να ανοίξει για αλλοδαπούς προμηθευτές.</w:t>
            </w:r>
          </w:p>
        </w:tc>
        <w:tc>
          <w:tcPr>
            <w:tcW w:w="1240" w:type="dxa"/>
            <w:shd w:val="clear" w:color="auto" w:fill="F7F7F7"/>
          </w:tcPr>
          <w:p w14:paraId="5CA25E89" w14:textId="6D9F414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5C118FD9" w14:textId="11991917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</w:tbl>
    <w:p w14:paraId="6E2F60C8" w14:textId="77777777" w:rsidR="00D11F23" w:rsidRDefault="00D11F23" w:rsidP="00D11F23">
      <w:pPr>
        <w:spacing w:after="200"/>
        <w:rPr>
          <w:color w:val="000000"/>
        </w:rPr>
      </w:pPr>
    </w:p>
    <w:p w14:paraId="58E0A4A1" w14:textId="3D18AB40" w:rsidR="00D11F23" w:rsidRDefault="00D11F23">
      <w:pPr>
        <w:rPr>
          <w:color w:val="000000"/>
        </w:rPr>
      </w:pPr>
      <w:r>
        <w:rPr>
          <w:color w:val="000000"/>
        </w:rPr>
        <w:br w:type="page"/>
      </w:r>
    </w:p>
    <w:p w14:paraId="766E8C44" w14:textId="0A07FAA0" w:rsidR="00D11F23" w:rsidRDefault="00D11F23" w:rsidP="00D11F23">
      <w:pPr>
        <w:pStyle w:val="Heading1"/>
        <w:spacing w:after="120"/>
      </w:pPr>
      <w:r>
        <w:lastRenderedPageBreak/>
        <w:t>Δ.  Ευρήματα στα πρότυπα που χρειάζονται απόφαση</w:t>
      </w:r>
    </w:p>
    <w:p w14:paraId="35ABE994" w14:textId="1F2CB4B3" w:rsidR="00D11F23" w:rsidRDefault="00D11F23" w:rsidP="00D11F23">
      <w:pPr>
        <w:spacing w:after="200"/>
        <w:rPr>
          <w:i/>
          <w:color w:val="5B5B5B"/>
          <w:sz w:val="21"/>
        </w:rPr>
      </w:pPr>
      <w:r>
        <w:rPr>
          <w:i/>
          <w:color w:val="5B5B5B"/>
          <w:sz w:val="21"/>
        </w:rPr>
        <w:t>Εντοπίστηκαν κατά την ανάλυση. Δεν τα διορθώσαμε: η αρίθμηση και οι παραπομπές αφορούν τον τρόπο που παραπέμπεται η σύμβαση και είναι απόφαση της Νομικής Υπηρεσίας.</w:t>
      </w: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80"/>
        <w:gridCol w:w="4280"/>
        <w:gridCol w:w="3520"/>
        <w:gridCol w:w="1240"/>
        <w:gridCol w:w="1120"/>
      </w:tblGrid>
      <w:tr w:rsidR="00D11F23" w:rsidRPr="00D11F23" w14:paraId="305425B8" w14:textId="77777777" w:rsidTr="00D11F23">
        <w:trPr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002060"/>
          </w:tcPr>
          <w:p w14:paraId="48DA0C12" w14:textId="58F5B989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Κωδ.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002060"/>
          </w:tcPr>
          <w:p w14:paraId="700DE7C7" w14:textId="65DB9F4D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Ερώτημα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002060"/>
          </w:tcPr>
          <w:p w14:paraId="6081A3F1" w14:textId="357B3859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Γιατί το χρειαζόμαστε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002060"/>
          </w:tcPr>
          <w:p w14:paraId="687B4F0E" w14:textId="532D6CF9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Αποδέκτης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002060"/>
          </w:tcPr>
          <w:p w14:paraId="5D94CB9D" w14:textId="10BA609B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Κρισιμότητα</w:t>
            </w:r>
          </w:p>
        </w:tc>
      </w:tr>
      <w:tr w:rsidR="00D11F23" w:rsidRPr="00D11F23" w14:paraId="4DA2B12B" w14:textId="77777777" w:rsidTr="00D11F23">
        <w:tc>
          <w:tcPr>
            <w:tcW w:w="680" w:type="dxa"/>
            <w:shd w:val="clear" w:color="auto" w:fill="F7F7F7"/>
          </w:tcPr>
          <w:p w14:paraId="2737DBF6" w14:textId="5918CD1C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Q-23</w:t>
            </w:r>
          </w:p>
        </w:tc>
        <w:tc>
          <w:tcPr>
            <w:tcW w:w="4280" w:type="dxa"/>
            <w:shd w:val="clear" w:color="auto" w:fill="F7F7F7"/>
          </w:tcPr>
          <w:p w14:paraId="24FE3739" w14:textId="27818AD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Στη Σύμβαση Προμήθειας Συστήματος υπάρχουν δύο άρθρα με τον αριθμό 23 («ΕΠΙΚΕΦΑΛΙΔΕΣ ΑΡΘΡΩΝ» και «ΔΙΑΧΩΡΙΣΜΟΣ – ΠΑΡΑΙΤΗΣΗ»). Το έγγραφο έχει 32 άρθρα αριθμημένα έως το 31. Διορθώνεται;</w:t>
            </w:r>
          </w:p>
        </w:tc>
        <w:tc>
          <w:tcPr>
            <w:tcW w:w="3520" w:type="dxa"/>
            <w:shd w:val="clear" w:color="auto" w:fill="F7F7F7"/>
          </w:tcPr>
          <w:p w14:paraId="47994ACA" w14:textId="2FB8CBAD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Η διόρθωση μετατοπίζει κατά +1 εννέα άρθρα και όσες υπογεγραμμένες συμβάσεις παραπέμπουν σε αυτά.</w:t>
            </w:r>
          </w:p>
        </w:tc>
        <w:tc>
          <w:tcPr>
            <w:tcW w:w="1240" w:type="dxa"/>
            <w:shd w:val="clear" w:color="auto" w:fill="F7F7F7"/>
          </w:tcPr>
          <w:p w14:paraId="5ED7135A" w14:textId="5F6A76B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7C0E5A14" w14:textId="12589C7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1532298D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75739ADB" w14:textId="6C77B9ED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Q-24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6F08B466" w14:textId="4824AF7C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Το άρθρο 15.5 παραπέμπει «στο Άρθρο 21» για όρους απορρήτου, ενώ η Εμπιστευτικότητα είναι το Άρθρο 20 (το 21 είναι Ειδοποιήσεις). Διορθώνεται;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3BFD9C2D" w14:textId="426D0196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Μεμονωμένη παραπομπή· η διόρθωση δεν επηρεάζει αρίθμηση.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0B5D2C37" w14:textId="6AE2B3A7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1075E07F" w14:textId="1612F78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55CBE74E" w14:textId="77777777" w:rsidTr="00D11F23">
        <w:tc>
          <w:tcPr>
            <w:tcW w:w="680" w:type="dxa"/>
            <w:shd w:val="clear" w:color="auto" w:fill="F7F7F7"/>
          </w:tcPr>
          <w:p w14:paraId="4070CFA7" w14:textId="70AF5C4C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Q-25</w:t>
            </w:r>
          </w:p>
        </w:tc>
        <w:tc>
          <w:tcPr>
            <w:tcW w:w="4280" w:type="dxa"/>
            <w:shd w:val="clear" w:color="auto" w:fill="F7F7F7"/>
          </w:tcPr>
          <w:p w14:paraId="42DB13CF" w14:textId="1274B06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Το άρθρο 15.7 παραπέμπει «στο άρθρο 16» για εγγυήσεις, ενώ η Εγγύηση είναι το Άρθρο 15 (το 16 είναι Ποινικές Ρήτρες). Διορθώνεται;</w:t>
            </w:r>
          </w:p>
        </w:tc>
        <w:tc>
          <w:tcPr>
            <w:tcW w:w="3520" w:type="dxa"/>
            <w:shd w:val="clear" w:color="auto" w:fill="F7F7F7"/>
          </w:tcPr>
          <w:p w14:paraId="6993B361" w14:textId="21A0C66D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Ομοίως μεμονωμένη παραπομπή.</w:t>
            </w:r>
          </w:p>
        </w:tc>
        <w:tc>
          <w:tcPr>
            <w:tcW w:w="1240" w:type="dxa"/>
            <w:shd w:val="clear" w:color="auto" w:fill="F7F7F7"/>
          </w:tcPr>
          <w:p w14:paraId="62557F81" w14:textId="2FE8F70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05096DF4" w14:textId="175885B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5C00152E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0A7587FC" w14:textId="3A0E27E7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Q-26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59EE908F" w14:textId="4C1D96C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Τρεις παραπομπές «στο άρθρο 8» για ρευστοποιήσιμη αποζημίωση και για αποζημιώσεις πνευματικής ιδιοκτησίας — εννοείται το Άρθρο 16 (Ποινικές Ρήτρες);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302C98C3" w14:textId="262DD2D8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Δεν μπορούμε να το κρίνουμε· απαιτεί νομική ερμηνεία.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39ED5060" w14:textId="46FE62B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60313D0D" w14:textId="281CD8F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575BC47D" w14:textId="77777777" w:rsidTr="00D11F23">
        <w:tc>
          <w:tcPr>
            <w:tcW w:w="680" w:type="dxa"/>
            <w:shd w:val="clear" w:color="auto" w:fill="F7F7F7"/>
          </w:tcPr>
          <w:p w14:paraId="0A39706A" w14:textId="75BBA20A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Q-27</w:t>
            </w:r>
          </w:p>
        </w:tc>
        <w:tc>
          <w:tcPr>
            <w:tcW w:w="4280" w:type="dxa"/>
            <w:shd w:val="clear" w:color="auto" w:fill="F7F7F7"/>
          </w:tcPr>
          <w:p w14:paraId="589A38CC" w14:textId="3A444994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Το εξώφυλλο της Σύμβασης Προμήθειας Πλατφόρμας λέει «ΣΥΜΒΑΣΗ ΠΡΟΜΗΘΕΙΑΣ», ενώ το Άρθρο 1 ορίζει «παροχή υπηρεσιών με τη μορφή Software as a Service». Ποιο ισχύει;</w:t>
            </w:r>
          </w:p>
        </w:tc>
        <w:tc>
          <w:tcPr>
            <w:tcW w:w="3520" w:type="dxa"/>
            <w:shd w:val="clear" w:color="auto" w:fill="F7F7F7"/>
          </w:tcPr>
          <w:p w14:paraId="2F81BCFB" w14:textId="68C774A0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Προμήθεια και παροχή υπηρεσιών είναι διαφορετικά νομικά σχήματα. Πιθανώς το εξώφυλλο δεν ενημερώθηκε όταν το πρότυπο μετατράπηκε σε SaaS.</w:t>
            </w:r>
          </w:p>
        </w:tc>
        <w:tc>
          <w:tcPr>
            <w:tcW w:w="1240" w:type="dxa"/>
            <w:shd w:val="clear" w:color="auto" w:fill="F7F7F7"/>
          </w:tcPr>
          <w:p w14:paraId="1F3BBEFB" w14:textId="46D2115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521A55D6" w14:textId="03F1049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65F75264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768DCFC4" w14:textId="5048D1BE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Q-28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396882AC" w14:textId="14A3402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Ο τίτλος της Πρόσθετης Πράξης δεσμεύεται σε σενάριο «συντήρησης – υποστήριξης προϊόντων λογισμικού». Να γίνει παραμετρικός για άλλες τροποποιήσεις (αύξηση τιμήματος, αλλαγή αντικειμένου, νέο παράρτημα);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7969CCAF" w14:textId="55E15270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Ως έχει, ο τίτλος είναι λανθασμένος για κάθε άλλη περίπτωση τροποποίησης.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6ADE4B5C" w14:textId="402481F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6CFDF6F0" w14:textId="539A63B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1EBE45A2" w14:textId="77777777" w:rsidTr="00D11F23">
        <w:tc>
          <w:tcPr>
            <w:tcW w:w="680" w:type="dxa"/>
            <w:shd w:val="clear" w:color="auto" w:fill="F7F7F7"/>
          </w:tcPr>
          <w:p w14:paraId="5C20B43F" w14:textId="64F0BA99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Q-29</w:t>
            </w:r>
          </w:p>
        </w:tc>
        <w:tc>
          <w:tcPr>
            <w:tcW w:w="4280" w:type="dxa"/>
            <w:shd w:val="clear" w:color="auto" w:fill="F7F7F7"/>
          </w:tcPr>
          <w:p w14:paraId="6DAFC0A2" w14:textId="02336C3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Στο εξώφυλλο της Πρόσθετης Πράξης υπάρχει ορθογραφικό: «ΠΡΟΙΟΝΤΩΝ» αντί «ΠΡΟΪΟΝΤΩΝ». Να διορθωθεί;</w:t>
            </w:r>
          </w:p>
        </w:tc>
        <w:tc>
          <w:tcPr>
            <w:tcW w:w="3520" w:type="dxa"/>
            <w:shd w:val="clear" w:color="auto" w:fill="F7F7F7"/>
          </w:tcPr>
          <w:p w14:paraId="0A7DE856" w14:textId="09CBD573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Τυπογραφικό, αλλά εμφανίζεται σε κάθε παραγόμενο έγγραφο.</w:t>
            </w:r>
          </w:p>
        </w:tc>
        <w:tc>
          <w:tcPr>
            <w:tcW w:w="1240" w:type="dxa"/>
            <w:shd w:val="clear" w:color="auto" w:fill="F7F7F7"/>
          </w:tcPr>
          <w:p w14:paraId="1B46EADC" w14:textId="6BC8513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0AACB592" w14:textId="7EE11498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02498165" w14:textId="77777777" w:rsidTr="00D11F23">
        <w:tc>
          <w:tcPr>
            <w:tcW w:w="680" w:type="dxa"/>
          </w:tcPr>
          <w:p w14:paraId="0482160C" w14:textId="1BE009ED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Q-30</w:t>
            </w:r>
          </w:p>
        </w:tc>
        <w:tc>
          <w:tcPr>
            <w:tcW w:w="4280" w:type="dxa"/>
          </w:tcPr>
          <w:p w14:paraId="0D9474B3" w14:textId="7CE9829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Τα ποσοστά οροσήμων 20% / 30% / 30% / 20% στους Όρους Πληρωμής είναι πάγια ή διαφέρουν ανά σύμβαση;</w:t>
            </w:r>
          </w:p>
        </w:tc>
        <w:tc>
          <w:tcPr>
            <w:tcW w:w="3520" w:type="dxa"/>
          </w:tcPr>
          <w:p w14:paraId="134D9C32" w14:textId="2542DABB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Αν διαφέρουν, πρέπει να γίνουν πεδία· σήμερα είναι σταθερό κείμενο.</w:t>
            </w:r>
          </w:p>
        </w:tc>
        <w:tc>
          <w:tcPr>
            <w:tcW w:w="1240" w:type="dxa"/>
          </w:tcPr>
          <w:p w14:paraId="236DE13D" w14:textId="10CDFAB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</w:tcPr>
          <w:p w14:paraId="4966A80B" w14:textId="4917526F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</w:tbl>
    <w:p w14:paraId="1FB02DC4" w14:textId="77777777" w:rsidR="00D11F23" w:rsidRDefault="00D11F23" w:rsidP="00D11F23">
      <w:pPr>
        <w:spacing w:after="200"/>
        <w:rPr>
          <w:color w:val="000000"/>
        </w:rPr>
      </w:pPr>
    </w:p>
    <w:p w14:paraId="1E77C605" w14:textId="73F45DB1" w:rsidR="00D11F23" w:rsidRDefault="00D11F23">
      <w:pPr>
        <w:rPr>
          <w:color w:val="000000"/>
        </w:rPr>
      </w:pPr>
      <w:r>
        <w:rPr>
          <w:color w:val="000000"/>
        </w:rPr>
        <w:br w:type="page"/>
      </w:r>
    </w:p>
    <w:p w14:paraId="00BB5221" w14:textId="2D4A7529" w:rsidR="00D11F23" w:rsidRDefault="00D11F23" w:rsidP="00D11F23">
      <w:pPr>
        <w:pStyle w:val="Heading1"/>
        <w:spacing w:after="120"/>
      </w:pPr>
      <w:r>
        <w:lastRenderedPageBreak/>
        <w:t>Ε.  Ενότητες που λείπουν από τα πρότυπα</w:t>
      </w:r>
    </w:p>
    <w:p w14:paraId="13416781" w14:textId="4F2C6C7C" w:rsidR="00D11F23" w:rsidRDefault="00D11F23" w:rsidP="00D11F23">
      <w:pPr>
        <w:spacing w:after="200"/>
        <w:rPr>
          <w:i/>
          <w:color w:val="5B5B5B"/>
          <w:sz w:val="21"/>
        </w:rPr>
      </w:pPr>
      <w:r>
        <w:rPr>
          <w:i/>
          <w:color w:val="5B5B5B"/>
          <w:sz w:val="21"/>
        </w:rPr>
        <w:t>Αντιστοιχίσαμε κάθε κανόνα στο πραγματικό κείμενο: 131 από 151 εντοπίστηκαν. Οι υπόλοιπες απαιτούν σύνταξη νέου κειμένου πριν ο αντίστοιχος κανόνας μπορέσει να εκτελεστεί.</w:t>
      </w: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80"/>
        <w:gridCol w:w="4280"/>
        <w:gridCol w:w="3520"/>
        <w:gridCol w:w="1240"/>
        <w:gridCol w:w="1120"/>
      </w:tblGrid>
      <w:tr w:rsidR="00D11F23" w:rsidRPr="00D11F23" w14:paraId="05DDDFB8" w14:textId="77777777" w:rsidTr="00D11F23">
        <w:trPr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002060"/>
          </w:tcPr>
          <w:p w14:paraId="75B27986" w14:textId="70F4511D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Κωδ.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002060"/>
          </w:tcPr>
          <w:p w14:paraId="5AED0F6D" w14:textId="67D8BD7E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Ερώτημα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002060"/>
          </w:tcPr>
          <w:p w14:paraId="5375AB47" w14:textId="00EA83A3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Γιατί το χρειαζόμαστε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002060"/>
          </w:tcPr>
          <w:p w14:paraId="6438A519" w14:textId="3FC8B72B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Αποδέκτης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002060"/>
          </w:tcPr>
          <w:p w14:paraId="6C2295E8" w14:textId="1227B3E2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Κρισιμότητα</w:t>
            </w:r>
          </w:p>
        </w:tc>
      </w:tr>
      <w:tr w:rsidR="00D11F23" w:rsidRPr="00D11F23" w14:paraId="1DEDEB47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2BDC41D4" w14:textId="182C9A14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Q-31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3BD62D65" w14:textId="1569E2E5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Αυτοτελές άρθρο «Πρότυπα Ασφάλειας Πληροφοριών» δεν υπάρχει σε κανένα πρότυπο — εμφανίστηκε μόνο στην υπογεγραμμένη σύμβαση MOVEO. Στη Σύμβαση Προμήθειας Πλατφόρμας υπάρχει μόνο μία πρόταση ισοδυναμίας προτύπων μέσα στην Εχεμύθεια (Άρθρο 11). Να συνταχθεί πλήρες άρθρο;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22984B31" w14:textId="1A321A8D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Κανονιστικά κρίσιμο (DORA, ΠΔ.Τ.Ε. 2577/2006) όταν ο ανάδοχος έχει πρόσβαση σε συστήματα της Τράπεζας. Η υπάρχουσα πρόταση δεν απαριθμεί πρότυπα ούτε παραπέμπει σε παράρτημα.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478965ED" w14:textId="0F3155EA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Ασφάλεια / Compliance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7D1807BD" w14:textId="72B99871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5C712449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4B67C1F5" w14:textId="551A2E38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Q-32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6688B290" w14:textId="686C0E4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Ρήτρα πρόσβασης σε υποδομές cloud και τοποθεσίας δεδομένων δεν υπάρχει πουθενά. Να συνταχθεί;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253720FF" w14:textId="146BD3BE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Απαιτείται από τις κατευθυντήριες EBA/REC/2017/03 για ανάθεση σε cloud. Και τα δύο πρότυπα που καλύπτουν SaaS τη στερούνται.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4EF99294" w14:textId="07A6EABB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Ασφάλεια / Compliance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57791D98" w14:textId="2987BF15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5BE2D194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7B89FD13" w14:textId="57BA567A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Q-33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77BECC11" w14:textId="22947BF6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Ρήτρα υπεργολάβων επεξεργασίας (subprocessors) υπάρχει μόνο στη Σύμβαση Προμήθειας Πλατφόρμας, όχι στην Προμήθεια Συστήματος. Να προστεθεί;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6DA7A647" w14:textId="35644696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ΓΚΠΔ αρ.28 παρ.2 &amp; 4 — υποχρεωτικό όταν ο ανάδοχος χρησιμοποιεί υπεργολάβους για επεξεργασία δεδομένων.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53A2E69B" w14:textId="62F4C78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2B75A90B" w14:textId="63965FA0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5A425972" w14:textId="77777777" w:rsidTr="00D11F23">
        <w:tc>
          <w:tcPr>
            <w:tcW w:w="680" w:type="dxa"/>
            <w:tcBorders>
              <w:bottom w:val="single" w:sz="4" w:space="0" w:color="auto"/>
            </w:tcBorders>
            <w:shd w:val="clear" w:color="auto" w:fill="FFEFCE"/>
          </w:tcPr>
          <w:p w14:paraId="278EF8A7" w14:textId="1ADF6D12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Q-34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FFEFCE"/>
          </w:tcPr>
          <w:p w14:paraId="32E5E8FF" w14:textId="08680D4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Η Σύμβαση Παροχής Υπηρεσιών δεν έχει άρθρο GDPR. Τι γίνεται όταν το έργο αφορά προσωπικά δεδομένα — αλλάζει πρότυπο ή προστίθεται το άρθρο;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FFEFCE"/>
          </w:tcPr>
          <w:p w14:paraId="39285FAB" w14:textId="1AD1358E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Το εργαλείο θα μπλοκάρει αυτόν τον συνδυασμό. Χρειάζεται απόφαση για το πώς αντιμετωπίζεται.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FFEFCE"/>
          </w:tcPr>
          <w:p w14:paraId="5CEB0593" w14:textId="6700523D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FFEFCE"/>
          </w:tcPr>
          <w:p w14:paraId="3F41CC2B" w14:textId="125FDD35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5084A5E3" w14:textId="77777777" w:rsidTr="00D11F23">
        <w:tc>
          <w:tcPr>
            <w:tcW w:w="680" w:type="dxa"/>
            <w:shd w:val="clear" w:color="auto" w:fill="F7F7F7"/>
          </w:tcPr>
          <w:p w14:paraId="3E6E63B9" w14:textId="02B5F514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Q-35</w:t>
            </w:r>
          </w:p>
        </w:tc>
        <w:tc>
          <w:tcPr>
            <w:tcW w:w="4280" w:type="dxa"/>
            <w:shd w:val="clear" w:color="auto" w:fill="F7F7F7"/>
          </w:tcPr>
          <w:p w14:paraId="2BF48CF8" w14:textId="1987A3EF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Ρήτρα Επικεφαλίδων Άρθρων δεν υπάρχει στις Συμβάσεις Προμήθειας Πλατφόρμας και Παροχής Υπηρεσιών, ενώ υπάρχει ως αυτοτελές άρθρο στην Προμήθεια Συστήματος. Είναι σκόπιμο;</w:t>
            </w:r>
          </w:p>
        </w:tc>
        <w:tc>
          <w:tcPr>
            <w:tcW w:w="3520" w:type="dxa"/>
            <w:shd w:val="clear" w:color="auto" w:fill="F7F7F7"/>
          </w:tcPr>
          <w:p w14:paraId="5FD0DAFC" w14:textId="03A8CCFD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Χωρίς αυτήν, οι τίτλοι των άρθρων μπορούν να χρησιμοποιηθούν στην ερμηνεία της σύμβασης.</w:t>
            </w:r>
          </w:p>
        </w:tc>
        <w:tc>
          <w:tcPr>
            <w:tcW w:w="1240" w:type="dxa"/>
            <w:shd w:val="clear" w:color="auto" w:fill="F7F7F7"/>
          </w:tcPr>
          <w:p w14:paraId="6A6DEE08" w14:textId="7DCCC32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165185BF" w14:textId="33668BD3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06EBDD00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0BDCC378" w14:textId="000EF865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Q-36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2F438971" w14:textId="595BECE4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Η Πρόσθετη Πράξη δεν έχει άρθρα Εγγυητικής Επιστολής, Ειδοποιήσεων και Παραρτημάτων, ενώ η υπογεγραμμένη UNISYSTEMS τροποποίησε και τα τρία. Να προστεθούν ως τυποποιημένες πράξεις;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4CFC8C64" w14:textId="369BDB7E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Σήμερα συντάσσονται ad hoc κάθε φορά — ακριβώς εκεί προέκυψε το σφάλμα με τα ασυμπλήρωτα ποσά.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0FA2B817" w14:textId="14405122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707D0313" w14:textId="02754F76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344F037F" w14:textId="77777777" w:rsidTr="00D11F23">
        <w:tc>
          <w:tcPr>
            <w:tcW w:w="680" w:type="dxa"/>
            <w:shd w:val="clear" w:color="auto" w:fill="F7F7F7"/>
          </w:tcPr>
          <w:p w14:paraId="218A0E76" w14:textId="697607A1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Q-36β</w:t>
            </w:r>
          </w:p>
        </w:tc>
        <w:tc>
          <w:tcPr>
            <w:tcW w:w="4280" w:type="dxa"/>
            <w:shd w:val="clear" w:color="auto" w:fill="F7F7F7"/>
          </w:tcPr>
          <w:p w14:paraId="485986F4" w14:textId="700F9A4F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Ρήτρα Δέσμευσης Διαδόχων: στη Σύμβαση Προμήθειας Πλατφόρμας καλύπτεται μόνο μερικώς (Άρθρο 8 — δεσμεύει τον διάδοχο της Τράπεζας, όχι του Αναδόχου), ενώ στη Σύμβαση Παροχής Υπηρεσιών λείπει εντελώς. Να τυποποιηθεί γενική ρήτρα;</w:t>
            </w:r>
          </w:p>
        </w:tc>
        <w:tc>
          <w:tcPr>
            <w:tcW w:w="3520" w:type="dxa"/>
            <w:shd w:val="clear" w:color="auto" w:fill="F7F7F7"/>
          </w:tcPr>
          <w:p w14:paraId="2D9B206C" w14:textId="219FABFB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Η Προμήθεια Συστήματος έχει γενική ρήτρα που δεσμεύει τους διαδόχους και των δύο μερών.</w:t>
            </w:r>
          </w:p>
        </w:tc>
        <w:tc>
          <w:tcPr>
            <w:tcW w:w="1240" w:type="dxa"/>
            <w:shd w:val="clear" w:color="auto" w:fill="F7F7F7"/>
          </w:tcPr>
          <w:p w14:paraId="3337AAA6" w14:textId="05958997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799A6CDB" w14:textId="54CC0B52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  <w:tr w:rsidR="00D11F23" w:rsidRPr="00D11F23" w14:paraId="3FBA8104" w14:textId="77777777" w:rsidTr="00D11F23">
        <w:tc>
          <w:tcPr>
            <w:tcW w:w="680" w:type="dxa"/>
          </w:tcPr>
          <w:p w14:paraId="5645F561" w14:textId="32DB1BBC" w:rsidR="00D11F23" w:rsidRPr="00D11F23" w:rsidRDefault="00D11F23" w:rsidP="00D11F23">
            <w:pPr>
              <w:spacing w:after="60"/>
              <w:rPr>
                <w:b/>
                <w:color w:val="000000"/>
                <w:sz w:val="19"/>
              </w:rPr>
            </w:pPr>
            <w:r w:rsidRPr="00D11F23">
              <w:rPr>
                <w:b/>
                <w:color w:val="000000"/>
                <w:sz w:val="19"/>
              </w:rPr>
              <w:t>Q-37</w:t>
            </w:r>
          </w:p>
        </w:tc>
        <w:tc>
          <w:tcPr>
            <w:tcW w:w="4280" w:type="dxa"/>
          </w:tcPr>
          <w:p w14:paraId="54E366B3" w14:textId="1AC3D810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Πίνακας ημερήσιων χρεώσεων ανά προφίλ λείπει από τη Σύμβαση Παροχής Υπηρεσιών, αν και χρησιμοποιήθηκε στην υπογεγραμμένη DESQUARED (χρέωση βάσει απασχόλησης με ανώτατο όριο €100.000). Να τυποποιηθεί;</w:t>
            </w:r>
          </w:p>
        </w:tc>
        <w:tc>
          <w:tcPr>
            <w:tcW w:w="3520" w:type="dxa"/>
          </w:tcPr>
          <w:p w14:paraId="32E7C06A" w14:textId="66448C57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Το πρότυπο προβλέπει μόνο σταθερό τίμημα με ορόσημα. Το σχήμα που χρησιμοποιήθηκε στην πράξη δεν υπάρχει.</w:t>
            </w:r>
          </w:p>
        </w:tc>
        <w:tc>
          <w:tcPr>
            <w:tcW w:w="1240" w:type="dxa"/>
          </w:tcPr>
          <w:p w14:paraId="7FCD5EBF" w14:textId="6EC8DE16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Προμήθειες</w:t>
            </w:r>
          </w:p>
        </w:tc>
        <w:tc>
          <w:tcPr>
            <w:tcW w:w="1120" w:type="dxa"/>
          </w:tcPr>
          <w:p w14:paraId="04B8C717" w14:textId="2AFCF531" w:rsidR="00D11F23" w:rsidRPr="00D11F23" w:rsidRDefault="00D11F23" w:rsidP="00D11F23">
            <w:pPr>
              <w:spacing w:after="60"/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Κανονικό</w:t>
            </w:r>
          </w:p>
        </w:tc>
      </w:tr>
    </w:tbl>
    <w:p w14:paraId="27A07E3A" w14:textId="77777777" w:rsidR="00D11F23" w:rsidRDefault="00D11F23" w:rsidP="00D11F23">
      <w:pPr>
        <w:spacing w:after="200"/>
        <w:rPr>
          <w:color w:val="000000"/>
        </w:rPr>
      </w:pPr>
    </w:p>
    <w:p w14:paraId="3D8F0BA1" w14:textId="33BDF894" w:rsidR="00D11F23" w:rsidRDefault="00D11F23">
      <w:pPr>
        <w:rPr>
          <w:color w:val="000000"/>
        </w:rPr>
      </w:pPr>
      <w:r>
        <w:rPr>
          <w:color w:val="000000"/>
        </w:rPr>
        <w:br w:type="page"/>
      </w:r>
    </w:p>
    <w:p w14:paraId="19F61E7C" w14:textId="11FC30EC" w:rsidR="00D11F23" w:rsidRDefault="00D11F23" w:rsidP="00D11F23">
      <w:pPr>
        <w:pStyle w:val="Heading1"/>
        <w:spacing w:after="120"/>
      </w:pPr>
      <w:r>
        <w:lastRenderedPageBreak/>
        <w:t>ΣΤ.  Οργανωτικά &amp; επόμενα βήματα</w:t>
      </w:r>
    </w:p>
    <w:tbl>
      <w:tblPr>
        <w:tblStyle w:val="TableGrid"/>
        <w:tblW w:w="10840" w:type="dxa"/>
        <w:tblLayout w:type="fixed"/>
        <w:tblLook w:val="04A0" w:firstRow="1" w:lastRow="0" w:firstColumn="1" w:lastColumn="0" w:noHBand="0" w:noVBand="1"/>
      </w:tblPr>
      <w:tblGrid>
        <w:gridCol w:w="680"/>
        <w:gridCol w:w="4280"/>
        <w:gridCol w:w="3520"/>
        <w:gridCol w:w="1240"/>
        <w:gridCol w:w="1120"/>
      </w:tblGrid>
      <w:tr w:rsidR="00D11F23" w:rsidRPr="00D11F23" w14:paraId="6170A3E0" w14:textId="77777777" w:rsidTr="00D11F23">
        <w:trPr>
          <w:tblHeader/>
        </w:trPr>
        <w:tc>
          <w:tcPr>
            <w:tcW w:w="680" w:type="dxa"/>
            <w:tcBorders>
              <w:bottom w:val="single" w:sz="4" w:space="0" w:color="auto"/>
            </w:tcBorders>
            <w:shd w:val="clear" w:color="auto" w:fill="002060"/>
          </w:tcPr>
          <w:p w14:paraId="7717D03A" w14:textId="234240ED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Κωδ.</w:t>
            </w:r>
          </w:p>
        </w:tc>
        <w:tc>
          <w:tcPr>
            <w:tcW w:w="4280" w:type="dxa"/>
            <w:tcBorders>
              <w:bottom w:val="single" w:sz="4" w:space="0" w:color="auto"/>
            </w:tcBorders>
            <w:shd w:val="clear" w:color="auto" w:fill="002060"/>
          </w:tcPr>
          <w:p w14:paraId="679C2B51" w14:textId="3FC19AB7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Ερώτημα</w:t>
            </w:r>
          </w:p>
        </w:tc>
        <w:tc>
          <w:tcPr>
            <w:tcW w:w="3520" w:type="dxa"/>
            <w:tcBorders>
              <w:bottom w:val="single" w:sz="4" w:space="0" w:color="auto"/>
            </w:tcBorders>
            <w:shd w:val="clear" w:color="auto" w:fill="002060"/>
          </w:tcPr>
          <w:p w14:paraId="6D36B224" w14:textId="0159376D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Γιατί το χρειαζόμαστε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shd w:val="clear" w:color="auto" w:fill="002060"/>
          </w:tcPr>
          <w:p w14:paraId="665D089C" w14:textId="56AFF503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Αποδέκτης</w:t>
            </w:r>
          </w:p>
        </w:tc>
        <w:tc>
          <w:tcPr>
            <w:tcW w:w="1120" w:type="dxa"/>
            <w:tcBorders>
              <w:bottom w:val="single" w:sz="4" w:space="0" w:color="auto"/>
            </w:tcBorders>
            <w:shd w:val="clear" w:color="auto" w:fill="002060"/>
          </w:tcPr>
          <w:p w14:paraId="1A203A7E" w14:textId="37575892" w:rsidR="00D11F23" w:rsidRPr="00D11F23" w:rsidRDefault="00D11F23" w:rsidP="00D11F23">
            <w:pPr>
              <w:spacing w:after="60"/>
              <w:rPr>
                <w:b/>
                <w:color w:val="FFFFFF"/>
                <w:sz w:val="19"/>
              </w:rPr>
            </w:pPr>
            <w:r w:rsidRPr="00D11F23">
              <w:rPr>
                <w:b/>
                <w:color w:val="FFFFFF"/>
                <w:sz w:val="19"/>
              </w:rPr>
              <w:t>Κρισιμότητα</w:t>
            </w:r>
          </w:p>
        </w:tc>
      </w:tr>
      <w:tr w:rsidR="00D11F23" w:rsidRPr="00D11F23" w14:paraId="7951968B" w14:textId="77777777" w:rsidTr="00D11F23">
        <w:tc>
          <w:tcPr>
            <w:tcW w:w="680" w:type="dxa"/>
            <w:shd w:val="clear" w:color="auto" w:fill="F7F7F7"/>
          </w:tcPr>
          <w:p w14:paraId="394BB9BE" w14:textId="2CEDAE3C" w:rsidR="00D11F23" w:rsidRPr="00D11F23" w:rsidRDefault="00D11F23" w:rsidP="00D11F23">
            <w:pPr>
              <w:spacing w:after="60"/>
              <w:rPr>
                <w:b/>
                <w:sz w:val="19"/>
              </w:rPr>
            </w:pPr>
            <w:r w:rsidRPr="00D11F23">
              <w:rPr>
                <w:b/>
                <w:sz w:val="19"/>
              </w:rPr>
              <w:t>Q-38</w:t>
            </w:r>
          </w:p>
        </w:tc>
        <w:tc>
          <w:tcPr>
            <w:tcW w:w="4280" w:type="dxa"/>
            <w:shd w:val="clear" w:color="auto" w:fill="F7F7F7"/>
          </w:tcPr>
          <w:p w14:paraId="2921810C" w14:textId="3541FB6E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Ποιος είναι ο κάτοχος των προτύπων — Νομική ή Προμήθειες; Ποια η διαδικασία έκδοσης νέας έκδοσης;</w:t>
            </w:r>
          </w:p>
        </w:tc>
        <w:tc>
          <w:tcPr>
            <w:tcW w:w="3520" w:type="dxa"/>
            <w:shd w:val="clear" w:color="auto" w:fill="F7F7F7"/>
          </w:tcPr>
          <w:p w14:paraId="056066BB" w14:textId="3F577750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Το εργαλείο πρέπει να δείχνει σε μία εγκεκριμένη έκδοση ανά κατηγορία, με ελεγχόμενη ενημέρωση.</w:t>
            </w:r>
          </w:p>
        </w:tc>
        <w:tc>
          <w:tcPr>
            <w:tcW w:w="1240" w:type="dxa"/>
            <w:shd w:val="clear" w:color="auto" w:fill="F7F7F7"/>
          </w:tcPr>
          <w:p w14:paraId="5E51BE57" w14:textId="1989156D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Νομική</w:t>
            </w:r>
          </w:p>
        </w:tc>
        <w:tc>
          <w:tcPr>
            <w:tcW w:w="1120" w:type="dxa"/>
            <w:shd w:val="clear" w:color="auto" w:fill="F7F7F7"/>
          </w:tcPr>
          <w:p w14:paraId="01000878" w14:textId="3B07B683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Κανονικό</w:t>
            </w:r>
          </w:p>
        </w:tc>
      </w:tr>
      <w:tr w:rsidR="00D11F23" w:rsidRPr="00D11F23" w14:paraId="49B48E1E" w14:textId="77777777" w:rsidTr="00D11F23">
        <w:tc>
          <w:tcPr>
            <w:tcW w:w="680" w:type="dxa"/>
            <w:tcBorders>
              <w:bottom w:val="single" w:sz="4" w:space="0" w:color="auto"/>
            </w:tcBorders>
          </w:tcPr>
          <w:p w14:paraId="4A09401E" w14:textId="31F1971B" w:rsidR="00D11F23" w:rsidRPr="00D11F23" w:rsidRDefault="00D11F23" w:rsidP="00D11F23">
            <w:pPr>
              <w:spacing w:after="60"/>
              <w:rPr>
                <w:b/>
                <w:sz w:val="19"/>
              </w:rPr>
            </w:pPr>
            <w:r w:rsidRPr="00D11F23">
              <w:rPr>
                <w:b/>
                <w:sz w:val="19"/>
              </w:rPr>
              <w:t>Q-39</w:t>
            </w:r>
          </w:p>
        </w:tc>
        <w:tc>
          <w:tcPr>
            <w:tcW w:w="4280" w:type="dxa"/>
            <w:tcBorders>
              <w:bottom w:val="single" w:sz="4" w:space="0" w:color="auto"/>
            </w:tcBorders>
          </w:tcPr>
          <w:p w14:paraId="5FED9A62" w14:textId="1C3EC6A5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Τα σημερινά πρότυπα περιείχαν στοιχεία προηγούμενων συμφωνιών (ονόματα υπεργολάβων, διεύθυνση προηγούμενου αναδόχου, ποσό προηγούμενης σύμβασης). Πώς διασφαλίζεται ότι δεν θα ξανασυμβεί;</w:t>
            </w:r>
          </w:p>
        </w:tc>
        <w:tc>
          <w:tcPr>
            <w:tcW w:w="3520" w:type="dxa"/>
            <w:tcBorders>
              <w:bottom w:val="single" w:sz="4" w:space="0" w:color="auto"/>
            </w:tcBorders>
          </w:tcPr>
          <w:p w14:paraId="3948997D" w14:textId="2F5767A2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Εντοπίστηκαν και στα τέσσερα πρότυπα: ονόματα υπεργολάβων και κατασκευάστριας εταιρείας, δύο διευθύνσεις προηγούμενων αναδόχων (Ζαλόγγου 4 και Λ. Μεσογείων 2-4), ονόματα προϊόντων, ποσό προηγούμενης σύμβασης και ονοματεπώνυμο στελέχους της Τράπεζας.</w:t>
            </w:r>
          </w:p>
        </w:tc>
        <w:tc>
          <w:tcPr>
            <w:tcW w:w="1240" w:type="dxa"/>
            <w:tcBorders>
              <w:bottom w:val="single" w:sz="4" w:space="0" w:color="auto"/>
            </w:tcBorders>
          </w:tcPr>
          <w:p w14:paraId="31351BDD" w14:textId="472F7476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Νομική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14:paraId="5D7AC3C0" w14:textId="0293BF11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Κανονικό</w:t>
            </w:r>
          </w:p>
        </w:tc>
      </w:tr>
      <w:tr w:rsidR="00D11F23" w:rsidRPr="00D11F23" w14:paraId="66B3FD7D" w14:textId="77777777" w:rsidTr="00D11F23">
        <w:tc>
          <w:tcPr>
            <w:tcW w:w="680" w:type="dxa"/>
            <w:shd w:val="clear" w:color="auto" w:fill="FFEFCE"/>
          </w:tcPr>
          <w:p w14:paraId="2EBCE7EC" w14:textId="7915ADBD" w:rsidR="00D11F23" w:rsidRPr="00D11F23" w:rsidRDefault="00D11F23" w:rsidP="00D11F23">
            <w:pPr>
              <w:spacing w:after="60"/>
              <w:rPr>
                <w:b/>
                <w:sz w:val="19"/>
              </w:rPr>
            </w:pPr>
            <w:r w:rsidRPr="00D11F23">
              <w:rPr>
                <w:b/>
                <w:sz w:val="19"/>
              </w:rPr>
              <w:t>Q-40</w:t>
            </w:r>
          </w:p>
        </w:tc>
        <w:tc>
          <w:tcPr>
            <w:tcW w:w="4280" w:type="dxa"/>
            <w:shd w:val="clear" w:color="auto" w:fill="FFEFCE"/>
          </w:tcPr>
          <w:p w14:paraId="201A061A" w14:textId="4FB71F34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Υπάρχει έγκριση compliance για την αποθήκευση συμβατικού υλικού σε repository εκτός τραπεζικής υποδομής;</w:t>
            </w:r>
          </w:p>
        </w:tc>
        <w:tc>
          <w:tcPr>
            <w:tcW w:w="3520" w:type="dxa"/>
            <w:shd w:val="clear" w:color="auto" w:fill="FFEFCE"/>
          </w:tcPr>
          <w:p w14:paraId="2168E438" w14:textId="3F34DBE4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Το repository όπου τοποθετήθηκε το υλικό δηλώνει ότι τραπεζικά εμπιστευτικά περιεχόμενα απαιτούν έλεγχο compliance.</w:t>
            </w:r>
          </w:p>
        </w:tc>
        <w:tc>
          <w:tcPr>
            <w:tcW w:w="1240" w:type="dxa"/>
            <w:shd w:val="clear" w:color="auto" w:fill="FFEFCE"/>
          </w:tcPr>
          <w:p w14:paraId="50080AD7" w14:textId="69E49709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Ασφάλεια / Compliance</w:t>
            </w:r>
          </w:p>
        </w:tc>
        <w:tc>
          <w:tcPr>
            <w:tcW w:w="1120" w:type="dxa"/>
            <w:shd w:val="clear" w:color="auto" w:fill="FFEFCE"/>
          </w:tcPr>
          <w:p w14:paraId="5F94B36B" w14:textId="018332FA" w:rsidR="00D11F23" w:rsidRPr="00D11F23" w:rsidRDefault="00D11F23" w:rsidP="00D11F23">
            <w:pPr>
              <w:spacing w:after="60"/>
              <w:rPr>
                <w:b/>
                <w:color w:val="C00000"/>
                <w:sz w:val="19"/>
              </w:rPr>
            </w:pPr>
            <w:r w:rsidRPr="00D11F23">
              <w:rPr>
                <w:b/>
                <w:color w:val="C00000"/>
                <w:sz w:val="19"/>
              </w:rPr>
              <w:t>Blocking</w:t>
            </w:r>
          </w:p>
        </w:tc>
      </w:tr>
      <w:tr w:rsidR="00D11F23" w:rsidRPr="00D11F23" w14:paraId="423FC3AB" w14:textId="77777777" w:rsidTr="00D11F23">
        <w:tc>
          <w:tcPr>
            <w:tcW w:w="680" w:type="dxa"/>
          </w:tcPr>
          <w:p w14:paraId="22109AA6" w14:textId="21475A38" w:rsidR="00D11F23" w:rsidRPr="00D11F23" w:rsidRDefault="00D11F23" w:rsidP="00D11F23">
            <w:pPr>
              <w:spacing w:after="60"/>
              <w:rPr>
                <w:b/>
                <w:sz w:val="19"/>
              </w:rPr>
            </w:pPr>
            <w:r w:rsidRPr="00D11F23">
              <w:rPr>
                <w:b/>
                <w:sz w:val="19"/>
              </w:rPr>
              <w:t>Q-41</w:t>
            </w:r>
          </w:p>
        </w:tc>
        <w:tc>
          <w:tcPr>
            <w:tcW w:w="4280" w:type="dxa"/>
          </w:tcPr>
          <w:p w14:paraId="72099DE8" w14:textId="495CCF11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Συμφωνείτε ότι ο πιλότος ξεκινά από την Πρόσθετη Πράξη;</w:t>
            </w:r>
          </w:p>
        </w:tc>
        <w:tc>
          <w:tcPr>
            <w:tcW w:w="3520" w:type="dxa"/>
          </w:tcPr>
          <w:p w14:paraId="75FBB1AF" w14:textId="0880916A" w:rsidR="00D11F23" w:rsidRPr="00D11F23" w:rsidRDefault="00D11F23" w:rsidP="00D11F23">
            <w:pPr>
              <w:spacing w:after="60"/>
              <w:rPr>
                <w:color w:val="5B5B5B"/>
                <w:sz w:val="19"/>
              </w:rPr>
            </w:pPr>
            <w:r w:rsidRPr="00D11F23">
              <w:rPr>
                <w:color w:val="5B5B5B"/>
                <w:sz w:val="19"/>
              </w:rPr>
              <w:t>Μικρότερο έγγραφο, πλήρως δομημένο μοντέλο, μεγαλύτερος ετήσιος όγκος — και το τεκμηριωμένο σφάλμα με τα ασυμπλήρωτα ποσά προέρχεται από εκεί.</w:t>
            </w:r>
          </w:p>
        </w:tc>
        <w:tc>
          <w:tcPr>
            <w:tcW w:w="1240" w:type="dxa"/>
          </w:tcPr>
          <w:p w14:paraId="53DC6FB3" w14:textId="47573D37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Προμήθειες</w:t>
            </w:r>
          </w:p>
        </w:tc>
        <w:tc>
          <w:tcPr>
            <w:tcW w:w="1120" w:type="dxa"/>
          </w:tcPr>
          <w:p w14:paraId="4AB5F9DF" w14:textId="78D4392C" w:rsidR="00D11F23" w:rsidRPr="00D11F23" w:rsidRDefault="00D11F23" w:rsidP="00D11F23">
            <w:pPr>
              <w:spacing w:after="60"/>
              <w:rPr>
                <w:sz w:val="19"/>
              </w:rPr>
            </w:pPr>
            <w:r>
              <w:rPr>
                <w:sz w:val="19"/>
              </w:rPr>
              <w:t>Κανονικό</w:t>
            </w:r>
          </w:p>
        </w:tc>
      </w:tr>
    </w:tbl>
    <w:p w14:paraId="3FF53E96" w14:textId="77777777" w:rsidR="00D11F23" w:rsidRDefault="00D11F23" w:rsidP="00D11F23"/>
    <w:p w14:paraId="6EF64AE8" w14:textId="79A49B04" w:rsidR="00D11F23" w:rsidRDefault="00D11F23">
      <w:r>
        <w:br w:type="page"/>
      </w:r>
    </w:p>
    <w:p w14:paraId="3ADBF40C" w14:textId="232E331F" w:rsidR="00D11F23" w:rsidRDefault="00D11F23" w:rsidP="00D11F23">
      <w:pPr>
        <w:pStyle w:val="Heading1"/>
        <w:spacing w:after="120"/>
      </w:pPr>
      <w:r>
        <w:t>Τι προτείνουμε ως επόμενο βήμα</w:t>
      </w:r>
    </w:p>
    <w:p w14:paraId="504A0F98" w14:textId="44450825" w:rsidR="00D11F23" w:rsidRDefault="00D11F23" w:rsidP="00D11F23">
      <w:r>
        <w:t>Μία συνάντηση με Προμήθειες και Νομική για τις ενότητες Α και Γ, και ξεχωριστή με IT για την ενότητα Β. Οι ενότητες Δ και Ε αφορούν αποκλειστικά τη Νομική Υπηρεσία και μπορούν να απαντηθούν εγγράφως.</w:t>
      </w:r>
    </w:p>
    <w:p w14:paraId="34559B09" w14:textId="532987A7" w:rsidR="00D11F23" w:rsidRDefault="00D11F23" w:rsidP="00D11F23">
      <w:r>
        <w:t>Με τα Παραρτήματα (Q-01), το πρότυπο Πίνακα Τιμών (Q-02) και τις επιπλέον υπογεγραμμένες συμβάσεις (Q-03) μπορεί να ολοκληρωθεί το data model. Χωρίς αυτά, το μοντέλο καλύπτει μόνο το κυρίως σώμα της σύμβασης.</w:t>
      </w:r>
    </w:p>
    <w:p w14:paraId="45B8FCC4" w14:textId="77777777" w:rsidR="00D11F23" w:rsidRPr="00D11F23" w:rsidRDefault="00D11F23" w:rsidP="00D11F23"/>
    <w:sectPr w:rsidR="00D11F23" w:rsidRPr="00D11F23" w:rsidSect="00D11F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20" w:right="960" w:bottom="144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F026" w14:textId="77777777" w:rsidR="00445779" w:rsidRDefault="00445779" w:rsidP="00D11F23">
      <w:pPr>
        <w:spacing w:after="0" w:line="240" w:lineRule="auto"/>
      </w:pPr>
      <w:r>
        <w:separator/>
      </w:r>
    </w:p>
  </w:endnote>
  <w:endnote w:type="continuationSeparator" w:id="0">
    <w:p w14:paraId="31FB5982" w14:textId="77777777" w:rsidR="00445779" w:rsidRDefault="00445779" w:rsidP="00D11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679EE" w14:textId="77777777" w:rsidR="00D11F23" w:rsidRDefault="00D11F23" w:rsidP="006F6F6F">
    <w:pPr>
      <w:pStyle w:val="Footer"/>
      <w:framePr w:wrap="around" w:vAnchor="text" w:hAnchor="margin" w:xAlign="in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7B5BD611" w14:textId="77777777" w:rsidR="00D11F23" w:rsidRDefault="00D11F23" w:rsidP="00D11F23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5556" w14:textId="1E268EBA" w:rsidR="00D11F23" w:rsidRPr="00D11F23" w:rsidRDefault="00D11F23" w:rsidP="006F6F6F">
    <w:pPr>
      <w:pStyle w:val="Footer"/>
      <w:framePr w:wrap="around" w:vAnchor="text" w:hAnchor="margin" w:xAlign="inside" w:y="1"/>
      <w:rPr>
        <w:rStyle w:val="PageNumber"/>
        <w:color w:val="808080"/>
        <w:sz w:val="16"/>
      </w:rPr>
    </w:pPr>
    <w:r w:rsidRPr="00D11F23">
      <w:rPr>
        <w:rStyle w:val="PageNumber"/>
        <w:color w:val="808080"/>
        <w:sz w:val="16"/>
      </w:rPr>
      <w:fldChar w:fldCharType="begin"/>
    </w:r>
    <w:r w:rsidRPr="00D11F23">
      <w:rPr>
        <w:rStyle w:val="PageNumber"/>
        <w:color w:val="808080"/>
        <w:sz w:val="16"/>
      </w:rPr>
      <w:instrText xml:space="preserve"> PAGE </w:instrText>
    </w:r>
    <w:r w:rsidRPr="00D11F23">
      <w:rPr>
        <w:rStyle w:val="PageNumber"/>
        <w:color w:val="808080"/>
        <w:sz w:val="16"/>
      </w:rPr>
      <w:fldChar w:fldCharType="separate"/>
    </w:r>
    <w:r w:rsidRPr="00D11F23">
      <w:rPr>
        <w:rStyle w:val="PageNumber"/>
        <w:noProof/>
        <w:color w:val="808080"/>
        <w:sz w:val="16"/>
      </w:rPr>
      <w:t>1</w:t>
    </w:r>
    <w:r w:rsidRPr="00D11F23">
      <w:rPr>
        <w:rStyle w:val="PageNumber"/>
        <w:color w:val="808080"/>
        <w:sz w:val="16"/>
      </w:rPr>
      <w:fldChar w:fldCharType="end"/>
    </w:r>
  </w:p>
  <w:p w14:paraId="116B73EF" w14:textId="1270F4E7" w:rsidR="00D11F23" w:rsidRPr="00D11F23" w:rsidRDefault="00D11F23" w:rsidP="00D11F23">
    <w:pPr>
      <w:pStyle w:val="Footer"/>
      <w:ind w:right="360" w:firstLine="360"/>
      <w:rPr>
        <w:color w:val="808080"/>
        <w:sz w:val="16"/>
      </w:rPr>
    </w:pPr>
    <w:r w:rsidRPr="00D11F23">
      <w:rPr>
        <w:color w:val="808080"/>
        <w:sz w:val="16"/>
      </w:rPr>
      <w:t xml:space="preserve">Ερωτήματα προς την Τράπεζα  ·  03/08/2026  ·  σελ.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52FA1" w14:textId="77777777" w:rsidR="00D11F23" w:rsidRDefault="00D11F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00A8" w14:textId="77777777" w:rsidR="00445779" w:rsidRDefault="00445779" w:rsidP="00D11F23">
      <w:pPr>
        <w:spacing w:after="0" w:line="240" w:lineRule="auto"/>
      </w:pPr>
      <w:r>
        <w:separator/>
      </w:r>
    </w:p>
  </w:footnote>
  <w:footnote w:type="continuationSeparator" w:id="0">
    <w:p w14:paraId="082A90EA" w14:textId="77777777" w:rsidR="00445779" w:rsidRDefault="00445779" w:rsidP="00D11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0433" w14:textId="77777777" w:rsidR="00D11F23" w:rsidRDefault="00D11F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F058D" w14:textId="77777777" w:rsidR="00D11F23" w:rsidRDefault="00D11F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1CF95" w14:textId="77777777" w:rsidR="00D11F23" w:rsidRDefault="00D11F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23"/>
    <w:rsid w:val="000B6553"/>
    <w:rsid w:val="00445779"/>
    <w:rsid w:val="004564DC"/>
    <w:rsid w:val="007B344D"/>
    <w:rsid w:val="00D11F23"/>
    <w:rsid w:val="00D35D69"/>
    <w:rsid w:val="00E8112E"/>
    <w:rsid w:val="00F17186"/>
    <w:rsid w:val="00F2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2665"/>
  <w15:chartTrackingRefBased/>
  <w15:docId w15:val="{4D8B43A1-597E-4885-B933-A52046FF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1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F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F23"/>
  </w:style>
  <w:style w:type="paragraph" w:styleId="Footer">
    <w:name w:val="footer"/>
    <w:basedOn w:val="Normal"/>
    <w:link w:val="FooterChar"/>
    <w:uiPriority w:val="99"/>
    <w:unhideWhenUsed/>
    <w:rsid w:val="00D11F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F23"/>
  </w:style>
  <w:style w:type="character" w:styleId="PageNumber">
    <w:name w:val="page number"/>
    <w:basedOn w:val="DefaultParagraphFont"/>
    <w:uiPriority w:val="99"/>
    <w:semiHidden/>
    <w:unhideWhenUsed/>
    <w:rsid w:val="00D11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2106</Words>
  <Characters>11375</Characters>
  <Application>Microsoft Office Word</Application>
  <DocSecurity>0</DocSecurity>
  <Lines>94</Lines>
  <Paragraphs>26</Paragraphs>
  <ScaleCrop>false</ScaleCrop>
  <Company/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Anastasios Kakavoulis</dc:creator>
  <cp:keywords/>
  <dc:description/>
  <cp:lastModifiedBy>Anastasios Kakavoulis</cp:lastModifiedBy>
  <cp:revision>1</cp:revision>
  <dcterms:created xsi:type="dcterms:W3CDTF">2026-08-03T16:34:00Z</dcterms:created>
  <dcterms:modified xsi:type="dcterms:W3CDTF">2026-08-03T16:34:00Z</dcterms:modified>
</cp:coreProperties>
</file>