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C01" w:rsidRPr="00910C01" w:rsidRDefault="00910C01" w:rsidP="00910C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  <w:r w:rsidRPr="00910C01">
        <w:rPr>
          <w:rFonts w:ascii="Arial" w:eastAsia="Times New Roman" w:hAnsi="Arial" w:cs="Arial"/>
          <w:sz w:val="32"/>
          <w:szCs w:val="32"/>
          <w:u w:val="single"/>
        </w:rPr>
        <w:t>14_SpringTest_Assignment2</w:t>
      </w:r>
    </w:p>
    <w:p w:rsidR="00E66E1F" w:rsidRDefault="00E66E1F"/>
    <w:p w:rsidR="00910C01" w:rsidRPr="00910C01" w:rsidRDefault="00910C01">
      <w:pPr>
        <w:rPr>
          <w:b/>
        </w:rPr>
      </w:pPr>
      <w:r w:rsidRPr="00910C01">
        <w:rPr>
          <w:b/>
        </w:rPr>
        <w:t>Code Snippets:</w:t>
      </w:r>
    </w:p>
    <w:p w:rsidR="00910C01" w:rsidRDefault="00910C01"/>
    <w:p w:rsidR="00910C01" w:rsidRDefault="00910C01">
      <w:r>
        <w:t>Test Class:</w:t>
      </w:r>
    </w:p>
    <w:p w:rsidR="00910C01" w:rsidRDefault="00910C01"/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com.mcnz.rps.smvc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org.mockito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.Mockito.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.runner.RunWith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org.mockito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.InjectMocks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org.mockito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org.mockito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.MockitoAnnotations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org.mockito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.junit.MockitoJUnitRunner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RunWith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MockitoJUnitRunner.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SubjectTest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InjectMocks</w:t>
      </w:r>
      <w:proofErr w:type="spellEnd"/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SubjectServiceImpl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@Mock</w:t>
      </w: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SubjectRepository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@Before</w:t>
      </w: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MockitoAnnotations.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initMocks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getAllSubjectsTest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List&lt;Subject&gt;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&lt;Subject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Subject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</w:t>
      </w:r>
      <w:r>
        <w:rPr>
          <w:rFonts w:ascii="Consolas" w:hAnsi="Consolas" w:cs="Consolas"/>
          <w:color w:val="2A00FF"/>
          <w:sz w:val="20"/>
          <w:szCs w:val="20"/>
        </w:rPr>
        <w:t>"Phy"</w:t>
      </w:r>
      <w:r>
        <w:rPr>
          <w:rFonts w:ascii="Consolas" w:hAnsi="Consolas" w:cs="Consolas"/>
          <w:color w:val="000000"/>
          <w:sz w:val="20"/>
          <w:szCs w:val="20"/>
        </w:rPr>
        <w:t>,100);</w:t>
      </w: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Subject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Subject(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Chem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200);</w:t>
      </w: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getEmployeeList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thenReturn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.getAllSubjects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thenReturn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Phy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getSubtitle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verify(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>(1)).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getEmployeeList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10C01" w:rsidRDefault="00910C01" w:rsidP="00910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10C01" w:rsidRDefault="00910C01"/>
    <w:p w:rsidR="00910C01" w:rsidRDefault="00910C01"/>
    <w:p w:rsidR="00910C01" w:rsidRDefault="00910C01">
      <w:r>
        <w:t>Output screenshot:</w:t>
      </w:r>
    </w:p>
    <w:p w:rsidR="00910C01" w:rsidRDefault="00910C01"/>
    <w:p w:rsidR="00910C01" w:rsidRDefault="00910C01">
      <w:r>
        <w:rPr>
          <w:noProof/>
        </w:rPr>
        <w:drawing>
          <wp:inline distT="0" distB="0" distL="0" distR="0" wp14:anchorId="55C53E4A" wp14:editId="1B155465">
            <wp:extent cx="517207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0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C01"/>
    <w:rsid w:val="005C4495"/>
    <w:rsid w:val="00910C01"/>
    <w:rsid w:val="00DB65C5"/>
    <w:rsid w:val="00E6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7743"/>
  <w15:chartTrackingRefBased/>
  <w15:docId w15:val="{EE271020-536A-44AE-A217-3EE214C2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2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Sunil Kumar (Cognizant)</dc:creator>
  <cp:keywords/>
  <dc:description/>
  <cp:lastModifiedBy>Nayak, Sunil Kumar (Cognizant)</cp:lastModifiedBy>
  <cp:revision>1</cp:revision>
  <dcterms:created xsi:type="dcterms:W3CDTF">2019-06-04T13:08:00Z</dcterms:created>
  <dcterms:modified xsi:type="dcterms:W3CDTF">2019-06-04T13:12:00Z</dcterms:modified>
</cp:coreProperties>
</file>