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5BFF" w:sz="12"/>
              <w:right w:val="none" w:color="FFFFFF" w:sz="0"/>
            </w:tcBorders>
            <w:tcMar>
              <w:top w:type="dxa" w:w="80"/>
              <w:left w:type="dxa" w:w="0"/>
              <w:bottom w:type="dxa" w:w="200"/>
              <w:right w:type="dxa" w:w="0"/>
            </w:tcMar>
          </w:tcPr>
          <w:p>
            <w:pPr>
              <w:spacing w:after="60"/>
            </w:pPr>
            <w:r>
              <w:rPr>
                <w:rFonts w:ascii="Arial" w:cs="Arial" w:eastAsia="Arial" w:hAnsi="Arial"/>
                <w:b/>
                <w:bCs/>
                <w:color w:val="5A5A5A"/>
                <w:sz w:val="18"/>
                <w:szCs w:val="18"/>
              </w:rPr>
              <w:t xml:space="preserve">FLOAID MEDTECH PVT. LTD.</w:t>
            </w:r>
          </w:p>
          <w:p>
            <w:pPr>
              <w:spacing w:after="60"/>
            </w:pPr>
            <w:r>
              <w:rPr>
                <w:rFonts w:ascii="Arial" w:cs="Arial" w:eastAsia="Arial" w:hAnsi="Arial"/>
                <w:b/>
                <w:bCs/>
                <w:color w:val="1A1A1A"/>
                <w:sz w:val="40"/>
                <w:szCs w:val="40"/>
              </w:rPr>
              <w:t xml:space="preserve">Floex VR Trainer — Full Simulator Roadmap</w:t>
            </w:r>
          </w:p>
          <w:p>
            <w:r>
              <w:rPr>
                <w:rFonts w:ascii="Arial" w:cs="Arial" w:eastAsia="Arial" w:hAnsi="Arial"/>
                <w:color w:val="5A5A5A"/>
                <w:sz w:val="22"/>
                <w:szCs w:val="22"/>
              </w:rPr>
              <w:t xml:space="preserve">Option 3 · Full Physiology + Clinical Scenarios · 28 weeks</w:t>
            </w:r>
          </w:p>
        </w:tc>
      </w:tr>
    </w:tbl>
    <w:p>
      <w:pPr>
        <w:spacing w:after="120" w:before="280"/>
      </w:pPr>
      <w:r>
        <w:rPr>
          <w:rFonts w:ascii="Arial" w:cs="Arial" w:eastAsia="Arial" w:hAnsi="Arial"/>
          <w:b/>
          <w:bCs/>
          <w:color w:val="2E5BFF"/>
          <w:sz w:val="26"/>
          <w:szCs w:val="26"/>
        </w:rPr>
        <w:t xml:space="preserve">Where this fits</w:t>
      </w:r>
    </w:p>
    <w:p>
      <w:r>
        <w:rPr>
          <w:rFonts w:ascii="Arial" w:cs="Arial" w:eastAsia="Arial" w:hAnsi="Arial"/>
        </w:rPr>
        <w:t xml:space="preserve">This is the original 36-week vision revived. Where Product A delivered a console familiarisation trainer and Option 2 (the 3-week milestone) makes it visually alive, Option 3 builds the full clinical simulator: a real-time physiology engine, three CPB scenarios with guided steps, alarm response system, debrief UI, telemetry, and customer deployment.</w:t>
      </w:r>
    </w:p>
    <w:p>
      <w:pPr>
        <w:spacing w:after="80"/>
      </w:pPr>
      <w:r>
        <w:rPr>
          <w:rFonts w:ascii="Arial" w:cs="Arial" w:eastAsia="Arial" w:hAnsi="Arial"/>
        </w:rPr>
        <w:t xml:space="preserve"/>
      </w:r>
    </w:p>
    <w:p>
      <w:r>
        <w:rPr>
          <w:rFonts w:ascii="Arial" w:cs="Arial" w:eastAsia="Arial" w:hAnsi="Arial"/>
        </w:rPr>
        <w:t xml:space="preserve">Option 3 begins after the Option 2 milestone is complete. The Option 2 geometry foundation (rotor sub-meshes) and visual animations are not redone — Option 3 builds on top of them. Total Option 3 duration is approximately 28 weeks of focused work, which is 5-7 calendar months depending on KIIT exam schedules and buffer usage.</w:t>
      </w:r>
    </w:p>
    <w:p>
      <w:pPr>
        <w:spacing w:after="80"/>
      </w:pPr>
      <w:r>
        <w:rPr>
          <w:rFonts w:ascii="Arial" w:cs="Arial" w:eastAsia="Arial" w:hAnsi="Arial"/>
        </w:rPr>
        <w:t xml:space="preserve"/>
      </w:r>
    </w:p>
    <w:p>
      <w:r>
        <w:rPr>
          <w:rFonts w:ascii="Arial" w:cs="Arial" w:eastAsia="Arial" w:hAnsi="Arial"/>
        </w:rPr>
        <w:t xml:space="preserve">This is the project that turns Floaid's training tool from a demo into a product perfusionists actually use. It is also where the project's intellectual difficulty lives — building a physiology model that is clinically defensible without becoming a regulated medical device.</w:t>
      </w:r>
    </w:p>
    <w:p>
      <w:pPr>
        <w:spacing w:after="120" w:before="240"/>
      </w:pPr>
      <w:r>
        <w:rPr>
          <w:rFonts w:ascii="Arial" w:cs="Arial" w:eastAsia="Arial" w:hAnsi="Arial"/>
          <w:b/>
          <w:bCs/>
          <w:color w:val="2E5BFF"/>
          <w:sz w:val="26"/>
          <w:szCs w:val="26"/>
        </w:rPr>
        <w:t xml:space="preserve">Concept</w:t>
      </w:r>
    </w:p>
    <w:p>
      <w:r>
        <w:rPr>
          <w:rFonts w:ascii="Arial" w:cs="Arial" w:eastAsia="Arial" w:hAnsi="Arial"/>
        </w:rPr>
        <w:t xml:space="preserve">A perfusionist puts on the Quest 3, walks to the Floex 3.0 in the virtual OR, and primes the CPB circuit step-by-step with the simulator guiding them. The virtual patient responds physiologically — pump RPM changes arterial pressure, FiO2 changes blood gas values, temperature drifts over time, hematocrit shifts with priming volume. Alarms trigger on out-of-range states and require the correct response to silence. The full priming, initiation, and weaning workflows are playable end-to-end, with hint text, error logging, and a post-scenario debrief.</w:t>
      </w:r>
    </w:p>
    <w:p>
      <w:pPr>
        <w:spacing w:after="140" w:before="240"/>
      </w:pPr>
      <w:r>
        <w:rPr>
          <w:rFonts w:ascii="Arial" w:cs="Arial" w:eastAsia="Arial" w:hAnsi="Arial"/>
          <w:b/>
          <w:bCs/>
          <w:color w:val="2E5BFF"/>
          <w:sz w:val="26"/>
          <w:szCs w:val="26"/>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320"/>
        <w:gridCol w:w="3200"/>
        <w:gridCol w:w="3960"/>
      </w:tblGrid>
      <w:tr>
        <w:trPr>
          <w:tblHeader/>
        </w:trPr>
        <w:tc>
          <w:tcPr>
            <w:tcW w:type="dxa" w:w="88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Phase</w:t>
            </w:r>
          </w:p>
        </w:tc>
        <w:tc>
          <w:tcPr>
            <w:tcW w:type="dxa" w:w="132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Weeks</w:t>
            </w:r>
          </w:p>
        </w:tc>
        <w:tc>
          <w:tcPr>
            <w:tcW w:type="dxa" w:w="320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Theme</w:t>
            </w:r>
          </w:p>
        </w:tc>
        <w:tc>
          <w:tcPr>
            <w:tcW w:type="dxa" w:w="39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Exit criterion</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center"/>
            </w:pPr>
            <w:r>
              <w:rPr>
                <w:rFonts w:ascii="Arial" w:cs="Arial" w:eastAsia="Arial" w:hAnsi="Arial"/>
                <w:b/>
                <w:bCs/>
                <w:color w:val="2E5BFF"/>
                <w:sz w:val="22"/>
                <w:szCs w:val="22"/>
              </w:rPr>
              <w:t xml:space="preserve">3A</w:t>
            </w:r>
          </w:p>
        </w:tc>
        <w:tc>
          <w:tcPr>
            <w:tcW w:type="dxa" w:w="132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1–3</w:t>
            </w:r>
          </w:p>
        </w:tc>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Geometry foundation + motor rotation (same as Option 2)</w:t>
            </w:r>
          </w:p>
        </w:tc>
        <w:tc>
          <w:tcPr>
            <w:tcW w:type="dxa" w:w="3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Rotors are independent sub-meshes. Visible motor rotation tied to START/STOP and direction picker.</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center"/>
            </w:pPr>
            <w:r>
              <w:rPr>
                <w:rFonts w:ascii="Arial" w:cs="Arial" w:eastAsia="Arial" w:hAnsi="Arial"/>
                <w:b/>
                <w:bCs/>
                <w:color w:val="2E5BFF"/>
                <w:sz w:val="22"/>
                <w:szCs w:val="22"/>
              </w:rPr>
              <w:t xml:space="preserve">3B</w:t>
            </w:r>
          </w:p>
        </w:tc>
        <w:tc>
          <w:tcPr>
            <w:tcW w:type="dxa" w:w="132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Wk 4–9</w:t>
            </w:r>
          </w:p>
        </w:tc>
        <w:tc>
          <w:tcPr>
            <w:tcW w:type="dxa" w:w="32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Physiology engine. Decoupled C# PatientState class with 12 variables, real-time rules, KRB clinical review.</w:t>
            </w:r>
          </w:p>
        </w:tc>
        <w:tc>
          <w:tcPr>
            <w:tcW w:type="dxa" w:w="3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Adjusting pump RPM changes patient pressure live. Gas exchange, hematocrit decay, temperature dynamics working. KRB sign-off on the variable set.</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center"/>
            </w:pPr>
            <w:r>
              <w:rPr>
                <w:rFonts w:ascii="Arial" w:cs="Arial" w:eastAsia="Arial" w:hAnsi="Arial"/>
                <w:b/>
                <w:bCs/>
                <w:color w:val="2E5BFF"/>
                <w:sz w:val="22"/>
                <w:szCs w:val="22"/>
              </w:rPr>
              <w:t xml:space="preserve">3C</w:t>
            </w:r>
          </w:p>
        </w:tc>
        <w:tc>
          <w:tcPr>
            <w:tcW w:type="dxa" w:w="132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10–13</w:t>
            </w:r>
          </w:p>
        </w:tc>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First scenario: Priming the Circuit. Data-driven scenario engine. Audio pass. Performance to 72fps.</w:t>
            </w:r>
          </w:p>
        </w:tc>
        <w:tc>
          <w:tcPr>
            <w:tcW w:type="dxa" w:w="3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Priming scenario playable end-to-end with hints. Consultant has done it 3 times and signed off.</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center"/>
            </w:pPr>
            <w:r>
              <w:rPr>
                <w:rFonts w:ascii="Arial" w:cs="Arial" w:eastAsia="Arial" w:hAnsi="Arial"/>
                <w:b/>
                <w:bCs/>
                <w:color w:val="2E5BFF"/>
                <w:sz w:val="22"/>
                <w:szCs w:val="22"/>
              </w:rPr>
              <w:t xml:space="preserve">3D</w:t>
            </w:r>
          </w:p>
        </w:tc>
        <w:tc>
          <w:tcPr>
            <w:tcW w:type="dxa" w:w="132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Wk 14–19</w:t>
            </w:r>
          </w:p>
        </w:tc>
        <w:tc>
          <w:tcPr>
            <w:tcW w:type="dxa" w:w="32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Two more scenarios (Initiate CPB, Weaning) + alarm response system + instructor debrief UI.</w:t>
            </w:r>
          </w:p>
        </w:tc>
        <w:tc>
          <w:tcPr>
            <w:tcW w:type="dxa" w:w="3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Three scenarios live. Alarm framework operational. Post-scenario summary screen.</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center"/>
            </w:pPr>
            <w:r>
              <w:rPr>
                <w:rFonts w:ascii="Arial" w:cs="Arial" w:eastAsia="Arial" w:hAnsi="Arial"/>
                <w:b/>
                <w:bCs/>
                <w:color w:val="2E5BFF"/>
                <w:sz w:val="22"/>
                <w:szCs w:val="22"/>
              </w:rPr>
              <w:t xml:space="preserve">3E</w:t>
            </w:r>
          </w:p>
        </w:tc>
        <w:tc>
          <w:tcPr>
            <w:tcW w:type="dxa" w:w="132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20–28</w:t>
            </w:r>
          </w:p>
        </w:tc>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Telemetry, polish, MDM deployment, documentation, customer install x2.</w:t>
            </w:r>
          </w:p>
        </w:tc>
        <w:tc>
          <w:tcPr>
            <w:tcW w:type="dxa" w:w="3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Two customers using the trainer in real perfusionist training. v1.0 tagged.</w:t>
            </w:r>
          </w:p>
        </w:tc>
      </w:tr>
    </w:tbl>
    <w:p>
      <w:pPr>
        <w:spacing w:after="140" w:before="280"/>
      </w:pPr>
      <w:r>
        <w:rPr>
          <w:rFonts w:ascii="Arial" w:cs="Arial" w:eastAsia="Arial" w:hAnsi="Arial"/>
          <w:b/>
          <w:bCs/>
          <w:color w:val="2E5BFF"/>
          <w:sz w:val="26"/>
          <w:szCs w:val="26"/>
        </w:rPr>
        <w:t xml:space="preserve">Week-by-week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960"/>
        <w:gridCol w:w="2960"/>
        <w:gridCol w:w="2560"/>
      </w:tblGrid>
      <w:tr>
        <w:trPr>
          <w:tblHeader/>
        </w:trPr>
        <w:tc>
          <w:tcPr>
            <w:tcW w:type="dxa" w:w="88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Week</w:t>
            </w:r>
          </w:p>
        </w:tc>
        <w:tc>
          <w:tcPr>
            <w:tcW w:type="dxa" w:w="29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Focus</w:t>
            </w:r>
          </w:p>
        </w:tc>
        <w:tc>
          <w:tcPr>
            <w:tcW w:type="dxa" w:w="29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End-of-week deliverable</w:t>
            </w:r>
          </w:p>
        </w:tc>
        <w:tc>
          <w:tcPr>
            <w:tcW w:type="dxa" w:w="25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Watch for</w:t>
            </w:r>
          </w:p>
        </w:tc>
      </w:tr>
      <w:tr>
        <w:tc>
          <w:tcPr>
            <w:tcW w:type="dxa" w:w="9360"/>
            <w:gridSpan w:val="4"/>
            <w:tcBorders>
              <w:top w:val="single" w:color="D0D5DD" w:sz="1"/>
              <w:left w:val="single" w:color="D0D5DD" w:sz="1"/>
              <w:bottom w:val="single" w:color="D0D5DD" w:sz="1"/>
              <w:right w:val="single" w:color="D0D5DD" w:sz="1"/>
            </w:tcBorders>
            <w:shd w:fill="E8EEFF" w:val="clear"/>
            <w:tcMar>
              <w:top w:type="dxa" w:w="120"/>
              <w:left w:type="dxa" w:w="140"/>
              <w:bottom w:type="dxa" w:w="120"/>
              <w:right w:type="dxa" w:w="140"/>
            </w:tcMar>
          </w:tcPr>
          <w:p>
            <w:r>
              <w:rPr>
                <w:rFonts w:ascii="Arial" w:cs="Arial" w:eastAsia="Arial" w:hAnsi="Arial"/>
                <w:b/>
                <w:bCs/>
                <w:color w:val="2E5BFF"/>
                <w:sz w:val="22"/>
                <w:szCs w:val="22"/>
              </w:rPr>
              <w:t xml:space="preserve">Phase 3A · Geometry foundation + motor rotation (Wk 1–3)</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Reimport all 4 single pump heads through FreeCAD → Blender → Unity, preserving rotor sub-meshes. Replace fused versions in scene. Re-align canvases.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Addressable rotor sub-meshes on all pump heads. Scene visually unchanged. Click and nav still work.</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Canvas re-alignment will take 1-2 hours of nudging.</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2</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Motor rotation. Binary on/off spin on START/STOP, direction picker flips sign. Independent per-pump for the double pump head.</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All five motors rotate visibly. State syncs with PumpHeadState.running and directionForward.</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Scope drift toward RPM coupling. Hold the line: binary only.</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3</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Remaining visual life: bypass toggle reaction, alarm light blink, spatial audio (Meta XR Audio SDK). Polish backlog cleared.</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Stable 72fps. Demo-ready Option 2 build. Recorded walkthrough. Phase 3A exit demo to Shiv.</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Audio + animations stack performance cost. Profile early.</w:t>
            </w:r>
          </w:p>
        </w:tc>
      </w:tr>
      <w:tr>
        <w:tc>
          <w:tcPr>
            <w:tcW w:type="dxa" w:w="9360"/>
            <w:gridSpan w:val="4"/>
            <w:tcBorders>
              <w:top w:val="single" w:color="D0D5DD" w:sz="1"/>
              <w:left w:val="single" w:color="D0D5DD" w:sz="1"/>
              <w:bottom w:val="single" w:color="D0D5DD" w:sz="1"/>
              <w:right w:val="single" w:color="D0D5DD" w:sz="1"/>
            </w:tcBorders>
            <w:shd w:fill="E8EEFF" w:val="clear"/>
            <w:tcMar>
              <w:top w:type="dxa" w:w="120"/>
              <w:left w:type="dxa" w:w="140"/>
              <w:bottom w:type="dxa" w:w="120"/>
              <w:right w:type="dxa" w:w="140"/>
            </w:tcMar>
          </w:tcPr>
          <w:p>
            <w:r>
              <w:rPr>
                <w:rFonts w:ascii="Arial" w:cs="Arial" w:eastAsia="Arial" w:hAnsi="Arial"/>
                <w:b/>
                <w:bCs/>
                <w:color w:val="2E5BFF"/>
                <w:sz w:val="22"/>
                <w:szCs w:val="22"/>
              </w:rPr>
              <w:t xml:space="preserve">Phase 3B · Physiology engine (Wk 4–9)</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4</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PatientState C# class, no Unity dependencies. Pure C# with unit tests. Define 12 variables (HR, BP, SvO2, hematocrit, temp, arterial PO2/PCO2, pump flow, gas flow, FiO2, sweep gas, base excess, time-on-bypass).</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PatientState class with unit tests passing. Ticker running at 50ms.</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Keep physiology decoupled from Unity — pure C# is what makes Products B and C tractable.</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5</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State persistence. Decoupling layer between physiology and UI. Wiring console events into PatientState mutations.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Console knobs/buttons fire events that mutate state, separate from Unity rendering. End-to-end pipeline proven.</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Resist hardcoding rules at this stage. Just scaffolding.</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6</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First physiology rules. Pump RPM → arterial pressure. Temperature drops over time. SvO2 dynamics. Tune with KRB.</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Adjusting pump RPM changes patient pressure on HUD in real-time. First clinical review by KRB. Notes captured.</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Numbers will be wrong on first pass. Document constants in a config file, not hardcoded.</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7</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Gas exchange rules. FiO2 + sweep gas → arterial PO2/PCO2 via lookup tables. Hematocrit decay with prime.</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Full set of physiology rules from MVP variable list working. First demo to perfusionist consultant.</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Consultant's first reaction is critical data. Record everything. Their "that's wrong" moments are gold.</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8</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Master-slave coupling. Master arterial sets reference, slaves track at percentage. Wire to Screen2_1 Master-Slave config.</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Master-Slave screen finally drives real coupled behaviour, not just stored state.</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Couplings can cascade into instability. Cap rate-of-change per variable.</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9</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Tuning pass with KRB + consultant. Capture every "that's wrong" moment. Sign-off on variable set.</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Clinical sign-off on physiology model from KRB. Documented tuning constants.</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First time engineering meets clinical reality. Schedule for it to take 1.5 weeks not 1.</w:t>
            </w:r>
          </w:p>
        </w:tc>
      </w:tr>
      <w:tr>
        <w:tc>
          <w:tcPr>
            <w:tcW w:type="dxa" w:w="9360"/>
            <w:gridSpan w:val="4"/>
            <w:tcBorders>
              <w:top w:val="single" w:color="D0D5DD" w:sz="1"/>
              <w:left w:val="single" w:color="D0D5DD" w:sz="1"/>
              <w:bottom w:val="single" w:color="D0D5DD" w:sz="1"/>
              <w:right w:val="single" w:color="D0D5DD" w:sz="1"/>
            </w:tcBorders>
            <w:shd w:fill="E8EEFF" w:val="clear"/>
            <w:tcMar>
              <w:top w:type="dxa" w:w="120"/>
              <w:left w:type="dxa" w:w="140"/>
              <w:bottom w:type="dxa" w:w="120"/>
              <w:right w:type="dxa" w:w="140"/>
            </w:tcMar>
          </w:tcPr>
          <w:p>
            <w:r>
              <w:rPr>
                <w:rFonts w:ascii="Arial" w:cs="Arial" w:eastAsia="Arial" w:hAnsi="Arial"/>
                <w:b/>
                <w:bCs/>
                <w:color w:val="2E5BFF"/>
                <w:sz w:val="22"/>
                <w:szCs w:val="22"/>
              </w:rPr>
              <w:t xml:space="preserve">Phase 3C · First scenario: Priming (Wk 10–13)</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10</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Scenario state machine. Scenarios as JSON, steps with validation, transitions. Data-driven from day one.</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Scenario engine loads a 5-step test scenario from JSON. Each step waits for correct user action.</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Don't hardcode scenarios. JSON-driven is what makes Product B tractable later.</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11</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Author "Priming the Circuit" scenario. ~20 steps. Two long sessions with consultant. Watch them, don't ask.</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Full priming scenario data file: hint text, expected user actions, patient responses.</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Steps in your head ≠ steps in textbook ≠ steps the perfusionist actually does.</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12</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Wire scenario to game. World-space hint UI, step progression triggers, completion logic.</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Priming scenario playable start-to-finish with on-screen hints. Ugly but functional.</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World-space UI placement requires on-device testing. Editor lies.</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13</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Audio pass (Meta XR Audio SDK). Performance pass on-device. Hit stable 72fps. BUFFER for any prior slip.</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Sim has audio life. Stable 72fps with full priming scenario. Profiling report.</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OVR Metrics Tool. Don't trust the editor.</w:t>
            </w:r>
          </w:p>
        </w:tc>
      </w:tr>
      <w:tr>
        <w:tc>
          <w:tcPr>
            <w:tcW w:type="dxa" w:w="9360"/>
            <w:gridSpan w:val="4"/>
            <w:tcBorders>
              <w:top w:val="single" w:color="D0D5DD" w:sz="1"/>
              <w:left w:val="single" w:color="D0D5DD" w:sz="1"/>
              <w:bottom w:val="single" w:color="D0D5DD" w:sz="1"/>
              <w:right w:val="single" w:color="D0D5DD" w:sz="1"/>
            </w:tcBorders>
            <w:shd w:fill="E8EEFF" w:val="clear"/>
            <w:tcMar>
              <w:top w:type="dxa" w:w="120"/>
              <w:left w:type="dxa" w:w="140"/>
              <w:bottom w:type="dxa" w:w="120"/>
              <w:right w:type="dxa" w:w="140"/>
            </w:tcMar>
          </w:tcPr>
          <w:p>
            <w:r>
              <w:rPr>
                <w:rFonts w:ascii="Arial" w:cs="Arial" w:eastAsia="Arial" w:hAnsi="Arial"/>
                <w:b/>
                <w:bCs/>
                <w:color w:val="2E5BFF"/>
                <w:sz w:val="22"/>
                <w:szCs w:val="22"/>
              </w:rPr>
              <w:t xml:space="preserve">Phase 3D · Two more scenarios + alarm system (Wk 14–19)</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14</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Author "Initiate CPB" — the big one. ~30 steps. Two long sessions with consultant.</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Initiate CPB JSON authored. First playable build. Half will need rework after first test.</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Most procedurally complex scenario. Plan for 1.5 weeks not 1.</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15</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Finish Initiate CPB. Iterate with consultant in headset. Refine hint copy.</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Initiate CPB playable end-to-end. Consultant signed off on procedural accuracy.</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Resist scope creep. "It would be cool if" = no. Ship and move on.</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16</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Alarm response system architecture. Alarm types, priority levels, trigger conditions, expected actions.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Alarm framework complete. 4 distinct alarms triggerable from physiology. Visual + audio cues.</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Real Floex alarm behaviour must match. Get the alarm spec from Hashir.</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17</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Author "Weaning from CPB" scenario. ~25 steps. Includes deliberate alarm triggers for practice.</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Weaning scenario JSON complete and playable. Three full scenarios in the sim.</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Weaning is more variable than initiation. Capture 2-3 valid approaches.</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18</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Finish Weaning + iterate. Cross-scenario alarm tuning. Consultant playthrough of all three.</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All three scenarios stable. Alarm response tuned across scenarios. Cross-cutting bugs fixed.</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Bug whack-a-mole season. Triage ruthlessly.</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19</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Instructor / debrief UI. Post-scenario summary, completion time, errors made, suggested review areas.</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End-of-scenario summary screen. Saves to local JSON for telemetry pipeline.</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Don't overdesign. Floaid will iterate on debrief UX based on instructor feedback later.</w:t>
            </w:r>
          </w:p>
        </w:tc>
      </w:tr>
      <w:tr>
        <w:tc>
          <w:tcPr>
            <w:tcW w:type="dxa" w:w="9360"/>
            <w:gridSpan w:val="4"/>
            <w:tcBorders>
              <w:top w:val="single" w:color="D0D5DD" w:sz="1"/>
              <w:left w:val="single" w:color="D0D5DD" w:sz="1"/>
              <w:bottom w:val="single" w:color="D0D5DD" w:sz="1"/>
              <w:right w:val="single" w:color="D0D5DD" w:sz="1"/>
            </w:tcBorders>
            <w:shd w:fill="E8EEFF" w:val="clear"/>
            <w:tcMar>
              <w:top w:type="dxa" w:w="120"/>
              <w:left w:type="dxa" w:w="140"/>
              <w:bottom w:type="dxa" w:w="120"/>
              <w:right w:type="dxa" w:w="140"/>
            </w:tcMar>
          </w:tcPr>
          <w:p>
            <w:r>
              <w:rPr>
                <w:rFonts w:ascii="Arial" w:cs="Arial" w:eastAsia="Arial" w:hAnsi="Arial"/>
                <w:b/>
                <w:bCs/>
                <w:color w:val="2E5BFF"/>
                <w:sz w:val="22"/>
                <w:szCs w:val="22"/>
              </w:rPr>
              <w:t xml:space="preserve">Phase 3E · Polish &amp; deploy (Wk 20–28)</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20</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Telemetry pipeline. Local logging of user actions + scenario outcomes. CSV designed for PMS file ingestion.</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Anonymised CSV log per session. Documented schema for regulatory ingestion.</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Talk to Sundaraganesan about Floex PMS file format. Match existing.</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21</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Scenario picker UI. Lobby/menu, multi-user save slots, progress history.</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Working menu system in VR. User can select scenario, see history, start fresh.</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Big-button rule. Nothing under 4cm at arm's length.</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22</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Visual polish on console UI. Real Floex skin from Hashir's spec, correct fonts, accurate alarm light colours.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Visual fidelity matches real Floex 3.0. Side-by-side photo comparison.</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Get a real Floex photo set if you don't have it. Texture work eats hours.</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23</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BUFFER WEEK + clinical SME review marathon. KRB + consultant + Jai Raman play all three scenarios.</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Comprehensive feedback document. Triaged must-fix vs nice-to-have list.</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Listen, don't defend. Defense comes later if at all.</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24</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Bug bash. Triage backlog. Fix top 20 by severity. Test on Quest 3S as well as Quest 3.</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Bug list down to &lt;10 P2 issues. Compatibility confirmed on Quest 3S.</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Some 3 → 3S issues only surface on 3S. Don't skip.</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25</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MDM and deployment setup. ArborXR vs ManageXR. Set up Floaid's enterprise MDM account.</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Working MDM. One customer Quest 3 enrolled as test.</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MDM pricing is per-device-per-month. Get Shiv's budget signoff before committing.</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26</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User documentation. Quick-start card (1-page PDF), in-headset onboarding tutorial, troubleshooting guide.</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Three documents complete and reviewed by KRB. Tutorial accessible from main menu.</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Write for a perfusion student who has never used VR. Test docs with one such person.</w:t>
            </w:r>
          </w:p>
        </w:tc>
      </w:tr>
      <w:tr>
        <w:tc>
          <w:tcPr>
            <w:tcW w:type="dxa" w:w="88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19"/>
                <w:szCs w:val="19"/>
              </w:rPr>
              <w:t xml:space="preserve">Wk 27</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First customer install. Pick friendliest Floex 3.0 customer (Shiv to recommend). Ship 2 Quest 3 units.</w:t>
            </w:r>
          </w:p>
        </w:tc>
        <w:tc>
          <w:tcPr>
            <w:tcW w:type="dxa" w:w="29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Hardware shipped. Install successful. Two trained users on the customer side.</w:t>
            </w:r>
          </w:p>
        </w:tc>
        <w:tc>
          <w:tcPr>
            <w:tcW w:type="dxa" w:w="2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First install reveals everything you didn't think of. Be on a call during their first session.</w:t>
            </w:r>
          </w:p>
        </w:tc>
      </w:tr>
      <w:tr>
        <w:tc>
          <w:tcPr>
            <w:tcW w:type="dxa" w:w="88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19"/>
                <w:szCs w:val="19"/>
              </w:rPr>
              <w:t xml:space="preserve">Wk 28</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Second customer install. Refine deployment playbook. v1.0 code freeze. Final advisory board report.</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Two customers live. Deployment playbook v1. v1.0 tagged. Final report.</w:t>
            </w:r>
          </w:p>
        </w:tc>
        <w:tc>
          <w:tcPr>
            <w:tcW w:type="dxa" w:w="2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5A5A5A"/>
                <w:sz w:val="18"/>
                <w:szCs w:val="18"/>
              </w:rPr>
              <w:t xml:space="preserve">Resist the urge to keep adding features. v1.0 is v1.0.</w:t>
            </w:r>
          </w:p>
        </w:tc>
      </w:tr>
    </w:tbl>
    <w:p>
      <w:pPr>
        <w:spacing w:after="140" w:before="280"/>
      </w:pPr>
      <w:r>
        <w:rPr>
          <w:rFonts w:ascii="Arial" w:cs="Arial" w:eastAsia="Arial" w:hAnsi="Arial"/>
          <w:b/>
          <w:bCs/>
          <w:color w:val="2E5BFF"/>
          <w:sz w:val="26"/>
          <w:szCs w:val="26"/>
        </w:rPr>
        <w:t xml:space="preserve">Monthly milestones — the moments that matter</w:t>
      </w:r>
    </w:p>
    <w:p>
      <w:r>
        <w:rPr>
          <w:rFonts w:ascii="Arial" w:cs="Arial" w:eastAsia="Arial" w:hAnsi="Arial"/>
          <w:color w:val="5A5A5A"/>
          <w:sz w:val="20"/>
          <w:szCs w:val="20"/>
        </w:rPr>
        <w:t xml:space="preserve">Honest gates. If you miss one, raise it to Shiv immediately — don't drift. Solo projects die quiet deaths; structured check-ins are how to avoid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Month</w:t>
            </w:r>
          </w:p>
        </w:tc>
        <w:tc>
          <w:tcPr>
            <w:tcW w:type="dxa" w:w="160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Week ending</w:t>
            </w:r>
          </w:p>
        </w:tc>
        <w:tc>
          <w:tcPr>
            <w:tcW w:type="dxa" w:w="6560"/>
            <w:tcBorders>
              <w:top w:val="single" w:color="D0D5DD" w:sz="1"/>
              <w:left w:val="single" w:color="D0D5DD" w:sz="1"/>
              <w:bottom w:val="single" w:color="D0D5DD" w:sz="1"/>
              <w:right w:val="single" w:color="D0D5DD" w:sz="1"/>
            </w:tcBorders>
            <w:shd w:fill="F2F4F8"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Milestone — what must be true</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Month 1</w:t>
            </w:r>
          </w:p>
        </w:tc>
        <w:tc>
          <w:tcPr>
            <w:tcW w:type="dxa" w:w="1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3</w:t>
            </w:r>
          </w:p>
        </w:tc>
        <w:tc>
          <w:tcPr>
            <w:tcW w:type="dxa" w:w="6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Phase 3A complete. Rotor sub-meshes addressable. Motor rotation visible on all pump heads. Option 2 milestone shipped.</w:t>
            </w:r>
          </w:p>
        </w:tc>
      </w:tr>
      <w:tr>
        <w:tc>
          <w:tcPr>
            <w:tcW w:type="dxa" w:w="12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20"/>
                <w:szCs w:val="20"/>
              </w:rPr>
              <w:t xml:space="preserve">Month 2</w:t>
            </w:r>
          </w:p>
        </w:tc>
        <w:tc>
          <w:tcPr>
            <w:tcW w:type="dxa" w:w="16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Wk 7</w:t>
            </w:r>
          </w:p>
        </w:tc>
        <w:tc>
          <w:tcPr>
            <w:tcW w:type="dxa" w:w="6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Physiology engine running. PatientState class complete with first 4-5 rules wired. KRB has given verbal sign-off on variable set.</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Month 3</w:t>
            </w:r>
          </w:p>
        </w:tc>
        <w:tc>
          <w:tcPr>
            <w:tcW w:type="dxa" w:w="1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11</w:t>
            </w:r>
          </w:p>
        </w:tc>
        <w:tc>
          <w:tcPr>
            <w:tcW w:type="dxa" w:w="6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Physiology tuning complete. Priming scenario JSON authored. Engine + first scenario nearing playable state.</w:t>
            </w:r>
          </w:p>
        </w:tc>
      </w:tr>
      <w:tr>
        <w:tc>
          <w:tcPr>
            <w:tcW w:type="dxa" w:w="12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20"/>
                <w:szCs w:val="20"/>
              </w:rPr>
              <w:t xml:space="preserve">Month 4</w:t>
            </w:r>
          </w:p>
        </w:tc>
        <w:tc>
          <w:tcPr>
            <w:tcW w:type="dxa" w:w="16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Wk 15</w:t>
            </w:r>
          </w:p>
        </w:tc>
        <w:tc>
          <w:tcPr>
            <w:tcW w:type="dxa" w:w="6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Priming scenario playable end-to-end. Initiate CPB authored and in iteration. First major consultant playthrough.</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Month 5</w:t>
            </w:r>
          </w:p>
        </w:tc>
        <w:tc>
          <w:tcPr>
            <w:tcW w:type="dxa" w:w="1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19</w:t>
            </w:r>
          </w:p>
        </w:tc>
        <w:tc>
          <w:tcPr>
            <w:tcW w:type="dxa" w:w="6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three scenarios complete. Alarm system + debrief UI functional. Three-scenario end-to-end demo possible.</w:t>
            </w:r>
          </w:p>
        </w:tc>
      </w:tr>
      <w:tr>
        <w:tc>
          <w:tcPr>
            <w:tcW w:type="dxa" w:w="12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2E5BFF"/>
                <w:sz w:val="20"/>
                <w:szCs w:val="20"/>
              </w:rPr>
              <w:t xml:space="preserve">Month 6</w:t>
            </w:r>
          </w:p>
        </w:tc>
        <w:tc>
          <w:tcPr>
            <w:tcW w:type="dxa" w:w="160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Wk 23</w:t>
            </w:r>
          </w:p>
        </w:tc>
        <w:tc>
          <w:tcPr>
            <w:tcW w:type="dxa" w:w="6560"/>
            <w:tcBorders>
              <w:top w:val="single" w:color="D0D5DD" w:sz="1"/>
              <w:left w:val="single" w:color="D0D5DD" w:sz="1"/>
              <w:bottom w:val="single" w:color="D0D5DD" w:sz="1"/>
              <w:right w:val="single" w:color="D0D5DD" w:sz="1"/>
            </w:tcBorders>
            <w:shd w:fill="FAFBFD"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Visual + UX polish underway. Clinical SME review marathon complete. Triaged feedback list.</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2E5BFF"/>
                <w:sz w:val="20"/>
                <w:szCs w:val="20"/>
              </w:rPr>
              <w:t xml:space="preserve">Month 7</w:t>
            </w:r>
          </w:p>
        </w:tc>
        <w:tc>
          <w:tcPr>
            <w:tcW w:type="dxa" w:w="1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bCs/>
                <w:color w:val="1A1A1A"/>
                <w:sz w:val="20"/>
                <w:szCs w:val="20"/>
              </w:rPr>
              <w:t xml:space="preserve">Wk 27</w:t>
            </w:r>
          </w:p>
        </w:tc>
        <w:tc>
          <w:tcPr>
            <w:tcW w:type="dxa" w:w="6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MDM working. Documentation complete. First customer install successful.</w:t>
            </w:r>
          </w:p>
        </w:tc>
      </w:tr>
    </w:tbl>
    <w:p>
      <w:pPr>
        <w:spacing w:after="120" w:before="280"/>
      </w:pPr>
      <w:r>
        <w:rPr>
          <w:rFonts w:ascii="Arial" w:cs="Arial" w:eastAsia="Arial" w:hAnsi="Arial"/>
          <w:b/>
          <w:bCs/>
          <w:color w:val="2E5BFF"/>
          <w:sz w:val="26"/>
          <w:szCs w:val="26"/>
        </w:rPr>
        <w:t xml:space="preserve">Critical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BFF" w:sz="24"/>
              <w:bottom w:val="none" w:color="FFFFFF" w:sz="0"/>
              <w:right w:val="none" w:color="FFFFFF" w:sz="0"/>
            </w:tcBorders>
            <w:shd w:fill="F2F4F8" w:val="clear"/>
            <w:tcMar>
              <w:top w:type="dxa" w:w="200"/>
              <w:left w:type="dxa" w:w="240"/>
              <w:bottom w:type="dxa" w:w="200"/>
              <w:right w:type="dxa" w:w="240"/>
            </w:tcMar>
          </w:tcPr>
          <w:p>
            <w:r>
              <w:rPr>
                <w:rFonts w:ascii="Arial" w:cs="Arial" w:eastAsia="Arial" w:hAnsi="Arial"/>
                <w:b/>
                <w:bCs/>
                <w:sz w:val="21"/>
                <w:szCs w:val="21"/>
              </w:rPr>
              <w:t xml:space="preserve">1. Physiology slope.</w:t>
            </w:r>
          </w:p>
          <w:p>
            <w:r>
              <w:rPr>
                <w:rFonts w:ascii="Arial" w:cs="Arial" w:eastAsia="Arial" w:hAnsi="Arial"/>
                <w:sz w:val="20"/>
                <w:szCs w:val="20"/>
              </w:rPr>
              <w:t xml:space="preserve">The Phase 3B physiology engine is the highest-risk part of the project. Getting the rules clinically defensible without becoming a regulated medical device is the central judgment call. KRB's involvement is not optional. If KRB cannot give weekly time during Wk 6-9, slip Phase 3B before starting it.</w:t>
            </w:r>
          </w:p>
          <w:p>
            <w:pPr>
              <w:spacing w:after="120"/>
            </w:pPr>
            <w:r>
              <w:rPr>
                <w:rFonts w:ascii="Arial" w:cs="Arial" w:eastAsia="Arial" w:hAnsi="Arial"/>
              </w:rPr>
              <w:t xml:space="preserve"/>
            </w:r>
          </w:p>
          <w:p>
            <w:r>
              <w:rPr>
                <w:rFonts w:ascii="Arial" w:cs="Arial" w:eastAsia="Arial" w:hAnsi="Arial"/>
                <w:b/>
                <w:bCs/>
                <w:sz w:val="21"/>
                <w:szCs w:val="21"/>
              </w:rPr>
              <w:t xml:space="preserve">2. Single-developer burnout.</w:t>
            </w:r>
          </w:p>
          <w:p>
            <w:r>
              <w:rPr>
                <w:rFonts w:ascii="Arial" w:cs="Arial" w:eastAsia="Arial" w:hAnsi="Arial"/>
                <w:sz w:val="20"/>
                <w:szCs w:val="20"/>
              </w:rPr>
              <w:t xml:space="preserve">Months 3-4 (around Wk 12-16) are when motivation is lowest on any solo project. The original roadmap explicitly warned about this. Three buffer weeks are built in (Wk 13, 23) — use them deliberately, not heroically. 25-30 productive hours per week is sustainable; 50 ends the project at Wk 14.</w:t>
            </w:r>
          </w:p>
          <w:p>
            <w:pPr>
              <w:spacing w:after="120"/>
            </w:pPr>
            <w:r>
              <w:rPr>
                <w:rFonts w:ascii="Arial" w:cs="Arial" w:eastAsia="Arial" w:hAnsi="Arial"/>
              </w:rPr>
              <w:t xml:space="preserve"/>
            </w:r>
          </w:p>
          <w:p>
            <w:r>
              <w:rPr>
                <w:rFonts w:ascii="Arial" w:cs="Arial" w:eastAsia="Arial" w:hAnsi="Arial"/>
                <w:b/>
                <w:bCs/>
                <w:sz w:val="21"/>
                <w:szCs w:val="21"/>
              </w:rPr>
              <w:t xml:space="preserve">3. Schedule slip discipline.</w:t>
            </w:r>
          </w:p>
          <w:p>
            <w:r>
              <w:rPr>
                <w:rFonts w:ascii="Arial" w:cs="Arial" w:eastAsia="Arial" w:hAnsi="Arial"/>
                <w:sz w:val="20"/>
                <w:szCs w:val="20"/>
              </w:rPr>
              <w:t xml:space="preserve">Sliding everything by a week is the habit that kills the project. When behind: ship the 1-2 critical-path items, defer the rest explicitly to a parking lot list, tell Shiv early. A 1-week slip flagged in Wk 12 is fine. A 3-week slip discovered in Wk 24 is a crisis.</w:t>
            </w:r>
          </w:p>
          <w:p>
            <w:pPr>
              <w:spacing w:after="120"/>
            </w:pPr>
            <w:r>
              <w:rPr>
                <w:rFonts w:ascii="Arial" w:cs="Arial" w:eastAsia="Arial" w:hAnsi="Arial"/>
              </w:rPr>
              <w:t xml:space="preserve"/>
            </w:r>
          </w:p>
          <w:p>
            <w:r>
              <w:rPr>
                <w:rFonts w:ascii="Arial" w:cs="Arial" w:eastAsia="Arial" w:hAnsi="Arial"/>
                <w:b/>
                <w:bCs/>
                <w:sz w:val="21"/>
                <w:szCs w:val="21"/>
              </w:rPr>
              <w:t xml:space="preserve">4. Clinical SME availability.</w:t>
            </w:r>
          </w:p>
          <w:p>
            <w:r>
              <w:rPr>
                <w:rFonts w:ascii="Arial" w:cs="Arial" w:eastAsia="Arial" w:hAnsi="Arial"/>
                <w:sz w:val="20"/>
                <w:szCs w:val="20"/>
              </w:rPr>
              <w:t xml:space="preserve">The perfusionist consultant is the scarcest resource in Phase 3C–3D. Two long sessions per scenario, plus playthroughs. Lock their calendar slots before starting each scenario, not during.</w:t>
            </w:r>
          </w:p>
        </w:tc>
      </w:tr>
    </w:tbl>
    <w:p>
      <w:pPr>
        <w:spacing w:after="120" w:before="280"/>
      </w:pPr>
      <w:r>
        <w:rPr>
          <w:rFonts w:ascii="Arial" w:cs="Arial" w:eastAsia="Arial" w:hAnsi="Arial"/>
          <w:b/>
          <w:bCs/>
          <w:color w:val="2E5BFF"/>
          <w:sz w:val="26"/>
          <w:szCs w:val="26"/>
        </w:rPr>
        <w:t xml:space="preserve">Demo cadence — non-negotiable</w:t>
      </w:r>
    </w:p>
    <w:p>
      <w:pPr>
        <w:pStyle w:val="ListParagraph"/>
        <w:numPr>
          <w:ilvl w:val="0"/>
          <w:numId w:val="2"/>
        </w:numPr>
      </w:pPr>
      <w:r>
        <w:rPr>
          <w:rFonts w:ascii="Arial" w:cs="Arial" w:eastAsia="Arial" w:hAnsi="Arial"/>
          <w:b/>
          <w:bCs/>
          <w:sz w:val="22"/>
          <w:szCs w:val="22"/>
        </w:rPr>
        <w:t xml:space="preserve">Internal demo to Shiv: every 2 weeks. </w:t>
      </w:r>
      <w:r>
        <w:rPr>
          <w:rFonts w:ascii="Arial" w:cs="Arial" w:eastAsia="Arial" w:hAnsi="Arial"/>
          <w:sz w:val="22"/>
          <w:szCs w:val="22"/>
        </w:rPr>
        <w:t xml:space="preserve">30 minutes. Show what works, what doesn't, what's blocked. Walking him through bugs is fine — pretending nothing is broken is not.</w:t>
      </w:r>
    </w:p>
    <w:p>
      <w:pPr>
        <w:pStyle w:val="ListParagraph"/>
        <w:numPr>
          <w:ilvl w:val="0"/>
          <w:numId w:val="2"/>
        </w:numPr>
      </w:pPr>
      <w:r>
        <w:rPr>
          <w:rFonts w:ascii="Arial" w:cs="Arial" w:eastAsia="Arial" w:hAnsi="Arial"/>
          <w:b/>
          <w:bCs/>
          <w:sz w:val="22"/>
          <w:szCs w:val="22"/>
        </w:rPr>
        <w:t xml:space="preserve">Clinical review with KRB / consultant: weekly from Wk 6. </w:t>
      </w:r>
      <w:r>
        <w:rPr>
          <w:rFonts w:ascii="Arial" w:cs="Arial" w:eastAsia="Arial" w:hAnsi="Arial"/>
          <w:sz w:val="22"/>
          <w:szCs w:val="22"/>
        </w:rPr>
        <w:t xml:space="preserve">30 minutes. Bring specific questions, not "general feedback please." Their time is the scarcest resource.</w:t>
      </w:r>
    </w:p>
    <w:p>
      <w:pPr>
        <w:pStyle w:val="ListParagraph"/>
        <w:numPr>
          <w:ilvl w:val="0"/>
          <w:numId w:val="2"/>
        </w:numPr>
      </w:pPr>
      <w:r>
        <w:rPr>
          <w:rFonts w:ascii="Arial" w:cs="Arial" w:eastAsia="Arial" w:hAnsi="Arial"/>
          <w:b/>
          <w:bCs/>
          <w:sz w:val="22"/>
          <w:szCs w:val="22"/>
        </w:rPr>
        <w:t xml:space="preserve">Advisory board demo: end of every phase (Wk 3, 9, 13, 19, 28). </w:t>
      </w:r>
      <w:r>
        <w:rPr>
          <w:rFonts w:ascii="Arial" w:cs="Arial" w:eastAsia="Arial" w:hAnsi="Arial"/>
          <w:sz w:val="22"/>
          <w:szCs w:val="22"/>
        </w:rPr>
        <w:t xml:space="preserve">60 minutes. Higher stakes — practise the demo at least once before the real session.</w:t>
      </w:r>
    </w:p>
    <w:p>
      <w:pPr>
        <w:pStyle w:val="ListParagraph"/>
        <w:numPr>
          <w:ilvl w:val="0"/>
          <w:numId w:val="2"/>
        </w:numPr>
      </w:pPr>
      <w:r>
        <w:rPr>
          <w:rFonts w:ascii="Arial" w:cs="Arial" w:eastAsia="Arial" w:hAnsi="Arial"/>
          <w:b/>
          <w:bCs/>
          <w:sz w:val="22"/>
          <w:szCs w:val="22"/>
        </w:rPr>
        <w:t xml:space="preserve">Self-retrospective: end of every month. </w:t>
      </w:r>
      <w:r>
        <w:rPr>
          <w:rFonts w:ascii="Arial" w:cs="Arial" w:eastAsia="Arial" w:hAnsi="Arial"/>
          <w:sz w:val="22"/>
          <w:szCs w:val="22"/>
        </w:rPr>
        <w:t xml:space="preserve">Write 300 words: what worked, what didn't, what you'd do differently. Keep these — they become your interview stories.</w:t>
      </w:r>
    </w:p>
    <w:p>
      <w:pPr>
        <w:spacing w:after="120" w:before="280"/>
      </w:pPr>
      <w:r>
        <w:rPr>
          <w:rFonts w:ascii="Arial" w:cs="Arial" w:eastAsia="Arial" w:hAnsi="Arial"/>
          <w:b/>
          <w:bCs/>
          <w:color w:val="2E5BFF"/>
          <w:sz w:val="26"/>
          <w:szCs w:val="26"/>
        </w:rPr>
        <w:t xml:space="preserve">How to use this plan</w:t>
      </w:r>
    </w:p>
    <w:p>
      <w:r>
        <w:rPr>
          <w:rFonts w:ascii="Arial" w:cs="Arial" w:eastAsia="Arial" w:hAnsi="Arial"/>
        </w:rPr>
        <w:t xml:space="preserve">Treat weeks as units of time, not units of work. A week takes a week. If you finish in 4 days, don't sprint into the next week — use the spare time to refactor, write docs, or learn something deeper. The plan assumes 25-30 productive hours per week, which is sustainable for a student. If you push 50, you'll crash at Wk 14 and the project dies.</w:t>
      </w:r>
    </w:p>
    <w:p>
      <w:pPr>
        <w:spacing w:after="80"/>
      </w:pPr>
      <w:r>
        <w:rPr>
          <w:rFonts w:ascii="Arial" w:cs="Arial" w:eastAsia="Arial" w:hAnsi="Arial"/>
        </w:rPr>
        <w:t xml:space="preserve"/>
      </w:r>
    </w:p>
    <w:p>
      <w:r>
        <w:rPr>
          <w:rFonts w:ascii="Arial" w:cs="Arial" w:eastAsia="Arial" w:hAnsi="Arial"/>
        </w:rPr>
        <w:t xml:space="preserve">Keep CLAUDE.md alive. Update it weekly. It should always reflect current Unity version, current dependencies, project structure, what was built last week, what's being built this week, known issues. This is what makes Claude Code dramatically more useful in week 25 than in week 2. It also makes you replaceable if you fall ill — which protects the project and, paradoxically, your job.</w:t>
      </w:r>
    </w:p>
    <w:p>
      <w:pPr>
        <w:spacing w:after="80"/>
      </w:pPr>
      <w:r>
        <w:rPr>
          <w:rFonts w:ascii="Arial" w:cs="Arial" w:eastAsia="Arial" w:hAnsi="Arial"/>
        </w:rPr>
        <w:t xml:space="preserve"/>
      </w:r>
    </w:p>
    <w:p>
      <w:r>
        <w:rPr>
          <w:rFonts w:ascii="Arial" w:cs="Arial" w:eastAsia="Arial" w:hAnsi="Arial"/>
        </w:rPr>
        <w:t xml:space="preserve">Don't skip the buffer weeks. Wk 13 and Wk 23 exist for a reason. If you don't need them, use them to start the next week early — but you'll need them. Trust the plan.</w:t>
      </w:r>
    </w:p>
    <w:p>
      <w:pPr>
        <w:spacing w:after="0" w:before="360"/>
        <w:jc w:val="center"/>
      </w:pPr>
      <w:r>
        <w:rPr>
          <w:rFonts w:ascii="Arial" w:cs="Arial" w:eastAsia="Arial" w:hAnsi="Arial"/>
          <w:i/>
          <w:iCs/>
          <w:color w:val="5A5A5A"/>
          <w:sz w:val="20"/>
          <w:szCs w:val="20"/>
        </w:rPr>
        <w:t xml:space="preserve">Twenty-eight weeks · One person · Ship something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Floex VR Trainer · Option 3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Floex VR Trainer — Option 3 Roadmap</dc:title>
  <dc:creator>Pranjal Agarwal</dc:creator>
  <dc:description>Full physiology and clinical scenarios roadmap for the Floex VR Trainer</dc:description>
  <cp:lastModifiedBy>Un-named</cp:lastModifiedBy>
  <cp:revision>1</cp:revision>
  <dcterms:created xsi:type="dcterms:W3CDTF">2026-06-07T02:35:21.520Z</dcterms:created>
  <dcterms:modified xsi:type="dcterms:W3CDTF">2026-06-07T02:35:21.520Z</dcterms:modified>
</cp:coreProperties>
</file>

<file path=docProps/custom.xml><?xml version="1.0" encoding="utf-8"?>
<Properties xmlns="http://schemas.openxmlformats.org/officeDocument/2006/custom-properties" xmlns:vt="http://schemas.openxmlformats.org/officeDocument/2006/docPropsVTypes"/>
</file>