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4B2" w:rsidRPr="004224B2" w:rsidRDefault="004224B2" w:rsidP="004224B2">
      <w:pPr>
        <w:jc w:val="center"/>
        <w:rPr>
          <w:rFonts w:ascii="Times New Roman" w:hAnsi="Times New Roman" w:cs="Times New Roman"/>
          <w:b/>
          <w:bCs/>
          <w:sz w:val="36"/>
          <w:szCs w:val="36"/>
        </w:rPr>
      </w:pPr>
      <w:r w:rsidRPr="004224B2">
        <w:rPr>
          <w:rFonts w:ascii="Times New Roman" w:hAnsi="Times New Roman" w:cs="Times New Roman"/>
          <w:b/>
          <w:bCs/>
          <w:sz w:val="36"/>
          <w:szCs w:val="36"/>
        </w:rPr>
        <w:t>Public Health Awareness Campaign Analysis</w:t>
      </w:r>
    </w:p>
    <w:p w:rsidR="004224B2" w:rsidRDefault="004224B2" w:rsidP="005D5620">
      <w:pPr>
        <w:rPr>
          <w:rFonts w:ascii="Times New Roman" w:hAnsi="Times New Roman" w:cs="Times New Roman"/>
          <w:b/>
          <w:bCs/>
        </w:rPr>
      </w:pPr>
    </w:p>
    <w:p w:rsidR="005D5620" w:rsidRPr="005D5620" w:rsidRDefault="005D5620" w:rsidP="005D5620">
      <w:pPr>
        <w:rPr>
          <w:rFonts w:ascii="Times New Roman" w:hAnsi="Times New Roman" w:cs="Times New Roman"/>
          <w:b/>
          <w:bCs/>
        </w:rPr>
      </w:pPr>
      <w:r w:rsidRPr="005D5620">
        <w:rPr>
          <w:rFonts w:ascii="Times New Roman" w:hAnsi="Times New Roman" w:cs="Times New Roman"/>
          <w:b/>
          <w:bCs/>
        </w:rPr>
        <w:t>Project Definition</w:t>
      </w:r>
      <w:bookmarkStart w:id="0" w:name="_GoBack"/>
      <w:bookmarkEnd w:id="0"/>
    </w:p>
    <w:p w:rsidR="005D5620" w:rsidRPr="005D5620" w:rsidRDefault="005D5620" w:rsidP="005D5620">
      <w:pPr>
        <w:rPr>
          <w:rFonts w:ascii="Times New Roman" w:hAnsi="Times New Roman" w:cs="Times New Roman"/>
        </w:rPr>
      </w:pPr>
      <w:r w:rsidRPr="005D5620">
        <w:rPr>
          <w:rFonts w:ascii="Times New Roman" w:hAnsi="Times New Roman" w:cs="Times New Roman"/>
        </w:rPr>
        <w:t xml:space="preserve">The project aims to </w:t>
      </w:r>
      <w:proofErr w:type="spellStart"/>
      <w:r w:rsidRPr="005D5620">
        <w:rPr>
          <w:rFonts w:ascii="Times New Roman" w:hAnsi="Times New Roman" w:cs="Times New Roman"/>
        </w:rPr>
        <w:t>analyze</w:t>
      </w:r>
      <w:proofErr w:type="spellEnd"/>
      <w:r w:rsidRPr="005D5620">
        <w:rPr>
          <w:rFonts w:ascii="Times New Roman" w:hAnsi="Times New Roman" w:cs="Times New Roman"/>
        </w:rPr>
        <w:t xml:space="preserve"> data from public health awareness campaigns to evaluate their effectiveness in reaching the target audience and increasing awareness. The primary objective is to provide valuable insights that will not only assess the impact of past campaigns but also inform the design and execution of future public health strategies. This project encompasses defining analysis objectives, collecting campaign data, designing informative visualizations using IBM </w:t>
      </w:r>
      <w:proofErr w:type="spellStart"/>
      <w:r w:rsidRPr="005D5620">
        <w:rPr>
          <w:rFonts w:ascii="Times New Roman" w:hAnsi="Times New Roman" w:cs="Times New Roman"/>
        </w:rPr>
        <w:t>Cognos</w:t>
      </w:r>
      <w:proofErr w:type="spellEnd"/>
      <w:r w:rsidRPr="005D5620">
        <w:rPr>
          <w:rFonts w:ascii="Times New Roman" w:hAnsi="Times New Roman" w:cs="Times New Roman"/>
        </w:rPr>
        <w:t>, and integrating code for data analysis.</w:t>
      </w:r>
    </w:p>
    <w:p w:rsidR="005D5620" w:rsidRPr="005D5620" w:rsidRDefault="005D5620" w:rsidP="005D5620">
      <w:pPr>
        <w:rPr>
          <w:rFonts w:ascii="Times New Roman" w:hAnsi="Times New Roman" w:cs="Times New Roman"/>
          <w:b/>
          <w:bCs/>
        </w:rPr>
      </w:pPr>
      <w:r w:rsidRPr="005D5620">
        <w:rPr>
          <w:rFonts w:ascii="Times New Roman" w:hAnsi="Times New Roman" w:cs="Times New Roman"/>
          <w:b/>
          <w:bCs/>
        </w:rPr>
        <w:t>Design Thinking</w:t>
      </w:r>
    </w:p>
    <w:p w:rsidR="005D5620" w:rsidRPr="005D5620" w:rsidRDefault="005D5620" w:rsidP="005D5620">
      <w:pPr>
        <w:rPr>
          <w:rFonts w:ascii="Times New Roman" w:hAnsi="Times New Roman" w:cs="Times New Roman"/>
        </w:rPr>
      </w:pPr>
      <w:r w:rsidRPr="005D5620">
        <w:rPr>
          <w:rFonts w:ascii="Times New Roman" w:hAnsi="Times New Roman" w:cs="Times New Roman"/>
        </w:rPr>
        <w:t>1. Analysis Objectives</w:t>
      </w:r>
    </w:p>
    <w:p w:rsidR="005D5620" w:rsidRPr="005D5620" w:rsidRDefault="005D5620" w:rsidP="005D5620">
      <w:pPr>
        <w:rPr>
          <w:rFonts w:ascii="Times New Roman" w:hAnsi="Times New Roman" w:cs="Times New Roman"/>
        </w:rPr>
      </w:pPr>
      <w:r w:rsidRPr="005D5620">
        <w:rPr>
          <w:rFonts w:ascii="Times New Roman" w:hAnsi="Times New Roman" w:cs="Times New Roman"/>
          <w:b/>
          <w:bCs/>
        </w:rPr>
        <w:t>Objective Definition:</w:t>
      </w:r>
      <w:r w:rsidRPr="005D5620">
        <w:rPr>
          <w:rFonts w:ascii="Times New Roman" w:hAnsi="Times New Roman" w:cs="Times New Roman"/>
        </w:rPr>
        <w:t xml:space="preserve"> Before diving into the analysis, it is essential to clearly define the specific objectives that will guide our data exploration and interpretation. Some key objectives include:</w:t>
      </w:r>
    </w:p>
    <w:p w:rsidR="005D5620" w:rsidRPr="005D5620" w:rsidRDefault="005D5620" w:rsidP="005D5620">
      <w:pPr>
        <w:numPr>
          <w:ilvl w:val="0"/>
          <w:numId w:val="1"/>
        </w:numPr>
        <w:rPr>
          <w:rFonts w:ascii="Times New Roman" w:hAnsi="Times New Roman" w:cs="Times New Roman"/>
        </w:rPr>
      </w:pPr>
      <w:r w:rsidRPr="005D5620">
        <w:rPr>
          <w:rFonts w:ascii="Times New Roman" w:hAnsi="Times New Roman" w:cs="Times New Roman"/>
          <w:b/>
          <w:bCs/>
        </w:rPr>
        <w:t>Measuring Audience Reach:</w:t>
      </w:r>
      <w:r w:rsidRPr="005D5620">
        <w:rPr>
          <w:rFonts w:ascii="Times New Roman" w:hAnsi="Times New Roman" w:cs="Times New Roman"/>
        </w:rPr>
        <w:t xml:space="preserve"> Evaluate the extent to which campaigns reached their intended target audiences.</w:t>
      </w:r>
    </w:p>
    <w:p w:rsidR="005D5620" w:rsidRPr="005D5620" w:rsidRDefault="005D5620" w:rsidP="005D5620">
      <w:pPr>
        <w:numPr>
          <w:ilvl w:val="0"/>
          <w:numId w:val="1"/>
        </w:numPr>
        <w:rPr>
          <w:rFonts w:ascii="Times New Roman" w:hAnsi="Times New Roman" w:cs="Times New Roman"/>
        </w:rPr>
      </w:pPr>
      <w:r w:rsidRPr="005D5620">
        <w:rPr>
          <w:rFonts w:ascii="Times New Roman" w:hAnsi="Times New Roman" w:cs="Times New Roman"/>
          <w:b/>
          <w:bCs/>
        </w:rPr>
        <w:t>Assessing Awareness Levels:</w:t>
      </w:r>
      <w:r w:rsidRPr="005D5620">
        <w:rPr>
          <w:rFonts w:ascii="Times New Roman" w:hAnsi="Times New Roman" w:cs="Times New Roman"/>
        </w:rPr>
        <w:t xml:space="preserve"> Determine the impact of campaigns on raising awareness about the health issues they addressed.</w:t>
      </w:r>
    </w:p>
    <w:p w:rsidR="005D5620" w:rsidRPr="005D5620" w:rsidRDefault="005D5620" w:rsidP="005D5620">
      <w:pPr>
        <w:numPr>
          <w:ilvl w:val="0"/>
          <w:numId w:val="1"/>
        </w:numPr>
        <w:rPr>
          <w:rFonts w:ascii="Times New Roman" w:hAnsi="Times New Roman" w:cs="Times New Roman"/>
        </w:rPr>
      </w:pPr>
      <w:r w:rsidRPr="005D5620">
        <w:rPr>
          <w:rFonts w:ascii="Times New Roman" w:hAnsi="Times New Roman" w:cs="Times New Roman"/>
          <w:b/>
          <w:bCs/>
        </w:rPr>
        <w:t>Evaluating Campaign Impact:</w:t>
      </w:r>
      <w:r w:rsidRPr="005D5620">
        <w:rPr>
          <w:rFonts w:ascii="Times New Roman" w:hAnsi="Times New Roman" w:cs="Times New Roman"/>
        </w:rPr>
        <w:t xml:space="preserve"> </w:t>
      </w:r>
      <w:proofErr w:type="spellStart"/>
      <w:r w:rsidRPr="005D5620">
        <w:rPr>
          <w:rFonts w:ascii="Times New Roman" w:hAnsi="Times New Roman" w:cs="Times New Roman"/>
        </w:rPr>
        <w:t>Analyze</w:t>
      </w:r>
      <w:proofErr w:type="spellEnd"/>
      <w:r w:rsidRPr="005D5620">
        <w:rPr>
          <w:rFonts w:ascii="Times New Roman" w:hAnsi="Times New Roman" w:cs="Times New Roman"/>
        </w:rPr>
        <w:t xml:space="preserve"> the influence of campaigns on public </w:t>
      </w:r>
      <w:proofErr w:type="spellStart"/>
      <w:r w:rsidRPr="005D5620">
        <w:rPr>
          <w:rFonts w:ascii="Times New Roman" w:hAnsi="Times New Roman" w:cs="Times New Roman"/>
        </w:rPr>
        <w:t>behavior</w:t>
      </w:r>
      <w:proofErr w:type="spellEnd"/>
      <w:r w:rsidRPr="005D5620">
        <w:rPr>
          <w:rFonts w:ascii="Times New Roman" w:hAnsi="Times New Roman" w:cs="Times New Roman"/>
        </w:rPr>
        <w:t xml:space="preserve"> change and health outcomes.</w:t>
      </w:r>
    </w:p>
    <w:p w:rsidR="005D5620" w:rsidRPr="005D5620" w:rsidRDefault="005D5620" w:rsidP="005D5620">
      <w:pPr>
        <w:rPr>
          <w:rFonts w:ascii="Times New Roman" w:hAnsi="Times New Roman" w:cs="Times New Roman"/>
        </w:rPr>
      </w:pPr>
      <w:r w:rsidRPr="005D5620">
        <w:rPr>
          <w:rFonts w:ascii="Times New Roman" w:hAnsi="Times New Roman" w:cs="Times New Roman"/>
        </w:rPr>
        <w:t>2. Data Collection</w:t>
      </w:r>
    </w:p>
    <w:p w:rsidR="005D5620" w:rsidRPr="005D5620" w:rsidRDefault="005D5620" w:rsidP="005D5620">
      <w:pPr>
        <w:rPr>
          <w:rFonts w:ascii="Times New Roman" w:hAnsi="Times New Roman" w:cs="Times New Roman"/>
        </w:rPr>
      </w:pPr>
      <w:r w:rsidRPr="005D5620">
        <w:rPr>
          <w:rFonts w:ascii="Times New Roman" w:hAnsi="Times New Roman" w:cs="Times New Roman"/>
          <w:b/>
          <w:bCs/>
        </w:rPr>
        <w:t>Data Sources:</w:t>
      </w:r>
      <w:r w:rsidRPr="005D5620">
        <w:rPr>
          <w:rFonts w:ascii="Times New Roman" w:hAnsi="Times New Roman" w:cs="Times New Roman"/>
        </w:rPr>
        <w:t xml:space="preserve"> Identifying reliable data sources and collection methods is pivotal to the success of this project. Sources may include:</w:t>
      </w:r>
    </w:p>
    <w:p w:rsidR="005D5620" w:rsidRPr="005D5620" w:rsidRDefault="005D5620" w:rsidP="005D5620">
      <w:pPr>
        <w:numPr>
          <w:ilvl w:val="0"/>
          <w:numId w:val="2"/>
        </w:numPr>
        <w:rPr>
          <w:rFonts w:ascii="Times New Roman" w:hAnsi="Times New Roman" w:cs="Times New Roman"/>
        </w:rPr>
      </w:pPr>
      <w:r w:rsidRPr="005D5620">
        <w:rPr>
          <w:rFonts w:ascii="Times New Roman" w:hAnsi="Times New Roman" w:cs="Times New Roman"/>
          <w:b/>
          <w:bCs/>
        </w:rPr>
        <w:t>Campaign Data:</w:t>
      </w:r>
      <w:r w:rsidRPr="005D5620">
        <w:rPr>
          <w:rFonts w:ascii="Times New Roman" w:hAnsi="Times New Roman" w:cs="Times New Roman"/>
        </w:rPr>
        <w:t xml:space="preserve"> Gather data from previous public health awareness campaigns, including engagement metrics (e.g., website visits, social media interactions), audience demographics, and survey responses.</w:t>
      </w:r>
    </w:p>
    <w:p w:rsidR="005D5620" w:rsidRPr="005D5620" w:rsidRDefault="005D5620" w:rsidP="005D5620">
      <w:pPr>
        <w:numPr>
          <w:ilvl w:val="0"/>
          <w:numId w:val="2"/>
        </w:numPr>
        <w:rPr>
          <w:rFonts w:ascii="Times New Roman" w:hAnsi="Times New Roman" w:cs="Times New Roman"/>
        </w:rPr>
      </w:pPr>
      <w:r w:rsidRPr="005D5620">
        <w:rPr>
          <w:rFonts w:ascii="Times New Roman" w:hAnsi="Times New Roman" w:cs="Times New Roman"/>
          <w:b/>
          <w:bCs/>
        </w:rPr>
        <w:t>Public Health Records:</w:t>
      </w:r>
      <w:r w:rsidRPr="005D5620">
        <w:rPr>
          <w:rFonts w:ascii="Times New Roman" w:hAnsi="Times New Roman" w:cs="Times New Roman"/>
        </w:rPr>
        <w:t xml:space="preserve"> Access relevant health records and statistics to assess the impact of campaigns on health outcomes.</w:t>
      </w:r>
    </w:p>
    <w:p w:rsidR="005D5620" w:rsidRPr="005D5620" w:rsidRDefault="005D5620" w:rsidP="005D5620">
      <w:pPr>
        <w:rPr>
          <w:rFonts w:ascii="Times New Roman" w:hAnsi="Times New Roman" w:cs="Times New Roman"/>
        </w:rPr>
      </w:pPr>
      <w:r w:rsidRPr="005D5620">
        <w:rPr>
          <w:rFonts w:ascii="Times New Roman" w:hAnsi="Times New Roman" w:cs="Times New Roman"/>
          <w:b/>
          <w:bCs/>
        </w:rPr>
        <w:t>Data Integration:</w:t>
      </w:r>
      <w:r w:rsidRPr="005D5620">
        <w:rPr>
          <w:rFonts w:ascii="Times New Roman" w:hAnsi="Times New Roman" w:cs="Times New Roman"/>
        </w:rPr>
        <w:t xml:space="preserve"> Streamline the process of integrating data from different sources to ensure consistency and accuracy.</w:t>
      </w:r>
    </w:p>
    <w:p w:rsidR="005D5620" w:rsidRPr="005D5620" w:rsidRDefault="005D5620" w:rsidP="005D5620">
      <w:pPr>
        <w:rPr>
          <w:rFonts w:ascii="Times New Roman" w:hAnsi="Times New Roman" w:cs="Times New Roman"/>
        </w:rPr>
      </w:pPr>
      <w:r w:rsidRPr="005D5620">
        <w:rPr>
          <w:rFonts w:ascii="Times New Roman" w:hAnsi="Times New Roman" w:cs="Times New Roman"/>
        </w:rPr>
        <w:t>3. Visualization Strategy</w:t>
      </w:r>
    </w:p>
    <w:p w:rsidR="005D5620" w:rsidRPr="005D5620" w:rsidRDefault="005D5620" w:rsidP="005D5620">
      <w:pPr>
        <w:rPr>
          <w:rFonts w:ascii="Times New Roman" w:hAnsi="Times New Roman" w:cs="Times New Roman"/>
        </w:rPr>
      </w:pPr>
      <w:r w:rsidRPr="005D5620">
        <w:rPr>
          <w:rFonts w:ascii="Times New Roman" w:hAnsi="Times New Roman" w:cs="Times New Roman"/>
          <w:b/>
          <w:bCs/>
        </w:rPr>
        <w:t xml:space="preserve">IBM </w:t>
      </w:r>
      <w:proofErr w:type="spellStart"/>
      <w:r w:rsidRPr="005D5620">
        <w:rPr>
          <w:rFonts w:ascii="Times New Roman" w:hAnsi="Times New Roman" w:cs="Times New Roman"/>
          <w:b/>
          <w:bCs/>
        </w:rPr>
        <w:t>Cognos</w:t>
      </w:r>
      <w:proofErr w:type="spellEnd"/>
      <w:r w:rsidRPr="005D5620">
        <w:rPr>
          <w:rFonts w:ascii="Times New Roman" w:hAnsi="Times New Roman" w:cs="Times New Roman"/>
          <w:b/>
          <w:bCs/>
        </w:rPr>
        <w:t xml:space="preserve"> Dashboards:</w:t>
      </w:r>
      <w:r w:rsidRPr="005D5620">
        <w:rPr>
          <w:rFonts w:ascii="Times New Roman" w:hAnsi="Times New Roman" w:cs="Times New Roman"/>
        </w:rPr>
        <w:t xml:space="preserve"> Utilize IBM </w:t>
      </w:r>
      <w:proofErr w:type="spellStart"/>
      <w:r w:rsidRPr="005D5620">
        <w:rPr>
          <w:rFonts w:ascii="Times New Roman" w:hAnsi="Times New Roman" w:cs="Times New Roman"/>
        </w:rPr>
        <w:t>Cognos</w:t>
      </w:r>
      <w:proofErr w:type="spellEnd"/>
      <w:r w:rsidRPr="005D5620">
        <w:rPr>
          <w:rFonts w:ascii="Times New Roman" w:hAnsi="Times New Roman" w:cs="Times New Roman"/>
        </w:rPr>
        <w:t xml:space="preserve"> for creating visually compelling and informative dashboards and reports. The visualization strategy involves:</w:t>
      </w:r>
    </w:p>
    <w:p w:rsidR="005D5620" w:rsidRPr="005D5620" w:rsidRDefault="005D5620" w:rsidP="005D5620">
      <w:pPr>
        <w:numPr>
          <w:ilvl w:val="0"/>
          <w:numId w:val="3"/>
        </w:numPr>
        <w:rPr>
          <w:rFonts w:ascii="Times New Roman" w:hAnsi="Times New Roman" w:cs="Times New Roman"/>
        </w:rPr>
      </w:pPr>
      <w:r w:rsidRPr="005D5620">
        <w:rPr>
          <w:rFonts w:ascii="Times New Roman" w:hAnsi="Times New Roman" w:cs="Times New Roman"/>
          <w:b/>
          <w:bCs/>
        </w:rPr>
        <w:t>Identifying Key Metrics:</w:t>
      </w:r>
      <w:r w:rsidRPr="005D5620">
        <w:rPr>
          <w:rFonts w:ascii="Times New Roman" w:hAnsi="Times New Roman" w:cs="Times New Roman"/>
        </w:rPr>
        <w:t xml:space="preserve"> Determine the critical campaign metrics and key performance indicators (KPIs) to be visualized.</w:t>
      </w:r>
    </w:p>
    <w:p w:rsidR="005D5620" w:rsidRPr="005D5620" w:rsidRDefault="005D5620" w:rsidP="005D5620">
      <w:pPr>
        <w:numPr>
          <w:ilvl w:val="0"/>
          <w:numId w:val="3"/>
        </w:numPr>
        <w:rPr>
          <w:rFonts w:ascii="Times New Roman" w:hAnsi="Times New Roman" w:cs="Times New Roman"/>
        </w:rPr>
      </w:pPr>
      <w:r w:rsidRPr="005D5620">
        <w:rPr>
          <w:rFonts w:ascii="Times New Roman" w:hAnsi="Times New Roman" w:cs="Times New Roman"/>
          <w:b/>
          <w:bCs/>
        </w:rPr>
        <w:t>Dashboard Design:</w:t>
      </w:r>
      <w:r w:rsidRPr="005D5620">
        <w:rPr>
          <w:rFonts w:ascii="Times New Roman" w:hAnsi="Times New Roman" w:cs="Times New Roman"/>
        </w:rPr>
        <w:t xml:space="preserve"> Create an intuitive and user-friendly dashboard layout that allows stakeholders to easily interpret and extract insights.</w:t>
      </w:r>
    </w:p>
    <w:p w:rsidR="005D5620" w:rsidRPr="005D5620" w:rsidRDefault="005D5620" w:rsidP="005D5620">
      <w:pPr>
        <w:numPr>
          <w:ilvl w:val="0"/>
          <w:numId w:val="3"/>
        </w:numPr>
        <w:rPr>
          <w:rFonts w:ascii="Times New Roman" w:hAnsi="Times New Roman" w:cs="Times New Roman"/>
        </w:rPr>
      </w:pPr>
      <w:r w:rsidRPr="005D5620">
        <w:rPr>
          <w:rFonts w:ascii="Times New Roman" w:hAnsi="Times New Roman" w:cs="Times New Roman"/>
          <w:b/>
          <w:bCs/>
        </w:rPr>
        <w:t>Interactive Elements:</w:t>
      </w:r>
      <w:r w:rsidRPr="005D5620">
        <w:rPr>
          <w:rFonts w:ascii="Times New Roman" w:hAnsi="Times New Roman" w:cs="Times New Roman"/>
        </w:rPr>
        <w:t xml:space="preserve"> Incorporate interactive elements (e.g., filters, drill-through options) to facilitate deeper exploration of the data.</w:t>
      </w:r>
    </w:p>
    <w:p w:rsidR="005D5620" w:rsidRPr="005D5620" w:rsidRDefault="005D5620" w:rsidP="005D5620">
      <w:pPr>
        <w:numPr>
          <w:ilvl w:val="0"/>
          <w:numId w:val="3"/>
        </w:numPr>
        <w:rPr>
          <w:rFonts w:ascii="Times New Roman" w:hAnsi="Times New Roman" w:cs="Times New Roman"/>
        </w:rPr>
      </w:pPr>
      <w:r w:rsidRPr="005D5620">
        <w:rPr>
          <w:rFonts w:ascii="Times New Roman" w:hAnsi="Times New Roman" w:cs="Times New Roman"/>
          <w:b/>
          <w:bCs/>
        </w:rPr>
        <w:lastRenderedPageBreak/>
        <w:t>Data Storytelling:</w:t>
      </w:r>
      <w:r w:rsidRPr="005D5620">
        <w:rPr>
          <w:rFonts w:ascii="Times New Roman" w:hAnsi="Times New Roman" w:cs="Times New Roman"/>
        </w:rPr>
        <w:t xml:space="preserve"> Develop a narrative that guides users through the dashboard, highlighting critical insights and findings.</w:t>
      </w:r>
    </w:p>
    <w:p w:rsidR="00003B58" w:rsidRDefault="00003B58" w:rsidP="005D5620">
      <w:pPr>
        <w:rPr>
          <w:rFonts w:ascii="Times New Roman" w:hAnsi="Times New Roman" w:cs="Times New Roman"/>
        </w:rPr>
      </w:pPr>
    </w:p>
    <w:p w:rsidR="005D5620" w:rsidRPr="005D5620" w:rsidRDefault="005D5620" w:rsidP="005D5620">
      <w:pPr>
        <w:rPr>
          <w:rFonts w:ascii="Times New Roman" w:hAnsi="Times New Roman" w:cs="Times New Roman"/>
        </w:rPr>
      </w:pPr>
      <w:r w:rsidRPr="005D5620">
        <w:rPr>
          <w:rFonts w:ascii="Times New Roman" w:hAnsi="Times New Roman" w:cs="Times New Roman"/>
        </w:rPr>
        <w:t>4. Code Integration</w:t>
      </w:r>
    </w:p>
    <w:p w:rsidR="005D5620" w:rsidRPr="005D5620" w:rsidRDefault="005D5620" w:rsidP="005D5620">
      <w:pPr>
        <w:rPr>
          <w:rFonts w:ascii="Times New Roman" w:hAnsi="Times New Roman" w:cs="Times New Roman"/>
        </w:rPr>
      </w:pPr>
      <w:r w:rsidRPr="005D5620">
        <w:rPr>
          <w:rFonts w:ascii="Times New Roman" w:hAnsi="Times New Roman" w:cs="Times New Roman"/>
          <w:b/>
          <w:bCs/>
        </w:rPr>
        <w:t>Enhancing Data Analysis:</w:t>
      </w:r>
      <w:r w:rsidRPr="005D5620">
        <w:rPr>
          <w:rFonts w:ascii="Times New Roman" w:hAnsi="Times New Roman" w:cs="Times New Roman"/>
        </w:rPr>
        <w:t xml:space="preserve"> Recognize the potential benefits of integrating code into the analysis process. Areas where code can be applied include</w:t>
      </w:r>
    </w:p>
    <w:p w:rsidR="007134B1" w:rsidRPr="005D5620" w:rsidRDefault="007134B1">
      <w:pPr>
        <w:rPr>
          <w:rFonts w:ascii="Times New Roman" w:hAnsi="Times New Roman" w:cs="Times New Roman"/>
        </w:rPr>
      </w:pPr>
    </w:p>
    <w:sectPr w:rsidR="007134B1" w:rsidRPr="005D5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121E5"/>
    <w:multiLevelType w:val="multilevel"/>
    <w:tmpl w:val="1F5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327723"/>
    <w:multiLevelType w:val="multilevel"/>
    <w:tmpl w:val="7C3C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E37795"/>
    <w:multiLevelType w:val="multilevel"/>
    <w:tmpl w:val="DA2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20"/>
    <w:rsid w:val="00003B58"/>
    <w:rsid w:val="004224B2"/>
    <w:rsid w:val="005D5620"/>
    <w:rsid w:val="00713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B1258-0413-4003-9CB2-193D16FC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036">
      <w:bodyDiv w:val="1"/>
      <w:marLeft w:val="0"/>
      <w:marRight w:val="0"/>
      <w:marTop w:val="0"/>
      <w:marBottom w:val="0"/>
      <w:divBdr>
        <w:top w:val="none" w:sz="0" w:space="0" w:color="auto"/>
        <w:left w:val="none" w:sz="0" w:space="0" w:color="auto"/>
        <w:bottom w:val="none" w:sz="0" w:space="0" w:color="auto"/>
        <w:right w:val="none" w:sz="0" w:space="0" w:color="auto"/>
      </w:divBdr>
    </w:div>
    <w:div w:id="211040663">
      <w:bodyDiv w:val="1"/>
      <w:marLeft w:val="0"/>
      <w:marRight w:val="0"/>
      <w:marTop w:val="0"/>
      <w:marBottom w:val="0"/>
      <w:divBdr>
        <w:top w:val="none" w:sz="0" w:space="0" w:color="auto"/>
        <w:left w:val="none" w:sz="0" w:space="0" w:color="auto"/>
        <w:bottom w:val="none" w:sz="0" w:space="0" w:color="auto"/>
        <w:right w:val="none" w:sz="0" w:space="0" w:color="auto"/>
      </w:divBdr>
    </w:div>
    <w:div w:id="378283088">
      <w:bodyDiv w:val="1"/>
      <w:marLeft w:val="0"/>
      <w:marRight w:val="0"/>
      <w:marTop w:val="0"/>
      <w:marBottom w:val="0"/>
      <w:divBdr>
        <w:top w:val="none" w:sz="0" w:space="0" w:color="auto"/>
        <w:left w:val="none" w:sz="0" w:space="0" w:color="auto"/>
        <w:bottom w:val="none" w:sz="0" w:space="0" w:color="auto"/>
        <w:right w:val="none" w:sz="0" w:space="0" w:color="auto"/>
      </w:divBdr>
    </w:div>
    <w:div w:id="1120027891">
      <w:bodyDiv w:val="1"/>
      <w:marLeft w:val="0"/>
      <w:marRight w:val="0"/>
      <w:marTop w:val="0"/>
      <w:marBottom w:val="0"/>
      <w:divBdr>
        <w:top w:val="none" w:sz="0" w:space="0" w:color="auto"/>
        <w:left w:val="none" w:sz="0" w:space="0" w:color="auto"/>
        <w:bottom w:val="none" w:sz="0" w:space="0" w:color="auto"/>
        <w:right w:val="none" w:sz="0" w:space="0" w:color="auto"/>
      </w:divBdr>
    </w:div>
    <w:div w:id="15716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mam</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2023-09-28T06:25:00Z</dcterms:created>
  <dcterms:modified xsi:type="dcterms:W3CDTF">2023-09-28T06:57:00Z</dcterms:modified>
</cp:coreProperties>
</file>