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Noto Sans KR" w:cs="Noto Sans KR" w:eastAsia="Noto Sans KR" w:hAnsi="Noto Sans KR"/>
          <w:color w:val="4A5068"/>
          <w:sz w:val="17"/>
          <w:szCs w:val="17"/>
        </w:rPr>
        <w:t xml:space="preserve">2026 지역혁신 인재양성 연합 페스티벌 · AI·DX 산출물</w:t>
      </w:r>
      <w:r>
        <w:rPr>
          <w:rFonts w:ascii="Noto Sans KR" w:cs="Noto Sans KR" w:eastAsia="Noto Sans KR" w:hAnsi="Noto Sans KR"/>
          <w:b/>
          <w:bCs/>
          <w:color w:val="C8283F"/>
          <w:sz w:val="17"/>
          <w:szCs w:val="17"/>
        </w:rPr>
        <w:t xml:space="preserve">   코딩설명서</w:t>
      </w:r>
    </w:p>
    <w:p>
      <w:pPr>
        <w:spacing w:after="90"/>
      </w:pPr>
      <w:r>
        <w:rPr>
          <w:rFonts w:ascii="Noto Sans KR" w:cs="Noto Sans KR" w:eastAsia="Noto Sans KR" w:hAnsi="Noto Sans KR"/>
          <w:b/>
          <w:bCs/>
          <w:color w:val="1E2233"/>
          <w:sz w:val="40"/>
          <w:szCs w:val="40"/>
        </w:rPr>
        <w:t xml:space="preserve">LocalPass</w:t>
      </w:r>
      <w:r>
        <w:rPr>
          <w:rFonts w:ascii="Noto Sans KR" w:cs="Noto Sans KR" w:eastAsia="Noto Sans KR" w:hAnsi="Noto Sans KR"/>
          <w:b/>
          <w:bCs/>
          <w:color w:val="1E2233"/>
          <w:sz w:val="26"/>
          <w:szCs w:val="26"/>
        </w:rPr>
        <w:t xml:space="preserve">  외국인 관광객을 위한 로컬 후기 신뢰도 필터링 서비스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800"/>
        <w:gridCol w:w="1300"/>
        <w:gridCol w:w="3806"/>
      </w:tblGrid>
      <w:tr>
        <w:trPr>
          <w:cantSplit/>
        </w:trPr>
        <w:tc>
          <w:tcPr>
            <w:tcW w:type="dxa" w:w="1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팀</w:t>
            </w:r>
          </w:p>
        </w:tc>
        <w:tc>
          <w:tcPr>
            <w:tcW w:type="dxa" w:w="38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7"/>
                <w:szCs w:val="17"/>
              </w:rPr>
              <w:t xml:space="preserve">류황규 · 박건우 · 홍승우 · 황지룡</w:t>
            </w:r>
          </w:p>
        </w:tc>
        <w:tc>
          <w:tcPr>
            <w:tcW w:type="dxa" w:w="1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지원 분야</w:t>
            </w:r>
          </w:p>
        </w:tc>
        <w:tc>
          <w:tcPr>
            <w:tcW w:type="dxa" w:w="380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7"/>
                <w:szCs w:val="17"/>
              </w:rPr>
              <w:t xml:space="preserve">AI·DX 산출물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서비스 주소</w:t>
            </w:r>
          </w:p>
        </w:tc>
        <w:tc>
          <w:tcPr>
            <w:tcW w:type="dxa" w:w="38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7"/>
                <w:szCs w:val="17"/>
              </w:rPr>
              <w:t xml:space="preserve">https://localpass-kappa.vercel.app</w:t>
            </w:r>
          </w:p>
        </w:tc>
        <w:tc>
          <w:tcPr>
            <w:tcW w:type="dxa" w:w="1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제출물</w:t>
            </w:r>
          </w:p>
        </w:tc>
        <w:tc>
          <w:tcPr>
            <w:tcW w:type="dxa" w:w="380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7"/>
                <w:szCs w:val="17"/>
              </w:rPr>
              <w:t xml:space="preserve">소스 코드, 기능명세서(PPT·PDF), 코딩설명서</w:t>
            </w:r>
          </w:p>
        </w:tc>
      </w:tr>
    </w:tbl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개발 배경과 목적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</w:rPr>
        <w:t xml:space="preserve">외국인이 주로 쓰는 구글맵은 한국 데이터가 부실하고, 가장 믿을 만한 </w:t>
      </w:r>
      <w:r>
        <w:rPr>
          <w:rFonts w:ascii="Noto Sans KR" w:cs="Noto Sans KR" w:eastAsia="Noto Sans KR" w:hAnsi="Noto Sans KR"/>
          <w:b/>
          <w:bCs/>
        </w:rPr>
        <w:t xml:space="preserve">네이버 블로그 후기는 한국어로만 유통</w:t>
      </w:r>
      <w:r>
        <w:rPr>
          <w:rFonts w:ascii="Noto Sans KR" w:cs="Noto Sans KR" w:eastAsia="Noto Sans KR" w:hAnsi="Noto Sans KR"/>
        </w:rPr>
        <w:t xml:space="preserve">됩니다. 번역해도 </w:t>
      </w:r>
      <w:r>
        <w:rPr>
          <w:rFonts w:ascii="Noto Sans KR" w:cs="Noto Sans KR" w:eastAsia="Noto Sans KR" w:hAnsi="Noto Sans KR"/>
          <w:b/>
          <w:bCs/>
        </w:rPr>
        <w:t xml:space="preserve">협찬·광고 글과 AI가 쓴 글은 가려낼 수 없고</w:t>
      </w:r>
      <w:r>
        <w:rPr>
          <w:rFonts w:ascii="Noto Sans KR" w:cs="Noto Sans KR" w:eastAsia="Noto Sans KR" w:hAnsi="Noto Sans KR"/>
        </w:rPr>
        <w:t xml:space="preserve">, 광고 수익 구조상 콘텐츠가 유명 장소에 쏠려 </w:t>
      </w:r>
      <w:r>
        <w:rPr>
          <w:rFonts w:ascii="Noto Sans KR" w:cs="Noto Sans KR" w:eastAsia="Noto Sans KR" w:hAnsi="Noto Sans KR"/>
          <w:b/>
          <w:bCs/>
        </w:rPr>
        <w:t xml:space="preserve">지방은 정보 사각지대</w:t>
      </w:r>
      <w:r>
        <w:rPr>
          <w:rFonts w:ascii="Noto Sans KR" w:cs="Noto Sans KR" w:eastAsia="Noto Sans KR" w:hAnsi="Noto Sans KR"/>
        </w:rPr>
        <w:t xml:space="preserve">로 남습니다.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</w:rPr>
        <w:t xml:space="preserve">LocalPass는 공공 관광데이터(TourAPI)와 블로그 후기를 결합하고 </w:t>
      </w:r>
      <w:r>
        <w:rPr>
          <w:rFonts w:ascii="Noto Sans KR" w:cs="Noto Sans KR" w:eastAsia="Noto Sans KR" w:hAnsi="Noto Sans KR"/>
          <w:b/>
          <w:bCs/>
        </w:rPr>
        <w:t xml:space="preserve">협찬 여부와 AI 작성 여부를 이중으로 걸러</w:t>
      </w:r>
      <w:r>
        <w:rPr>
          <w:rFonts w:ascii="Noto Sans KR" w:cs="Noto Sans KR" w:eastAsia="Noto Sans KR" w:hAnsi="Noto Sans KR"/>
        </w:rPr>
        <w:t xml:space="preserve"> 진짜 사람이 쓴 후기만 영어·일본어·중국어·한국어로 보여줍니다. 조사한 경쟁 서비스 6곳(크리에이트립, 망고플레이트, 와그, 트래지, 캐치테이블, 네이버지도)에는 이런 검증 기능이 없습니다.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주요 기능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8456"/>
      </w:tblGrid>
      <w:tr>
        <w:trPr>
          <w:cantSplit/>
          <w:tblHeader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장소 탐색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지역 6곳(성수·전주·부산·강릉·경주·제주)과 전국 키워드 검색, 카테고리 탭(관광지·문화시설·축제·전통시장·맛집), 관심사 9종 필터, 신뢰도순·거리순·이름순 정렬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장소 상세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TourAPI 공식 정보(주소·이용시간·쉬는 날·요금·소개)를 관광공사 공식 외국어 번역으로 우선 표시하고, 없으면 Qwen 번역에 '기계 번역' 표시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후기 신뢰도 분석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장소별 네이버 블로그 후기 6건을 7단계로 검사해 도장 배지(신뢰·참고·의심·차단), 신뢰도 점수, 판단 근거, 번역 요약을 끝나는 대로 한 건씩 표시 (진행 건수·경과 시간 표시)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의심 후기 처리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의심·차단 후기는 기본으로 숨기되 지우지 않고, 펼치면 판단 근거를 공개. 한국어 원문과 블로그 원본 링크 제공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직접 후기 검사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후기를 붙여 넣으면 같은 7단계로 검사 (샘플: 진짜 후기 · 협찬 글 · 프롬프트 인젝션)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다국어 · 모바일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화면 문구·후기 요약·장소명 4개 언어, 한글 원래 이름 병기, 스마트폰(390px) 대응, 키보드 초점·'움직임 줄이기' 설정 지원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GPU 온디맨드</w:t>
            </w:r>
          </w:p>
        </w:tc>
        <w:tc>
          <w:tcPr>
            <w:tcW w:type="dxa" w:w="84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AI 서버는 사이트를 쓸 때만 켜지고 5분간 쓰지 않으면 꺼짐. 켜지는 동안(2~4분) 화면 하단에 경과 시간 안내</w:t>
            </w:r>
          </w:p>
        </w:tc>
      </w:tr>
    </w:tbl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시스템 구성과 기술 스택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420"/>
        <w:gridCol w:w="3766"/>
        <w:gridCol w:w="420"/>
        <w:gridCol w:w="3850"/>
      </w:tblGrid>
      <w:tr>
        <w:tc>
          <w:tcPr>
            <w:tcW w:type="dxa" w:w="175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6" w:color="auto" w:val="clear"/>
            <w:tcMar>
              <w:top w:type="dxa" w:w="60"/>
              <w:left w:type="dxa" w:w="110"/>
              <w:bottom w:type="dxa" w:w="60"/>
              <w:right w:type="dxa" w:w="8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외국인 관광객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브라우저 · 모바일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영·일·중·한</w:t>
            </w:r>
          </w:p>
        </w:tc>
        <w:tc>
          <w:tcPr>
            <w:tcW w:type="dxa" w:w="42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A5068"/>
                <w:sz w:val="26"/>
                <w:szCs w:val="26"/>
              </w:rPr>
              <w:t xml:space="preserve">→</w:t>
            </w:r>
          </w:p>
        </w:tc>
        <w:tc>
          <w:tcPr>
            <w:tcW w:type="dxa" w:w="3766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3" w:color="auto" w:val="clear"/>
            <w:tcMar>
              <w:top w:type="dxa" w:w="80"/>
              <w:left w:type="dxa" w:w="130"/>
              <w:bottom w:type="dxa" w:w="80"/>
              <w:right w:type="dxa" w:w="100"/>
            </w:tcMar>
            <w:vAlign w:val="center"/>
          </w:tcPr>
          <w:p>
            <w:pPr>
              <w:spacing w:after="50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9"/>
                <w:szCs w:val="19"/>
              </w:rPr>
              <w:t xml:space="preserve">Vercel · FastAPI (서울 리전)</w:t>
            </w:r>
          </w:p>
          <w:p>
            <w:pPr>
              <w:spacing w:after="20" w:line="228" w:lineRule="exact"/>
            </w:pPr>
            <w:r>
              <w:rPr>
                <w:rFonts w:ascii="Noto Sans KR" w:cs="Noto Sans KR" w:eastAsia="Noto Sans KR" w:hAnsi="Noto Sans KR"/>
                <w:color w:val="E6E8F0"/>
                <w:sz w:val="16"/>
                <w:szCs w:val="16"/>
              </w:rPr>
              <w:t xml:space="preserve">① 개인정보 비식별화 · 인젝션 규칙 차단</w:t>
            </w:r>
          </w:p>
          <w:p>
            <w:pPr>
              <w:spacing w:after="20" w:line="228" w:lineRule="exact"/>
            </w:pPr>
            <w:r>
              <w:rPr>
                <w:rFonts w:ascii="Noto Sans KR" w:cs="Noto Sans KR" w:eastAsia="Noto Sans KR" w:hAnsi="Noto Sans KR"/>
                <w:color w:val="E6E8F0"/>
                <w:sz w:val="16"/>
                <w:szCs w:val="16"/>
              </w:rPr>
              <w:t xml:space="preserve">② 협찬 표기 규칙 · 신뢰도 점수 · 도장 배지</w:t>
            </w:r>
          </w:p>
          <w:p>
            <w:pPr>
              <w:spacing w:after="20" w:line="228" w:lineRule="exact"/>
            </w:pPr>
            <w:r>
              <w:rPr>
                <w:rFonts w:ascii="Noto Sans KR" w:cs="Noto Sans KR" w:eastAsia="Noto Sans KR" w:hAnsi="Noto Sans KR"/>
                <w:color w:val="E6E8F0"/>
                <w:sz w:val="16"/>
                <w:szCs w:val="16"/>
              </w:rPr>
              <w:t xml:space="preserve">③ 장소·후기 조회, 관련 글 선별, 캐시</w:t>
            </w:r>
          </w:p>
          <w:p>
            <w:pPr>
              <w:spacing w:after="20" w:line="228" w:lineRule="exact"/>
            </w:pPr>
            <w:r>
              <w:rPr>
                <w:rFonts w:ascii="Noto Sans KR" w:cs="Noto Sans KR" w:eastAsia="Noto Sans KR" w:hAnsi="Noto Sans KR"/>
                <w:color w:val="E6E8F0"/>
                <w:sz w:val="16"/>
                <w:szCs w:val="16"/>
              </w:rPr>
              <w:t xml:space="preserve">④ 원격 GPU 기동 상태 확인 (콜드 스타트 안내)</w:t>
            </w:r>
          </w:p>
        </w:tc>
        <w:tc>
          <w:tcPr>
            <w:tcW w:type="dxa" w:w="420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4A5068"/>
                <w:sz w:val="26"/>
                <w:szCs w:val="26"/>
              </w:rPr>
              <w:t xml:space="preserve">→</w:t>
            </w:r>
          </w:p>
        </w:tc>
        <w:tc>
          <w:tcPr>
            <w:tcW w:type="dxa" w:w="385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3F3F6" w:color="auto" w:val="clear"/>
            <w:tcMar>
              <w:top w:type="dxa" w:w="30"/>
              <w:left w:type="dxa" w:w="110"/>
              <w:bottom w:type="dxa" w:w="30"/>
              <w:right w:type="dxa" w:w="9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한국관광공사 TourAPI 4.0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장소·축제·운영시간, 공식 번역(국·영·일·중)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5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F3F3F6" w:color="auto" w:val="clear"/>
            <w:tcMar>
              <w:top w:type="dxa" w:w="30"/>
              <w:left w:type="dxa" w:w="110"/>
              <w:bottom w:type="dxa" w:w="30"/>
              <w:right w:type="dxa" w:w="9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NAVER API HUB 블로그 검색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후기 원문 후보 (검색 API 요약만 사용)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5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DCEBF5" w:color="auto" w:val="clear"/>
            <w:tcMar>
              <w:top w:type="dxa" w:w="30"/>
              <w:left w:type="dxa" w:w="110"/>
              <w:bottom w:type="dxa" w:w="30"/>
              <w:right w:type="dxa" w:w="9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Modal GPU(L4) · Qwen2.5-7B-Instruct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vLLM · 보안 분류 · 협찬 문맥 · 번역 · 요약</w:t>
            </w:r>
          </w:p>
        </w:tc>
      </w:tr>
      <w:tr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vMerge w:val="continue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850"/>
            <w:tcBorders>
              <w:top w:val="single" w:color="FFFFFF" w:sz="12"/>
              <w:left w:val="none" w:color="FFFFFF" w:sz="0"/>
              <w:bottom w:val="single" w:color="FFFFFF" w:sz="12"/>
              <w:right w:val="none" w:color="FFFFFF" w:sz="0"/>
            </w:tcBorders>
            <w:shd w:fill="DCEBF5" w:color="auto" w:val="clear"/>
            <w:tcMar>
              <w:top w:type="dxa" w:w="30"/>
              <w:left w:type="dxa" w:w="110"/>
              <w:bottom w:type="dxa" w:w="30"/>
              <w:right w:type="dxa" w:w="90"/>
            </w:tcMar>
            <w:vAlign w:val="center"/>
          </w:tcPr>
          <w:p>
            <w:pPr>
              <w:spacing w:after="20" w:line="250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E2233"/>
                <w:sz w:val="18"/>
                <w:szCs w:val="18"/>
              </w:rPr>
              <w:t xml:space="preserve">Modal CPU · Fast-DetectGPT</w:t>
            </w:r>
          </w:p>
          <w:p>
            <w:pPr>
              <w:spacing w:after="0" w:line="22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4A5068"/>
                <w:sz w:val="16"/>
                <w:szCs w:val="16"/>
              </w:rPr>
              <w:t xml:space="preserve">Qwen2.5-1.5B 기반 AI 작성 확률</w:t>
            </w:r>
          </w:p>
        </w:tc>
      </w:tr>
    </w:tbl>
    <w:p>
      <w:pPr>
        <w:spacing w:after="70" w:line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4300"/>
        <w:gridCol w:w="4156"/>
      </w:tblGrid>
      <w:tr>
        <w:trPr>
          <w:cantSplit/>
          <w:tblHeader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HTML · CSS · JavaScript (프레임워크 없음)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4개 언어, 반응형, NDJSON 실시간 스트리밍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서버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Python · FastAPI · Pydantic · requests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Vercel Hobby(무료), 함수 최대 300초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AI 모델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Qwen2.5-7B-Instruct(vLLM), Fast-DetectGPT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Modal 무료 크레딧 월 $30, 사용 시에만 과금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테스트 · 관리</w:t>
            </w:r>
          </w:p>
        </w:tc>
        <w:tc>
          <w:tcPr>
            <w:tcW w:type="dxa" w:w="43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pytest 35개, GitHub 비공개 저장소</w:t>
            </w:r>
          </w:p>
        </w:tc>
        <w:tc>
          <w:tcPr>
            <w:tcW w:type="dxa" w:w="41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API 키는 저장소에 두지 않음</w:t>
            </w:r>
          </w:p>
        </w:tc>
      </w:tr>
    </w:tbl>
    <w:p>
      <w:pPr>
        <w:spacing w:after="0" w:line="250" w:lineRule="exact"/>
      </w:pPr>
      <w:r>
        <w:rPr>
          <w:rFonts w:ascii="Noto Sans KR" w:cs="Noto Sans KR" w:eastAsia="Noto Sans KR" w:hAnsi="Noto Sans KR"/>
          <w:b/>
          <w:bCs/>
          <w:color w:val="4A5068"/>
          <w:sz w:val="16"/>
          <w:szCs w:val="16"/>
        </w:rPr>
        <w:t xml:space="preserve">주요 소스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app.py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API 서버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catalog.py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장소·후기 서비스 계층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ai_pipeline/trust_filter.py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판정 핵심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security/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개인정보·인젝션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data_sources/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TourAPI·네이버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static/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화면 · </w:t>
      </w:r>
      <w:r>
        <w:rPr>
          <w:rFonts w:ascii="Consolas" w:cs="Consolas" w:eastAsia="Consolas" w:hAnsi="Consolas"/>
          <w:color w:val="1E2233"/>
          <w:sz w:val="15"/>
          <w:szCs w:val="15"/>
        </w:rPr>
        <w:t xml:space="preserve">deploy/</w:t>
      </w:r>
      <w:r>
        <w:rPr>
          <w:rFonts w:ascii="Noto Sans KR" w:cs="Noto Sans KR" w:eastAsia="Noto Sans KR" w:hAnsi="Noto Sans KR"/>
          <w:color w:val="4A5068"/>
          <w:sz w:val="16"/>
          <w:szCs w:val="16"/>
        </w:rPr>
        <w:t xml:space="preserve"> Modal 배포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핵심 로직 — 신뢰도 판정 7단계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수집</w:t>
      </w:r>
      <w:r>
        <w:rPr>
          <w:rFonts w:ascii="Noto Sans KR" w:cs="Noto Sans KR" w:eastAsia="Noto Sans KR" w:hAnsi="Noto Sans KR"/>
        </w:rPr>
        <w:t xml:space="preserve">: TourAPI 좌표·반경 조회(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locationBasedList2</w:t>
      </w:r>
      <w:r>
        <w:rPr>
          <w:rFonts w:ascii="Noto Sans KR" w:cs="Noto Sans KR" w:eastAsia="Noto Sans KR" w:hAnsi="Noto Sans KR"/>
        </w:rPr>
        <w:t xml:space="preserve">, 반경 1.5km)로 장소를 모으고, 네이버 블로그 검색(최신순+관련도순)에서 장소명이 들어간 글만 고름. 본문에만 스치듯 나온 글은 지역명도 있어야 인정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개인정보 가리기</w:t>
      </w:r>
      <w:r>
        <w:rPr>
          <w:rFonts w:ascii="Noto Sans KR" w:cs="Noto Sans KR" w:eastAsia="Noto Sans KR" w:hAnsi="Noto Sans KR"/>
        </w:rPr>
        <w:t xml:space="preserve">: 전화·이메일·주민번호·카드·계좌·메신저 ID를 정규식으로 가리고 건수 표시 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security/pii.py</w:t>
      </w:r>
      <w:r>
        <w:rPr>
          <w:rFonts w:ascii="Noto Sans KR" w:cs="Noto Sans KR" w:eastAsia="Noto Sans KR" w:hAnsi="Noto Sans KR"/>
        </w:rPr>
        <w:t xml:space="preserve">)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숨은 명령 1차 차단</w:t>
      </w:r>
      <w:r>
        <w:rPr>
          <w:rFonts w:ascii="Noto Sans KR" w:cs="Noto Sans KR" w:eastAsia="Noto Sans KR" w:hAnsi="Noto Sans KR"/>
        </w:rPr>
        <w:t xml:space="preserve">: '이전 지시 무시' 같은 한·영 인젝션 규칙에 걸리면 AI에 보내지 않고 '차단' 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security/injection.py</w:t>
      </w:r>
      <w:r>
        <w:rPr>
          <w:rFonts w:ascii="Noto Sans KR" w:cs="Noto Sans KR" w:eastAsia="Noto Sans KR" w:hAnsi="Noto Sans KR"/>
        </w:rPr>
        <w:t xml:space="preserve">)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협찬 표기 찾기</w:t>
      </w:r>
      <w:r>
        <w:rPr>
          <w:rFonts w:ascii="Noto Sans KR" w:cs="Noto Sans KR" w:eastAsia="Noto Sans KR" w:hAnsi="Noto Sans KR"/>
        </w:rPr>
        <w:t xml:space="preserve">: 공정위 지침 표기(협찬·제공받아·원고료·체험단·#광고 등)가 있으면 협찬 확정 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sponsor_rules.py</w:t>
      </w:r>
      <w:r>
        <w:rPr>
          <w:rFonts w:ascii="Noto Sans KR" w:cs="Noto Sans KR" w:eastAsia="Noto Sans KR" w:hAnsi="Noto Sans KR"/>
        </w:rPr>
        <w:t xml:space="preserve">)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문맥 읽기 (Qwen2.5-7B)</w:t>
      </w:r>
      <w:r>
        <w:rPr>
          <w:rFonts w:ascii="Noto Sans KR" w:cs="Noto Sans KR" w:eastAsia="Noto Sans KR" w:hAnsi="Noto Sans KR"/>
        </w:rPr>
        <w:t xml:space="preserve">: 보안 2차 분류(정상·의심·차단), 표기 없는 홍보의 협찬 등급(none·possible·likely·explicit), AI 문체 등급, 번역·요약을 JSON 스키마로만 받음. 7B 모델이 숫자 점수를 일관되게 못 매겨 등급으로 받고 코드에서 점수화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AI 작성 판별</w:t>
      </w:r>
      <w:r>
        <w:rPr>
          <w:rFonts w:ascii="Noto Sans KR" w:cs="Noto Sans KR" w:eastAsia="Noto Sans KR" w:hAnsi="Noto Sans KR"/>
        </w:rPr>
        <w:t xml:space="preserve">: Fast-DetectGPT(Qwen2.5-1.5B) 확률과 Qwen 문체 신호를 평균. 한 모델로 확정하지 않으며 60자 미만은 판별하지 않음</w:t>
      </w:r>
    </w:p>
    <w:p>
      <w:pPr>
        <w:pStyle w:val="ListParagraph"/>
        <w:numPr>
          <w:ilvl w:val="0"/>
          <w:numId w:val="3"/>
        </w:numPr>
        <w:spacing w:after="24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판정 도장</w:t>
      </w:r>
      <w:r>
        <w:rPr>
          <w:rFonts w:ascii="Noto Sans KR" w:cs="Noto Sans KR" w:eastAsia="Noto Sans KR" w:hAnsi="Noto Sans KR"/>
        </w:rPr>
        <w:t xml:space="preserve">: 아래 식으로 점수를 내고 배지를 붙임. AI 분석이 실패하면 근거가 부족하므로 최대 '참고'(0.6)로 제한</w:t>
      </w:r>
    </w:p>
    <w:p>
      <w:pPr>
        <w:pBdr>
          <w:left w:val="single" w:color="C8283F" w:sz="18" w:space="6"/>
        </w:pBdr>
        <w:shd w:fill="FBE4E7" w:color="auto" w:val="clear"/>
        <w:spacing w:after="50" w:before="40" w:line="250" w:lineRule="exact"/>
        <w:ind w:left="120" w:right="120"/>
      </w:pPr>
      <w:r>
        <w:rPr>
          <w:rFonts w:ascii="Noto Sans KR" w:cs="Noto Sans KR" w:eastAsia="Noto Sans KR" w:hAnsi="Noto Sans KR"/>
          <w:b/>
          <w:bCs/>
          <w:color w:val="1E2233"/>
          <w:sz w:val="17"/>
          <w:szCs w:val="17"/>
        </w:rPr>
        <w:t xml:space="preserve">신뢰도 = 1.0 − 협찬(표기 발견 0.5 / 없으면 0.5 × 문맥 등급 0~0.95) − 0.5 × AI 작성 확률 − 0.2(보안 '의심')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4700"/>
        <w:gridCol w:w="3756"/>
      </w:tblGrid>
      <w:tr>
        <w:trPr>
          <w:cantSplit/>
          <w:tblHeader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배지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1E2233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화면 표시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1F6F57"/>
                <w:sz w:val="18"/>
                <w:szCs w:val="18"/>
              </w:rPr>
              <w:t xml:space="preserve">신뢰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점수 0.70 이상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기본 노출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9A6410"/>
                <w:sz w:val="18"/>
                <w:szCs w:val="18"/>
              </w:rPr>
              <w:t xml:space="preserve">참고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0.40 이상 0.70 미만, 또는 AI 분석 실패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기본 노출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color w:val="C8283F"/>
                <w:sz w:val="18"/>
                <w:szCs w:val="18"/>
              </w:rPr>
              <w:t xml:space="preserve">협찬·AI 의심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협찬 판정(표기 발견 또는 문맥 likely 이상), 또는 0.40 미만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기본 숨김, 펼치면 근거 공개</w:t>
            </w:r>
          </w:p>
        </w:tc>
      </w:tr>
      <w:tr>
        <w:trPr>
          <w:cantSplit/>
          <w:tblHeader w:val="off"/>
        </w:trPr>
        <w:tc>
          <w:tcPr>
            <w:tcW w:type="dxa" w:w="175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shd w:fill="F3F3F6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차단</w:t>
            </w:r>
          </w:p>
        </w:tc>
        <w:tc>
          <w:tcPr>
            <w:tcW w:type="dxa" w:w="4700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프롬프트 인젝션 탐지</w:t>
            </w:r>
          </w:p>
        </w:tc>
        <w:tc>
          <w:tcPr>
            <w:tcW w:type="dxa" w:w="3756"/>
            <w:tcBorders>
              <w:top w:val="single" w:color="D5D7DE" w:sz="4"/>
              <w:left w:val="single" w:color="D5D7DE" w:sz="4"/>
              <w:bottom w:val="single" w:color="D5D7DE" w:sz="4"/>
              <w:right w:val="single" w:color="D5D7DE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line="262" w:lineRule="exact"/>
            </w:pPr>
            <w:r>
              <w:rPr>
                <w:rFonts w:ascii="Noto Sans KR" w:cs="Noto Sans KR" w:eastAsia="Noto Sans KR" w:hAnsi="Noto Sans KR"/>
                <w:sz w:val="18"/>
                <w:szCs w:val="18"/>
              </w:rPr>
              <w:t xml:space="preserve">분석하지 않고 사유만 표시</w:t>
            </w:r>
          </w:p>
        </w:tc>
      </w:tr>
    </w:tbl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보안 설계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인젝션 3중 방어</w:t>
      </w:r>
      <w:r>
        <w:rPr>
          <w:rFonts w:ascii="Noto Sans KR" w:cs="Noto Sans KR" w:eastAsia="Noto Sans KR" w:hAnsi="Noto Sans KR"/>
        </w:rPr>
        <w:t xml:space="preserve">: ① 규칙 탐지로 차단 ② Qwen 보안 분류 ③ 외부 글은 시스템 프롬프트가 아닌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&lt;review&gt;</w:t>
      </w:r>
      <w:r>
        <w:rPr>
          <w:rFonts w:ascii="Noto Sans KR" w:cs="Noto Sans KR" w:eastAsia="Noto Sans KR" w:hAnsi="Noto Sans KR"/>
        </w:rPr>
        <w:t xml:space="preserve"> 데이터 태그로만 전달하고 태그 탈출 문자열·특수 토큰 제거. 모델 출력은 JSON 스키마 + Pydantic 검증, 모델에 도구·권한 없음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키·접근 관리</w:t>
      </w:r>
      <w:r>
        <w:rPr>
          <w:rFonts w:ascii="Noto Sans KR" w:cs="Noto Sans KR" w:eastAsia="Noto Sans KR" w:hAnsi="Noto Sans KR"/>
        </w:rPr>
        <w:t xml:space="preserve">: API 키는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.env</w:t>
      </w:r>
      <w:r>
        <w:rPr>
          <w:rFonts w:ascii="Noto Sans KR" w:cs="Noto Sans KR" w:eastAsia="Noto Sans KR" w:hAnsi="Noto Sans KR"/>
        </w:rPr>
        <w:t xml:space="preserve">, Vercel 환경변수(민감 값), Modal Secret에만 보관하고 저장소에 커밋하지 않음. Modal GPU·판별기는 API 키 인증(키 없이 호출하면 401)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수집 최소화</w:t>
      </w:r>
      <w:r>
        <w:rPr>
          <w:rFonts w:ascii="Noto Sans KR" w:cs="Noto Sans KR" w:eastAsia="Noto Sans KR" w:hAnsi="Noto Sans KR"/>
        </w:rPr>
        <w:t xml:space="preserve">: 네이버 블로그 robots.txt가 AI·RAG 목적 봇을 금지하므로 본문을 크롤링하지 않고 공식 검색 API 요약만 사용. 사용자 계정·개인정보는 수집하지 않으며, 블로그 글은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textContent</w:t>
      </w:r>
      <w:r>
        <w:rPr>
          <w:rFonts w:ascii="Noto Sans KR" w:cs="Noto Sans KR" w:eastAsia="Noto Sans KR" w:hAnsi="Noto Sans KR"/>
        </w:rPr>
        <w:t xml:space="preserve">로만 출력해 스크립트 실행(XSS) 차단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실행 방법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웹(설치 불필요)</w:t>
      </w:r>
      <w:r>
        <w:rPr>
          <w:rFonts w:ascii="Noto Sans KR" w:cs="Noto Sans KR" w:eastAsia="Noto Sans KR" w:hAnsi="Noto Sans KR"/>
        </w:rPr>
        <w:t xml:space="preserve">: https://localpass-kappa.vercel.app 접속 → 지역 선택 → 장소 카드 → '후기 검사'. GPU가 꺼져 있으면 첫 분석 전 2~4분간 켜지며 하단에 경과 시간이 표시됨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로컬</w:t>
      </w:r>
      <w:r>
        <w:rPr>
          <w:rFonts w:ascii="Noto Sans KR" w:cs="Noto Sans KR" w:eastAsia="Noto Sans KR" w:hAnsi="Noto Sans KR"/>
        </w:rPr>
        <w:t xml:space="preserve">: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pip install -r requirements.txt</w:t>
      </w:r>
      <w:r>
        <w:rPr>
          <w:rFonts w:ascii="Noto Sans KR" w:cs="Noto Sans KR" w:eastAsia="Noto Sans KR" w:hAnsi="Noto Sans KR"/>
        </w:rPr>
        <w:t xml:space="preserve"> →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.env.example</w:t>
      </w:r>
      <w:r>
        <w:rPr>
          <w:rFonts w:ascii="Noto Sans KR" w:cs="Noto Sans KR" w:eastAsia="Noto Sans KR" w:hAnsi="Noto Sans KR"/>
        </w:rPr>
        <w:t xml:space="preserve">을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.env</w:t>
      </w:r>
      <w:r>
        <w:rPr>
          <w:rFonts w:ascii="Noto Sans KR" w:cs="Noto Sans KR" w:eastAsia="Noto Sans KR" w:hAnsi="Noto Sans KR"/>
        </w:rPr>
        <w:t xml:space="preserve">로 복사해 키 입력(없으면 샘플 데이터로 동작) →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python app.py</w:t>
      </w:r>
      <w:r>
        <w:rPr>
          <w:rFonts w:ascii="Noto Sans KR" w:cs="Noto Sans KR" w:eastAsia="Noto Sans KR" w:hAnsi="Noto Sans KR"/>
        </w:rPr>
        <w:t xml:space="preserve"> → http://127.0.0.1:8000. 언어 모델은 Ollama(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qwen2.5:7b-instruct</w:t>
      </w:r>
      <w:r>
        <w:rPr>
          <w:rFonts w:ascii="Noto Sans KR" w:cs="Noto Sans KR" w:eastAsia="Noto Sans KR" w:hAnsi="Noto Sans KR"/>
        </w:rPr>
        <w:t xml:space="preserve">) 또는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deploy/modal_qwen.py</w:t>
      </w:r>
      <w:r>
        <w:rPr>
          <w:rFonts w:ascii="Noto Sans KR" w:cs="Noto Sans KR" w:eastAsia="Noto Sans KR" w:hAnsi="Noto Sans KR"/>
        </w:rPr>
        <w:t xml:space="preserve">로 Modal에 배포. 테스트 </w:t>
      </w:r>
      <w:r>
        <w:rPr>
          <w:rFonts w:ascii="Consolas" w:cs="Consolas" w:eastAsia="Consolas" w:hAnsi="Consolas"/>
          <w:color w:val="1E2233"/>
          <w:sz w:val="18"/>
          <w:szCs w:val="18"/>
        </w:rPr>
        <w:t xml:space="preserve">python -m pytest -q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7.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검증 결과와 한계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AI 작성 판별기</w:t>
      </w:r>
      <w:r>
        <w:rPr>
          <w:rFonts w:ascii="Noto Sans KR" w:cs="Noto Sans KR" w:eastAsia="Noto Sans KR" w:hAnsi="Noto Sans KR"/>
        </w:rPr>
        <w:t xml:space="preserve">: KatFish 한국어 벤치마크(ACL 2025)로 보정하고, 보정에 쓰지 않은 200건으로 평가. 1,000자 AUROC 0.76(에세이 0.92), 블로그 요약 길이인 200자에서는 0.66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실제 데이터 시연</w:t>
      </w:r>
      <w:r>
        <w:rPr>
          <w:rFonts w:ascii="Noto Sans KR" w:cs="Noto Sans KR" w:eastAsia="Noto Sans KR" w:hAnsi="Noto Sans KR"/>
        </w:rPr>
        <w:t xml:space="preserve">: 성수 '누메로뜨레쓰' 후기 6건 → 신뢰 3 · 참고 1 · 의심 2 (해시태그 홍보, 할인·예약 유도 탐지). 직접 검사: 협찬 글 '의심'(37점), 진짜 후기 '신뢰'(89점), 인젝션 '차단'과 개인정보 1건 가림. 단위 테스트 35개 통과, Modal 판별기와 로컬 계산 점수 일치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  <w:b/>
          <w:bCs/>
        </w:rPr>
        <w:t xml:space="preserve">한계</w:t>
      </w:r>
      <w:r>
        <w:rPr>
          <w:rFonts w:ascii="Noto Sans KR" w:cs="Noto Sans KR" w:eastAsia="Noto Sans KR" w:hAnsi="Noto Sans KR"/>
        </w:rPr>
        <w:t xml:space="preserve">: AI 작성 판별은 증거가 아닌 참고 지표이며 짧은 글에서 정확도가 떨어짐. 판별기 보정 데이터(에세이·논문 초록)는 블로그 후기와 분야가 다름. 7B 모델은 고유명사 번역을 틀릴 수 있어 한글 원래 이름을 함께 표시하고 공식 번역을 우선함. 표기 없는 협찬은 완벽히 잡지 못하므로 근거를 공개하고, 숨기되 지우지 않음</w:t>
      </w:r>
    </w:p>
    <w:p>
      <w:pPr>
        <w:keepNext/>
        <w:pBdr>
          <w:bottom w:val="single" w:color="1E2233" w:sz="6" w:space="2"/>
        </w:pBdr>
        <w:spacing w:after="70" w:before="150"/>
      </w:pPr>
      <w:r>
        <w:rPr>
          <w:rFonts w:ascii="Noto Sans KR" w:cs="Noto Sans KR" w:eastAsia="Noto Sans KR" w:hAnsi="Noto Sans KR"/>
          <w:b/>
          <w:bCs/>
          <w:color w:val="C8283F"/>
          <w:sz w:val="22"/>
          <w:szCs w:val="22"/>
        </w:rPr>
        <w:t xml:space="preserve">8. </w:t>
      </w:r>
      <w:r>
        <w:rPr>
          <w:rFonts w:ascii="Noto Sans KR" w:cs="Noto Sans KR" w:eastAsia="Noto Sans KR" w:hAnsi="Noto Sans KR"/>
          <w:b/>
          <w:bCs/>
          <w:color w:val="1E2233"/>
          <w:sz w:val="22"/>
          <w:szCs w:val="22"/>
        </w:rPr>
        <w:t xml:space="preserve">기대 효과와 향후 계획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</w:rPr>
        <w:t xml:space="preserve">외국인 관광객도 한국인처럼 로컬 후기를 신뢰도와 함께 보고 고를 수 있고, 광고 예산 없는 지방·골목 상권도 노출됨</w:t>
      </w:r>
    </w:p>
    <w:p>
      <w:pPr>
        <w:pStyle w:val="ListParagraph"/>
        <w:numPr>
          <w:ilvl w:val="0"/>
          <w:numId w:val="2"/>
        </w:numPr>
        <w:spacing w:after="26" w:line="282" w:lineRule="exact"/>
      </w:pPr>
      <w:r>
        <w:rPr>
          <w:rFonts w:ascii="Noto Sans KR" w:cs="Noto Sans KR" w:eastAsia="Noto Sans KR" w:hAnsi="Noto Sans KR"/>
        </w:rPr>
        <w:t xml:space="preserve">지역은 좌표만 추가하면 전국으로 확장(추가 크롤링 없음). 향후 블로그 후기 라벨 데이터로 판별기를 다시 보정하고, 후기 출처를 넓혀 판정 정확도를 높일 계획</w:t>
      </w:r>
    </w:p>
    <w:sectPr>
      <w:footerReference w:type="default" r:id="rId6"/>
      <w:pgSz w:w="11906" w:h="16838" w:orient="portrait"/>
      <w:pgMar w:top="720" w:right="850" w:bottom="720" w:left="85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KR" w:cs="Noto Sans KR" w:eastAsia="Noto Sans KR" w:hAnsi="Noto Sans KR"/>
        <w:color w:val="4A5068"/>
        <w:sz w:val="15"/>
        <w:szCs w:val="15"/>
      </w:rPr>
      <w:t xml:space="preserve">LocalPass 코딩설명서  </w:t>
    </w:r>
    <w:r>
      <w:rPr>
        <w:rFonts w:ascii="Noto Sans KR" w:cs="Noto Sans KR" w:eastAsia="Noto Sans KR" w:hAnsi="Noto Sans KR"/>
        <w:color w:val="4A50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4A5068"/>
        <w:sz w:val="15"/>
        <w:szCs w:val="15"/>
      </w:rPr>
      <w:t xml:space="preserve"> / </w:t>
    </w:r>
    <w:r>
      <w:rPr>
        <w:rFonts w:ascii="Noto Sans KR" w:cs="Noto Sans KR" w:eastAsia="Noto Sans KR" w:hAnsi="Noto Sans KR"/>
        <w:color w:val="4A50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200"/>
      </w:pPr>
      <w:rPr>
        <w:rFonts w:ascii="Noto Sans KR" w:cs="Noto Sans KR" w:eastAsia="Noto Sans KR" w:hAnsi="Noto Sans KR"/>
        <w:color w:val="C8283F"/>
      </w:rPr>
    </w:lvl>
  </w:abstractNum>
  <w:abstractNum w:abstractNumId="3" w15:restartNumberingAfterBreak="0">
    <w:multiLevelType w:val="hybridMultilevel"/>
    <w:lvl w:ilvl="0" w:tentative="1">
      <w:start w:val="1"/>
      <w:numFmt w:val="decimalEnclosedCircle"/>
      <w:lvlText w:val="%1"/>
      <w:lvlJc w:val="left"/>
      <w:pPr>
        <w:ind w:left="300" w:hanging="260"/>
      </w:pPr>
      <w:rPr>
        <w:rFonts w:ascii="Noto Sans KR" w:cs="Noto Sans KR" w:eastAsia="Noto Sans KR" w:hAnsi="Noto Sans KR"/>
        <w:b/>
        <w:bCs/>
        <w:color w:val="C828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E2233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LocalPass 코딩설명서</dc:title>
  <dc:creator>LocalPass 팀</dc:creator>
  <cp:lastModifiedBy>Un-named</cp:lastModifiedBy>
  <cp:revision>1</cp:revision>
  <dcterms:created xsi:type="dcterms:W3CDTF">2026-10-02T05:44:31.422Z</dcterms:created>
  <dcterms:modified xsi:type="dcterms:W3CDTF">2026-10-02T05:44:31.424Z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