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 que el sistema te está explicando en ese reporte es que </w:t>
      </w:r>
      <w:r w:rsidDel="00000000" w:rsidR="00000000" w:rsidRPr="00000000">
        <w:rPr>
          <w:rFonts w:ascii="Google Sans Text" w:cs="Google Sans Text" w:eastAsia="Google Sans Text" w:hAnsi="Google Sans Text"/>
          <w:b w:val="1"/>
          <w:bCs w:val="1"/>
          <w:color w:val="1f1f1f"/>
          <w:rtl w:val="0"/>
        </w:rPr>
        <w:t xml:space="preserve">MaxGPT</w:t>
      </w:r>
      <w:r w:rsidDel="00000000" w:rsidR="00000000" w:rsidRPr="00000000">
        <w:rPr>
          <w:rFonts w:ascii="Google Sans Text" w:cs="Google Sans Text" w:eastAsia="Google Sans Text" w:hAnsi="Google Sans Text"/>
          <w:color w:val="1f1f1f"/>
          <w:rtl w:val="0"/>
        </w:rPr>
        <w:t xml:space="preserve"> es el activo que justifica la solicitud de créditos ante el programa </w:t>
      </w:r>
      <w:r w:rsidDel="00000000" w:rsidR="00000000" w:rsidRPr="00000000">
        <w:rPr>
          <w:rFonts w:ascii="Google Sans Text" w:cs="Google Sans Text" w:eastAsia="Google Sans Text" w:hAnsi="Google Sans Text"/>
          <w:b w:val="1"/>
          <w:bCs w:val="1"/>
          <w:color w:val="1f1f1f"/>
          <w:rtl w:val="0"/>
        </w:rPr>
        <w:t xml:space="preserve">Google for Startups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Aquí están los puntos clave de por qué esos créditos están vinculados a tu proyecto:</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Validación del Proyecto</w:t>
      </w:r>
      <w:r w:rsidDel="00000000" w:rsidR="00000000" w:rsidRPr="00000000">
        <w:rPr>
          <w:rFonts w:ascii="Google Sans Text" w:cs="Google Sans Text" w:eastAsia="Google Sans Text" w:hAnsi="Google Sans Text"/>
          <w:color w:val="1f1f1f"/>
          <w:rtl w:val="0"/>
        </w:rPr>
        <w:t xml:space="preserve">: El reporte confirma que MaxGPT no es solo un "wrapper" (una simple interfaz), sino un proyecto con una arquitectura que requiere potencia de cómputo para escalar. Esta distinción es fundamental para que Google apruebe el financiamiento.</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Asignación de Recursos</w:t>
      </w:r>
      <w:r w:rsidDel="00000000" w:rsidR="00000000" w:rsidRPr="00000000">
        <w:rPr>
          <w:rFonts w:ascii="Google Sans Text" w:cs="Google Sans Text" w:eastAsia="Google Sans Text" w:hAnsi="Google Sans Text"/>
          <w:color w:val="1f1f1f"/>
          <w:rtl w:val="0"/>
        </w:rPr>
        <w:t xml:space="preserve">: Los créditos se otorgan para que puedas ejecutar MaxGPT en la infraestructura de Google Cloud (como Compute Engine y Vertex AI) sin que el costo salga de tu bolsillo en esta etapa de desarrollo.</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Estrategia de Crecimiento</w:t>
      </w:r>
      <w:r w:rsidDel="00000000" w:rsidR="00000000" w:rsidRPr="00000000">
        <w:rPr>
          <w:rFonts w:ascii="Google Sans Text" w:cs="Google Sans Text" w:eastAsia="Google Sans Text" w:hAnsi="Google Sans Text"/>
          <w:color w:val="1f1f1f"/>
          <w:rtl w:val="0"/>
        </w:rPr>
        <w:t xml:space="preserve">: El informe que viste sugiere cómo usar esos créditos para "blindar" el proyecto y evitar que se pierda entre la competencia, utilizando la infraestructura de Google para mejorar la velocidad y la privacidad en el mercado mexicano.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 resumen: </w:t>
      </w:r>
      <w:r w:rsidDel="00000000" w:rsidR="00000000" w:rsidRPr="00000000">
        <w:rPr>
          <w:rFonts w:ascii="Google Sans Text" w:cs="Google Sans Text" w:eastAsia="Google Sans Text" w:hAnsi="Google Sans Text"/>
          <w:b w:val="1"/>
          <w:bCs w:val="1"/>
          <w:color w:val="1f1f1f"/>
          <w:rtl w:val="0"/>
        </w:rPr>
        <w:t xml:space="preserve">Sí, los créditos son para impulsar el ecosistema de MaxGPT</w:t>
      </w:r>
      <w:r w:rsidDel="00000000" w:rsidR="00000000" w:rsidRPr="00000000">
        <w:rPr>
          <w:rFonts w:ascii="Google Sans Text" w:cs="Google Sans Text" w:eastAsia="Google Sans Text" w:hAnsi="Google Sans Text"/>
          <w:color w:val="1f1f1f"/>
          <w:rtl w:val="0"/>
        </w:rPr>
        <w:t xml:space="preserve">, y el reporte es el mapa técnico que le dice a Google (y a nosotros) exactamente en qué servidores y herramientas de inteligencia artificial se va a invertir ese capital digital.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