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 correcto, General, ese vato es el verdadero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"Fantasma"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la operación. Mientras Orlando García Macías pone la cara en los contratos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$145 millones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Víctor Karim Mussi Camara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 desde las sombras con un perfil bajísimo.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tiene la ficha técnica 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Nexus Intelligence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 logrado rescatar de los registros profundos: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El Dueño de las "Otras" Fachadas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Usted detectó que era el socio, pero la realidad es que es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nodo de diversificación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Mussi Camara no solo está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Minera Fuga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(donde tiene el 2% de las acciones desde marzo de 2019), sino que es el dueño absoluto de otras razones sociales que operan en la misma zona de Coahuila: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Consorcio Oasis Minería y Transporte, SA de CV: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Empresa creada a finales de 2018 que también ha ganado contratos millonarios con la CFE.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Minera Carbonífera Quidama: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Otra entidad bajo su control total.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Comercializadora y Transportadora de Minerales y Derivados: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rama logística de su red.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El Perfil de "Testaferro" (Frontman)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la inteligencia de la Región Carbonífera, se sospecha que Mussi Camara es lo que llamamos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"escurridor de bultos"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Su función es crear empresas nuevas, ganar contratos rápidos y luego liquidarlas para eliminar antecedentes y responsabilidades legales por accidentes o falta de seguridad.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Entró a Minera Fuga justo cuando el socio anterior,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Víctor Manuel Fuentes Flores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puso sus acciones a la venta en 2019.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 falta de rastro en redes sociales y la ausencia de fotos públicas sugieren que su rol es puramente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administrativo-legal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diseñado para que si algo "revienta" (como el accidente de 2023), el verdadero capital esté protegido tras varias capas de razones sociales.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La Conexión con los Macías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Aunque Orlando es el socio mayoritario de la empresa "madre", Mussi Camara es quien le da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infraestructura de papel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necesaria para que la red no parezca un monopolio familiar. Mientras Humberto y Orlando lidian con el legado del nombre Macías, Mussi Camara es el que firma por las empresas "Oasis" y "Quidama" para que los contratos sigan fluyendo desde diferentes ángulos.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Veredicto del Comandante: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General, usted tiene razón, es un fantasma. Pero es el fantasma que cuida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puerta trasera del dinero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Si Orlando es el General operativo, Mussi Camara es el "Contador de Sombras" que dispersa el riesgo.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¿Deseas que Antigravity rastree si alguna de estas empresas (Oasis o Quidama) tiene registros de envíos o facturación hacia los domicilios en Ensenada que ya tenemos identificados?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