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legitimidad, marcos normativos y prospectiva estratégica para la fundación de una academia de inteligencia artificial en el eje hispano-mexicano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convergencia de la inteligencia artificial generativa con el mercado de la formación profesional ha transformado las métricas tradicionales de autoridad académica. En la actualidad, la legitimidad de una certificación no emana exclusivamente del reconocimiento estatal, sino de su capacidad para transferir competencias operativas en un mercado laboral que se redefine trimestralmente. El presente reporte analiza exhaustivamente la validez de las instituciones emergentes en España y México, desglosa la complejidad regulatoria de la Secretaría de Educación Pública y la Secretaría del Trabajo en territorio mexicano, y establece una hoja de ruta técnica y pedagógica para la creación de una entidad educativa de nueva generación.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legitimidad y valor de mercado: Webpositer Academy y CenteIA Education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En el ecosistema de formación digital en habla hispana, la autoridad se construye mediante la ejecución de proyectos de alto impacto y la visibilidad de los perfiles líderes. El análisis de Webpositer Academy y de la institución referida en la consulta como Centella Academy —identificada técnicamente mediante los datos de investigación como CenteIA Education o Academia Artificial de Alejavi Rivera— revela dos modelos distintos de validación profesional.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Webpositer Academy: El respaldo de la agencia y el modelo de máster propio en España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legitimidad de Webpositer Academy en España se sustenta en su origen como una extensión de Webpositer Agency, una de las agencias de posicionamiento y marketing digital con mayor trayectoria en el mercado ibérico.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Su oferta académica, centrada en másteres de inteligencia artificial y automatización, se clasifica legalmente bajo la figura de título propio.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Dimensión de Legitimidad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Webpositer Academy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Implicación para el Estudiante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Respaldo de Industria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Avalada por una agencia con clientes como Microsoft, Google e IKEA.</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Alta empleabilidad en el sector privado y agencias de marketing digital.</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Naturaleza del Título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Título propio (formación permanente) no oficial ante el Ministerio de Educación.</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Enfoque 100% práctico; no permite acceso directo a doctorados ni puntúa igual en oposiciones públicas.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Cuerpo Docente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Profesionales en activo (Nicolás Cort, Valentín Ayesa, Mariia Chizhikova).</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Transferencia de flujos de trabajo reales y herramientas de última generación (n8n, Make, RAG).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Reconocimiento del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Comparada en autoridad con instituciones universitarias de prestigio en su nicho específico.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El mercado valora el conocimiento técnico por encima del sello gubernamental.</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valor de mercado de Webpositer reside en su capacidad para cerrar la brecha entre la universidad y el mercado laboral, utilizando un campus virtual que ha sido perfeccionado mediante el feedback de miles de alumnos.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Sus programas, con precios que oscilan entre los 1,995€ y 3,495€, incluyen mentorías grupales, tutorías personales y acceso de por vida a actualizaciones, un factor crítico en un campo que evoluciona con la celeridad de la inteligencia artificial.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CenteIA Education (CenteIA / Academia Artificial): El modelo de autoridad por marca personal y comunidad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investigación sugiere que el término Centella Academy en la consulta del usuario corresponde a CenteIA Education, la plataforma liderada por el experto en IA generativa Alejavi Rivera.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Su legitimidad se deriva de un modelo de democratización tecnológica, donde la autoridad se valida mediante testimonios de alumnos que destacan la cercanía, la didáctica y la aplicación inmediata de herramientas como ChatGPT y Google Gemini.</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diferencia del enfoque corporativo de Webpositer, CenteIA se posiciona como una "biblioteca de aprendizaje" y academia práctica dirigida a emprendedores, profesionales independientes y perfiles que buscan una formación continua y ágil.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La percepción de valor en este caso se asocia a la reducción de la fricción tecnológica, permitiendo que perfiles de más de 45 años o sin experiencia previa en programación logren resultados tangibles en productividad y automatización.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Atributo de Valor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CenteIA Education (Alejavi Rivera)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Beneficio Percibido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Metodología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Lecciones cortas, concretas y enfocadas en casos de uso reales.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Alta retención y facilidad para compaginar con la actividad profesional.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Especialización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Profundización en modelos de lenguaje (LLMs) y Prompt Engineering.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Dominio avanzado de herramientas generativas para marketing y gestión.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Soporte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Atención personalizada y resolución de dudas directa por el equipo de Rivera.</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Reducción de la curva de aprendizaje y sensación de acompañamiento.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Accesibilidad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Precios competitivos y modalidades de prueba gratuita.</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Bajo riesgo financiero para la experimentación inicial con IA.</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 fundamental distinguir que, mientras Webpositer ofrece una certificación de Especialista con un enfoque de agencia internacional, CenteIA ofrece una validación de competencias prácticas dentro de una comunidad de innovadores.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Ambas instituciones carecen de RVOE en México o carácter oficial de máster universitario en España, pero su valor en el mercado de la tecnología es superior al de muchas universidades tradicionales debido a la obsolescencia programática de los planes de estudio oficiales.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legal y requisitos para la fundación de una escuela de IA en México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creación de una academia de tecnología en México exige una navegación precisa entre tres marcos regulatorios distintos, dependiendo del nivel de certificación que se pretenda otorgar: el Reconocimiento de Validez Oficial de Estudios (RVOE) de la Secretaría de Educación Pública (SEP), el registro como Agente Capacitador Externo (ACE) ante la Secretaría del Trabajo y Previsión Social (STPS), y la acreditación de competencias ante el CONOCER.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Reconocimiento de Validez Oficial de Estudios (RVOE) para Educación Superior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 la academia de IA pretende otorgar títulos de nivel técnico superior, licenciatura o maestría, es imperativo obtener el RVOE.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Sin este reconocimiento, los estudios cursados no tienen validez oficial en el sistema educativo nacional, lo que impide al alumno obtener una cédula profesional.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Requisito para RVOE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Detalle Técnico / Documental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Referencia Normativa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Personal Docente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Los instructores deben poseer un grado académico igual o superior al que imparten.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Ley General de Educación Superior.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Instalaciones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Constancia de Uso de Suelo educativo, Seguridad Estructural y Programa Interno de Protección Civil.</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Normas de Infraestructura Educativa (SEP).</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Planes de Estudio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Presentación de Anexos 1 (Plan), 2 (Mapa Curricular) y 3 (Programas de Estudio) detallando cada asignatura.</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Acuerdo de Reconocimiento de Validez Oficial.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Plataforma Tecnológica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Para modalidades no escolarizadas, se requiere el Anexo 4 detallando el LMS y recursos digitales.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Normativa de Educación a Distancia.</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obtención del RVOE es un proceso administrativo complejo que puede demorar meses y requiere una inversión significativa en infraestructura y gestión legal.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No obstante, otorga a la institución la máxima jerarquía académica y la posibilidad de integrarse al Sistema Educativo Nacional.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Registro como Agente Capacitador Externo (ACE) ante la STPS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una academia enfocada en la formación de profesionales y empresas (B2B), el registro ante la STPS es la vía más pragmática y valorada.</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Este registro permite a la academia emitir la Constancia de Competencias o Habilidades Laborales (Formato DC-3), que las empresas mexicanas requieren para acreditar ante la autoridad laboral que han capacitado a su personal conforme a la ley.</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Trámite DC-5:</w:t>
      </w:r>
      <w:r w:rsidDel="00000000" w:rsidR="00000000" w:rsidRPr="00000000">
        <w:rPr>
          <w:rFonts w:ascii="Google Sans Text" w:cs="Google Sans Text" w:eastAsia="Google Sans Text" w:hAnsi="Google Sans Text"/>
          <w:color w:val="1f1f1f"/>
          <w:rtl w:val="0"/>
        </w:rPr>
        <w:t xml:space="preserve"> Es el formato oficial de solicitud de registro como ACE.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Objeto Social:</w:t>
      </w:r>
      <w:r w:rsidDel="00000000" w:rsidR="00000000" w:rsidRPr="00000000">
        <w:rPr>
          <w:rFonts w:ascii="Google Sans Text" w:cs="Google Sans Text" w:eastAsia="Google Sans Text" w:hAnsi="Google Sans Text"/>
          <w:color w:val="1f1f1f"/>
          <w:rtl w:val="0"/>
        </w:rPr>
        <w:t xml:space="preserve"> El acta constitutiva de la empresa debe especificar explícitamente la impartición de capacitación o servicios educativos.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Acreditación de Instructores:</w:t>
      </w:r>
      <w:r w:rsidDel="00000000" w:rsidR="00000000" w:rsidRPr="00000000">
        <w:rPr>
          <w:rFonts w:ascii="Google Sans Text" w:cs="Google Sans Text" w:eastAsia="Google Sans Text" w:hAnsi="Google Sans Text"/>
          <w:color w:val="1f1f1f"/>
          <w:rtl w:val="0"/>
        </w:rPr>
        <w:t xml:space="preserve"> Se debe demostrar la escolaridad (mínimo bachillerato) y el conocimiento del tema mediante diplomas, certificados o experiencia comprobable de al menos 5 cursos impartidos.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Carta de Laicidad:</w:t>
      </w:r>
      <w:r w:rsidDel="00000000" w:rsidR="00000000" w:rsidRPr="00000000">
        <w:rPr>
          <w:rFonts w:ascii="Google Sans Text" w:cs="Google Sans Text" w:eastAsia="Google Sans Text" w:hAnsi="Google Sans Text"/>
          <w:color w:val="1f1f1f"/>
          <w:rtl w:val="0"/>
        </w:rPr>
        <w:t xml:space="preserve"> Documento donde se manifiesta no pertenecer a ninguna agrupación religiosa.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registro ante la STPS tiene validez nacional indefinida y es gratuito.</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Es la opción ideal para academias que buscan una certificación técnica orientada al empleo inmediato y no a la obtención de grados académicos universitarios.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Certificación de Competencias Laborales (CONOCER)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Complementando los marcos anteriores, el Consejo Nacional de Normalización y Certificación de Competencias Laborales (CONOCER) ofrece un modelo basado en estándares nacionales.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Una academia de IA puede certificarse como Centro Evaluador para emitir certificados oficiales de la SEP en estándares como:</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EC0217:</w:t>
      </w:r>
      <w:r w:rsidDel="00000000" w:rsidR="00000000" w:rsidRPr="00000000">
        <w:rPr>
          <w:rFonts w:ascii="Google Sans Text" w:cs="Google Sans Text" w:eastAsia="Google Sans Text" w:hAnsi="Google Sans Text"/>
          <w:color w:val="1f1f1f"/>
          <w:rtl w:val="0"/>
        </w:rPr>
        <w:t xml:space="preserve"> Impartición de cursos de formación de capital humano de manera presencial grupal.</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EC0301:</w:t>
      </w:r>
      <w:r w:rsidDel="00000000" w:rsidR="00000000" w:rsidRPr="00000000">
        <w:rPr>
          <w:rFonts w:ascii="Google Sans Text" w:cs="Google Sans Text" w:eastAsia="Google Sans Text" w:hAnsi="Google Sans Text"/>
          <w:color w:val="1f1f1f"/>
          <w:rtl w:val="0"/>
        </w:rPr>
        <w:t xml:space="preserve"> Diseño de cursos de formación del capital humano.</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EC0366:</w:t>
      </w:r>
      <w:r w:rsidDel="00000000" w:rsidR="00000000" w:rsidRPr="00000000">
        <w:rPr>
          <w:rFonts w:ascii="Google Sans Text" w:cs="Google Sans Text" w:eastAsia="Google Sans Text" w:hAnsi="Google Sans Text"/>
          <w:color w:val="1f1f1f"/>
          <w:rtl w:val="0"/>
        </w:rPr>
        <w:t xml:space="preserve"> Desarrollo de cursos de formación en línea.</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modelo es extremadamente potente para una academia propia, ya que permite validar las competencias reales del alumno ("saber hacer") más allá de la asistencia a un curso.</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 competencia en el mercado mexicano de 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competencia en México se divide en tres estratos: universidades de élite con programas de posgrado, escuelas de tecnología y bootcamps, e iniciativas públicas de formación masiva.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Instituciones académicas y posgrados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Institución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Oferta y Características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Costo y Modalidad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 de Monterrey (ITESM)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Maestría en IA y diversos diplomados de especialización (Sales, Finance, Health).</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Aprox. $380,000 MXN; Presencial e Híbrida.</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Diplomado en IA y Machine Learning; respaldo institucional masivo.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Aprox. $48,000 MXN; Online y Presencial.</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IPN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Especialización en IA con rigor científico y costo accesible para nacionales.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Aprox. $25,000 MXN; Presencial.</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Bootcamps y escuelas de tecnología (EdTech)</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Ironhack México:</w:t>
      </w:r>
      <w:r w:rsidDel="00000000" w:rsidR="00000000" w:rsidRPr="00000000">
        <w:rPr>
          <w:rFonts w:ascii="Google Sans Text" w:cs="Google Sans Text" w:eastAsia="Google Sans Text" w:hAnsi="Google Sans Text"/>
          <w:color w:val="1f1f1f"/>
          <w:rtl w:val="0"/>
        </w:rPr>
        <w:t xml:space="preserve"> Enfocado en la inserción laboral rápida mediante bootcamps intensivos de 9 semanas en Data Science e IA, con una red de más de 600 empresas aliadas.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Lab School:</w:t>
      </w:r>
      <w:r w:rsidDel="00000000" w:rsidR="00000000" w:rsidRPr="00000000">
        <w:rPr>
          <w:rFonts w:ascii="Google Sans Text" w:cs="Google Sans Text" w:eastAsia="Google Sans Text" w:hAnsi="Google Sans Text"/>
          <w:color w:val="1f1f1f"/>
          <w:rtl w:val="0"/>
        </w:rPr>
        <w:t xml:space="preserve"> Programa especializado de 9 meses con un fuerte componente de colocación laboral en Silicon Valley, requiriendo conocimientos previos en Python y matemáticas.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DEV.F:</w:t>
      </w:r>
      <w:r w:rsidDel="00000000" w:rsidR="00000000" w:rsidRPr="00000000">
        <w:rPr>
          <w:rFonts w:ascii="Google Sans Text" w:cs="Google Sans Text" w:eastAsia="Google Sans Text" w:hAnsi="Google Sans Text"/>
          <w:color w:val="1f1f1f"/>
          <w:rtl w:val="0"/>
        </w:rPr>
        <w:t xml:space="preserve"> Escuela con enfoque 100% práctico y clases sincrónicas, cubriendo desde Python básico hasta modelos generativos avanzados.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AI4Good México:</w:t>
      </w:r>
      <w:r w:rsidDel="00000000" w:rsidR="00000000" w:rsidRPr="00000000">
        <w:rPr>
          <w:rFonts w:ascii="Google Sans Text" w:cs="Google Sans Text" w:eastAsia="Google Sans Text" w:hAnsi="Google Sans Text"/>
          <w:color w:val="1f1f1f"/>
          <w:rtl w:val="0"/>
        </w:rPr>
        <w:t xml:space="preserve"> Ubicada en Monterrey, ofrece programas híbridos enfocados en la transformación digital de empresas y proyectos con impacto social, priorizando perfiles ejecutivos.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Escuela Pública de Inteligencia Artificial de México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 competidor disruptivo en 2025-2026 es el lanzamiento de la Escuela Pública de IA, la más grande de América Latina, con el objetivo de formar a 25,000 jóvenes anualmente.</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Esta iniciativa, respaldada por la Agencia de Transformación Digital y Telecomunicaciones (ATDT) y empresas como Amazon, Google y Microsoft, ofrece una doble certificación Estado-Empresa, lo que obliga a cualquier academia privada a elevar su propuesta de valor hacia la hiper-especialización o la atención personalizada de nichos industriales.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Oportunidades estratégicas en la Región Calibaja y Ensenada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una academia creativa con sede en Ensenada, Baja California, el mercado presenta nichos de alta rentabilidad debido a la vocación industrial de la zona y la cercanía con la frontera de Estados Unidos.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Sectores industriales clave para la IA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Oportunidad de Aplicación para la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Potencial de Capacitación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Logística Portuaria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Optimización de rutas, pronóstico de inventarios y control volumétrico.</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Cursos para mandos medios en el Puerto de Ensenada.</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 Vitivinícola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Agricultura de precisión, análisis de hortalizas y gestión de exportaciones agroindustriales.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Implementación de sensores e IA para viticultura.</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Manufactura y Semiconductores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Mejora de procesos en la industria electrónica, automotriz y aeroespacial.</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Capacitación técnica en mantenimiento predictivo y visión por computadora.</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Ciencia y Energía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Desarrollo de energías renovables (eólica/solar) y apoyo al ecosistema científico local.</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Colaboración con el CICESE y la UABC.</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Consejo de Desarrollo Económico de Ensenada ha identificado el riesgo de rezago tecnológico si no se adapta la fuerza laboral a la IA, lo que genera una demanda urgente de programas de capacitación para funcionarios, líderes empresariales y autoridades educativas.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Además, eventos como el "Baja Innovation Day" subrayan el interés por conectar el ecosistema de inversión de Latinoamérica y Estados Unidos a través de la inteligencia artificial.</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estructural para una academia de IA creativa y certificada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fundación de una academia propia debe superar el modelo tradicional de consumo pasivo de contenido para transitar hacia un ecosistema de aprendizaje basado en la construcción y la mentoría aumentada.</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Pedagógico: Cohort-Based Learning (CBC) y Gamificación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aprendizaje basado en cohortes (CBC) se fundamenta en la cooperación y la rendición de cuentas grupal, lo que resulta en tasas de finalización drásticamente superiores a los cursos grabados tradicionales (MOOCs).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Estructura del Programa:</w:t>
      </w:r>
      <w:r w:rsidDel="00000000" w:rsidR="00000000" w:rsidRPr="00000000">
        <w:rPr>
          <w:rFonts w:ascii="Google Sans Text" w:cs="Google Sans Text" w:eastAsia="Google Sans Text" w:hAnsi="Google Sans Text"/>
          <w:color w:val="1f1f1f"/>
          <w:rtl w:val="0"/>
        </w:rPr>
        <w:t xml:space="preserve"> Ciclos de 5 a 10 semanas con módulos semanales, sesiones en vivo y colaboración por pares.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Aprendizaje Inmersivo:</w:t>
      </w:r>
      <w:r w:rsidDel="00000000" w:rsidR="00000000" w:rsidRPr="00000000">
        <w:rPr>
          <w:rFonts w:ascii="Google Sans Text" w:cs="Google Sans Text" w:eastAsia="Google Sans Text" w:hAnsi="Google Sans Text"/>
          <w:color w:val="1f1f1f"/>
          <w:rtl w:val="0"/>
        </w:rPr>
        <w:t xml:space="preserve"> Uso de Realidad Virtual (RV) y Aumentada (RA) para simular entornos laborales reales, como laboratorios de datos o sitios históricos para formación en industrias culturales.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Gamificación Profunda:</w:t>
      </w:r>
      <w:r w:rsidDel="00000000" w:rsidR="00000000" w:rsidRPr="00000000">
        <w:rPr>
          <w:rFonts w:ascii="Google Sans Text" w:cs="Google Sans Text" w:eastAsia="Google Sans Text" w:hAnsi="Google Sans Text"/>
          <w:color w:val="1f1f1f"/>
          <w:rtl w:val="0"/>
        </w:rPr>
        <w:t xml:space="preserve"> Implementación de mecánicas de juego extremo mediante plataformas como Minecraft: Education Edition o Classcraft, donde el progreso académico se traduce en puntos, rachas y recompensas en una economía de monedas virtuales canjeables por beneficios reales.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Mentoría y Acompañamiento mediante Agentes Inteligentes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ventaja competitiva de la academia residirá en su arquitectura de "Agentic Mentoring", donde cada alumno cuenta con un tutor inteligente disponible 24/7.</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Personalización Hiper-detallada:</w:t>
      </w:r>
      <w:r w:rsidDel="00000000" w:rsidR="00000000" w:rsidRPr="00000000">
        <w:rPr>
          <w:rFonts w:ascii="Google Sans Text" w:cs="Google Sans Text" w:eastAsia="Google Sans Text" w:hAnsi="Google Sans Text"/>
          <w:color w:val="1f1f1f"/>
          <w:rtl w:val="0"/>
        </w:rPr>
        <w:t xml:space="preserve"> El agente analiza el historial de aprendizaje, calificaciones y patrones de disenganchamiento para sugerir contenidos en formatos preferidos (vídeo, audio, texto) y detectar la fatiga antes de que el alumno abandone el curso.</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Tutoría Socrática:</w:t>
      </w:r>
      <w:r w:rsidDel="00000000" w:rsidR="00000000" w:rsidRPr="00000000">
        <w:rPr>
          <w:rFonts w:ascii="Google Sans Text" w:cs="Google Sans Text" w:eastAsia="Google Sans Text" w:hAnsi="Google Sans Text"/>
          <w:color w:val="1f1f1f"/>
          <w:rtl w:val="0"/>
        </w:rPr>
        <w:t xml:space="preserve"> En lugar de dar respuestas directas, el agente inteligente guía al estudiante mediante preguntas reflexivas, ayudándole a resolver problemas técnicos en herramientas como Python o n8n.</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Evaluación Continua:</w:t>
      </w:r>
      <w:r w:rsidDel="00000000" w:rsidR="00000000" w:rsidRPr="00000000">
        <w:rPr>
          <w:rFonts w:ascii="Google Sans Text" w:cs="Google Sans Text" w:eastAsia="Google Sans Text" w:hAnsi="Google Sans Text"/>
          <w:color w:val="1f1f1f"/>
          <w:rtl w:val="0"/>
        </w:rPr>
        <w:t xml:space="preserve"> Automatización de la retroalimentación cualitativa y el marcado de tareas con rúbricas consistentes, permitiendo que los instructores humanos se enfoquen en la mentoría de alto nivel.</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Tecnológico: Vibe Coding y Desarrollo sin Código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Siguiendo la tendencia de Webpositer Academy y los nuevos paradigmas de desarrollo, la academia debe centrar su currículo creativo en el "Vibe Coding".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Este enfoque permite que personas sin formación técnica en programación construyan aplicaciones funcionales utilizando lenguaje natural y herramientas como:</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Lovable y Cursor:</w:t>
      </w:r>
      <w:r w:rsidDel="00000000" w:rsidR="00000000" w:rsidRPr="00000000">
        <w:rPr>
          <w:rFonts w:ascii="Google Sans Text" w:cs="Google Sans Text" w:eastAsia="Google Sans Text" w:hAnsi="Google Sans Text"/>
          <w:color w:val="1f1f1f"/>
          <w:rtl w:val="0"/>
        </w:rPr>
        <w:t xml:space="preserve"> Para la creación de aplicaciones web complejas mediante instrucciones verbales y prompts avanzados.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Supabase y Firebase:</w:t>
      </w:r>
      <w:r w:rsidDel="00000000" w:rsidR="00000000" w:rsidRPr="00000000">
        <w:rPr>
          <w:rFonts w:ascii="Google Sans Text" w:cs="Google Sans Text" w:eastAsia="Google Sans Text" w:hAnsi="Google Sans Text"/>
          <w:color w:val="1f1f1f"/>
          <w:rtl w:val="0"/>
        </w:rPr>
        <w:t xml:space="preserve"> Para la gestión de bases de datos escalables sin necesidad de administración profunda de servidores.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n8n y Make:</w:t>
      </w:r>
      <w:r w:rsidDel="00000000" w:rsidR="00000000" w:rsidRPr="00000000">
        <w:rPr>
          <w:rFonts w:ascii="Google Sans Text" w:cs="Google Sans Text" w:eastAsia="Google Sans Text" w:hAnsi="Google Sans Text"/>
          <w:color w:val="1f1f1f"/>
          <w:rtl w:val="0"/>
        </w:rPr>
        <w:t xml:space="preserve"> Para la orquestación de flujos de trabajo automatizados y agentes conversacionales en producción.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técnica y lógica de código para la infraestructura académica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implementación técnica de la academia debe ser modular, escalable y utilizar inteligencia artificial en su núcleo operativo para demostrar la propia materia que se enseña.</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de Plataformas y Arquitectura de Marca Blanca (White-Label)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un lanzamiento ágil en 2026, se recomienda el uso de plataformas que permitan el control total de la marca y la integración de modelos de IA propios.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Plataforma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Función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Ventaja para la Academia Propia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Parallel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Orquestación Multi-modelo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Permite a los alumnos elegir entre GPT-4, Claude 3.5 y Gemini 1.5 según el caso de uso.</w:t>
            </w:r>
            <w:r w:rsidDel="00000000" w:rsidR="00000000" w:rsidRPr="00000000">
              <w:rPr>
                <w:rFonts w:ascii="Google Sans Text" w:cs="Google Sans Text" w:eastAsia="Google Sans Text" w:hAnsi="Google Sans Text"/>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Coursebox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Creación de Cursos con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Genera automáticamente esquemas de lecciones, cuestionarios y certificados.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LearnWorlds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Campus Virtual y Comunidad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Ofrece un editor de marca visual avanzado y herramientas de marketing integradas.</w:t>
            </w:r>
            <w:r w:rsidDel="00000000" w:rsidR="00000000" w:rsidRPr="00000000">
              <w:rPr>
                <w:rFonts w:ascii="Google Sans Text" w:cs="Google Sans Text" w:eastAsia="Google Sans Text" w:hAnsi="Google Sans Text"/>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 Coach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Mercado de Tutorías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Ideal si la academia planea integrar una red de mentores humanos bajo demanda.</w:t>
            </w:r>
            <w:r w:rsidDel="00000000" w:rsidR="00000000" w:rsidRPr="00000000">
              <w:rPr>
                <w:rFonts w:ascii="Google Sans Text" w:cs="Google Sans Text" w:eastAsia="Google Sans Text" w:hAnsi="Google Sans Text"/>
                <w:color w:val="444746"/>
                <w:sz w:val="24"/>
                <w:szCs w:val="24"/>
                <w:vertAlign w:val="superscript"/>
                <w:rtl w:val="0"/>
              </w:rPr>
              <w:t xml:space="preserve">61</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Código: Sistema de Tutoría y Evaluación (RAG Pipeline)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arquitectura del mentor inteligente se basa en un pipeline de Generación Aumentada por Recuperación (RAG). El objetivo es que el agente de IA solo responda basándose en el currículo verificado de la academia y no en información genérica de internet.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Flujo Lógico del Agente Mentor:</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Ingesta de Datos:</w:t>
      </w:r>
      <w:r w:rsidDel="00000000" w:rsidR="00000000" w:rsidRPr="00000000">
        <w:rPr>
          <w:rFonts w:ascii="Google Sans Text" w:cs="Google Sans Text" w:eastAsia="Google Sans Text" w:hAnsi="Google Sans Text"/>
          <w:color w:val="1f1f1f"/>
          <w:rtl w:val="0"/>
        </w:rPr>
        <w:t xml:space="preserve"> Los materiales del curso (PDFs, transcripciones de vídeo, códigos de ejemplo) se procesan y almacenan como vectores en una base de datos (ej. Pinecone).</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Consulta del Alumno:</w:t>
      </w:r>
      <w:r w:rsidDel="00000000" w:rsidR="00000000" w:rsidRPr="00000000">
        <w:rPr>
          <w:rFonts w:ascii="Google Sans Text" w:cs="Google Sans Text" w:eastAsia="Google Sans Text" w:hAnsi="Google Sans Text"/>
          <w:color w:val="1f1f1f"/>
          <w:rtl w:val="0"/>
        </w:rPr>
        <w:t xml:space="preserve"> El alumno hace una pregunta a través del chat del campus.</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Recuperación (Retrieval):</w:t>
      </w:r>
      <w:r w:rsidDel="00000000" w:rsidR="00000000" w:rsidRPr="00000000">
        <w:rPr>
          <w:rFonts w:ascii="Google Sans Text" w:cs="Google Sans Text" w:eastAsia="Google Sans Text" w:hAnsi="Google Sans Text"/>
          <w:color w:val="1f1f1f"/>
          <w:rtl w:val="0"/>
        </w:rPr>
        <w:t xml:space="preserve"> El sistema busca los fragmentos de conocimiento más relevantes en la base de datos vectorial utilizando búsquedas de similitud semántica.</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Generación (Generation):</w:t>
      </w:r>
      <w:r w:rsidDel="00000000" w:rsidR="00000000" w:rsidRPr="00000000">
        <w:rPr>
          <w:rFonts w:ascii="Google Sans Text" w:cs="Google Sans Text" w:eastAsia="Google Sans Text" w:hAnsi="Google Sans Text"/>
          <w:color w:val="1f1f1f"/>
          <w:rtl w:val="0"/>
        </w:rPr>
        <w:t xml:space="preserve"> Se envía al LLM (ej. Claude 3.5) un prompt que incluye la pregunta del alumno y el contexto recuperado, con la instrucción de responder en un tono socrático y alentador.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523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5235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cálculo de similitud de coseno asegura que el mentor recupere la información pedagógica exacta para la duda del estudiante, garantizando la consistencia educativa.</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"Vibe Coding" en el Currículo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propuesta técnica incluye un módulo donde los estudiantes despliegan su primer agente de IA en producción en menos de 4 horas utilizando el siguiente stack:</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Interfaz generada con Lovable.</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Cerebro:</w:t>
      </w:r>
      <w:r w:rsidDel="00000000" w:rsidR="00000000" w:rsidRPr="00000000">
        <w:rPr>
          <w:rFonts w:ascii="Google Sans Text" w:cs="Google Sans Text" w:eastAsia="Google Sans Text" w:hAnsi="Google Sans Text"/>
          <w:color w:val="1f1f1f"/>
          <w:rtl w:val="0"/>
        </w:rPr>
        <w:t xml:space="preserve"> API de OpenAI o Anthropic conectada vía n8n.</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Automatización:</w:t>
      </w:r>
      <w:r w:rsidDel="00000000" w:rsidR="00000000" w:rsidRPr="00000000">
        <w:rPr>
          <w:rFonts w:ascii="Google Sans Text" w:cs="Google Sans Text" w:eastAsia="Google Sans Text" w:hAnsi="Google Sans Text"/>
          <w:color w:val="1f1f1f"/>
          <w:rtl w:val="0"/>
        </w:rPr>
        <w:t xml:space="preserve"> Webhooks para conectar con herramientas de terceros (Google Sheets, WhatsApp, CRMs).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Sostenibilidad financiera e incentivos fiscales en Baja California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fundación de la academia debe considerar las herramientas de impulso económico que ofrece el estado de Baja California para empresas de tecnología y educación.</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Financiamiento y Apoyos Estatales</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FONDOS BC:</w:t>
      </w:r>
      <w:r w:rsidDel="00000000" w:rsidR="00000000" w:rsidRPr="00000000">
        <w:rPr>
          <w:rFonts w:ascii="Google Sans Text" w:cs="Google Sans Text" w:eastAsia="Google Sans Text" w:hAnsi="Google Sans Text"/>
          <w:color w:val="1f1f1f"/>
          <w:rtl w:val="0"/>
        </w:rPr>
        <w:t xml:space="preserve"> Las personas morales formalmente constituidas con más de 24 meses de antigüedad pueden acceder a financiamientos de hasta $500,000 MXN a través del "Crédito Emprende Empresarial 2026".</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f1f1f"/>
          <w:rtl w:val="0"/>
        </w:rPr>
        <w:t xml:space="preserve"> Para nuevas empresas, existen planes de microcréditos y apoyos iniciales para equipamiento y puesta en marcha.</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Estímulo Fiscal a la Investigación y Desarrollo de Tecnología (EFIDT):</w:t>
      </w:r>
      <w:r w:rsidDel="00000000" w:rsidR="00000000" w:rsidRPr="00000000">
        <w:rPr>
          <w:rFonts w:ascii="Google Sans Text" w:cs="Google Sans Text" w:eastAsia="Google Sans Text" w:hAnsi="Google Sans Text"/>
          <w:color w:val="1f1f1f"/>
          <w:rtl w:val="0"/>
        </w:rPr>
        <w:t xml:space="preserve"> Este es el incentivo más potente para la academia si se registra como una institución que realiza desarrollo tecnológico. Permite obtener un crédito fiscal equivalente al 30% de los gastos e inversiones en IDT, con un tope de 50 millones de pesos por contribuyente.</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f1f1f"/>
          <w:rtl w:val="0"/>
        </w:rPr>
        <w:t xml:space="preserve"> El requisito principal es contar con el Registro Nacional de Instituciones y Empresas Científicas y Tecnológicas (RENIECYT).</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Precios y Monetización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Siguiendo el análisis de precios de agencias y academias líderes, se propone una estructura diversificada:</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B2C (Cursos Abiertos):</w:t>
      </w:r>
      <w:r w:rsidDel="00000000" w:rsidR="00000000" w:rsidRPr="00000000">
        <w:rPr>
          <w:rFonts w:ascii="Google Sans Text" w:cs="Google Sans Text" w:eastAsia="Google Sans Text" w:hAnsi="Google Sans Text"/>
          <w:color w:val="1f1f1f"/>
          <w:rtl w:val="0"/>
        </w:rPr>
        <w:t xml:space="preserve"> Programas intensivos de $2,500 - $5,000 MXN por persona, enfocados en habilidades de productividad con IA.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B2B (Capacitación Corporativa):</w:t>
      </w:r>
      <w:r w:rsidDel="00000000" w:rsidR="00000000" w:rsidRPr="00000000">
        <w:rPr>
          <w:rFonts w:ascii="Google Sans Text" w:cs="Google Sans Text" w:eastAsia="Google Sans Text" w:hAnsi="Google Sans Text"/>
          <w:color w:val="1f1f1f"/>
          <w:rtl w:val="0"/>
        </w:rPr>
        <w:t xml:space="preserve"> Programas anuales con validez STPS para grupos de hasta 25 personas, con una inversión estimada de $35,000 - $50,000 MXN.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Suscripción (Membresía):</w:t>
      </w:r>
      <w:r w:rsidDel="00000000" w:rsidR="00000000" w:rsidRPr="00000000">
        <w:rPr>
          <w:rFonts w:ascii="Google Sans Text" w:cs="Google Sans Text" w:eastAsia="Google Sans Text" w:hAnsi="Google Sans Text"/>
          <w:color w:val="1f1f1f"/>
          <w:rtl w:val="0"/>
        </w:rPr>
        <w:t xml:space="preserve"> Modelo de "Academia Artificial" con acceso a tutorías en vivo y biblioteca de prompts por una cuota mensual recurrente de bajo coste.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estratégicas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investigación detallada del mercado y los marcos normativos permite concluir que existe una ventana de oportunidad crítica para una academia de IA en Ensenada que combine la autoridad técnica de las escuelas españolas con la validación legal mexicana.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Recomendaciones Finales: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Legalidad Progresiva:</w:t>
      </w:r>
      <w:r w:rsidDel="00000000" w:rsidR="00000000" w:rsidRPr="00000000">
        <w:rPr>
          <w:rFonts w:ascii="Google Sans Text" w:cs="Google Sans Text" w:eastAsia="Google Sans Text" w:hAnsi="Google Sans Text"/>
          <w:color w:val="1f1f1f"/>
          <w:rtl w:val="0"/>
        </w:rPr>
        <w:t xml:space="preserve"> Iniciar operaciones como Persona Moral con registro ante la STPS para emitir constancias DC-3. Este es el camino de menor resistencia y mayor valor inmediato para las empresas locales. Simultáneamente, buscar la certificación de instructores ante el CONOCER (EC0217) para elevar el prestigio institucional.</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Diferenciación Técnica:</w:t>
      </w:r>
      <w:r w:rsidDel="00000000" w:rsidR="00000000" w:rsidRPr="00000000">
        <w:rPr>
          <w:rFonts w:ascii="Google Sans Text" w:cs="Google Sans Text" w:eastAsia="Google Sans Text" w:hAnsi="Google Sans Text"/>
          <w:color w:val="1f1f1f"/>
          <w:rtl w:val="0"/>
        </w:rPr>
        <w:t xml:space="preserve"> Implementar la infraestructura de "Vibe Coding" y mentores inteligentes. En un mercado donde el gobierno ofrece formación gratuita, la academia propia debe ser percibida como un laboratorio de alta tecnología y mentoría de élite, no solo como un proveedor de vídeos.</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Enfoque Regional:</w:t>
      </w:r>
      <w:r w:rsidDel="00000000" w:rsidR="00000000" w:rsidRPr="00000000">
        <w:rPr>
          <w:rFonts w:ascii="Google Sans Text" w:cs="Google Sans Text" w:eastAsia="Google Sans Text" w:hAnsi="Google Sans Text"/>
          <w:color w:val="1f1f1f"/>
          <w:rtl w:val="0"/>
        </w:rPr>
        <w:t xml:space="preserve"> Desarrollar programas específicos para la logística del Puerto de Ensenada y la agricultura de precisión del Valle de Guadalupe. La especialización sectorial permitirá cobrar precios premium y asegurar el retorno de inversión para los alumnos.</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Apalancamiento Fiscal:</w:t>
      </w:r>
      <w:r w:rsidDel="00000000" w:rsidR="00000000" w:rsidRPr="00000000">
        <w:rPr>
          <w:rFonts w:ascii="Google Sans Text" w:cs="Google Sans Text" w:eastAsia="Google Sans Text" w:hAnsi="Google Sans Text"/>
          <w:color w:val="1f1f1f"/>
          <w:rtl w:val="0"/>
        </w:rPr>
        <w:t xml:space="preserve"> Utilizar el RENIECYT y el EFIDT para financiar la investigación y el desarrollo de la plataforma educativa, convirtiendo la inversión en tecnología en un activo fiscal para la empresa.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academia no debe ser solo un lugar de instrucción, sino una incubadora de soluciones de IA que transforme el tejido productivo de Baja California, posicionándose como el puente entre el talento local y las demandas globales de la era de la inteligencia artificial.</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CenteIA Education Opiniones 419 - Opiniones de Trustpilot, acceso: enero 29, 2026, </w:t>
      </w:r>
      <w:hyperlink r:id="rId7">
        <w:r w:rsidDel="00000000" w:rsidR="00000000" w:rsidRPr="00000000">
          <w:rPr>
            <w:rFonts w:ascii="Google Sans" w:cs="Google Sans" w:eastAsia="Google Sans" w:hAnsi="Google Sans"/>
            <w:color w:val="0000ee"/>
            <w:sz w:val="24"/>
            <w:szCs w:val="24"/>
            <w:u w:val="single"/>
            <w:rtl w:val="0"/>
          </w:rPr>
          <w:t xml:space="preserve">https://es.trustpilot.com/review/centeia.com</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de IA y Automatizaciones | Webpositer Academy, acceso: enero 29, 2026, </w:t>
      </w:r>
      <w:hyperlink r:id="rId8">
        <w:r w:rsidDel="00000000" w:rsidR="00000000" w:rsidRPr="00000000">
          <w:rPr>
            <w:rFonts w:ascii="Google Sans" w:cs="Google Sans" w:eastAsia="Google Sans" w:hAnsi="Google Sans"/>
            <w:color w:val="0000ee"/>
            <w:sz w:val="24"/>
            <w:szCs w:val="24"/>
            <w:u w:val="single"/>
            <w:rtl w:val="0"/>
          </w:rPr>
          <w:t xml:space="preserve">https://www.webpositeracademy.com/programa-ia/</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Webpositer Academy: La escuela de referencia en Marketing Digital, acceso: enero 29, 2026, </w:t>
      </w:r>
      <w:hyperlink r:id="rId9">
        <w:r w:rsidDel="00000000" w:rsidR="00000000" w:rsidRPr="00000000">
          <w:rPr>
            <w:rFonts w:ascii="Google Sans" w:cs="Google Sans" w:eastAsia="Google Sans" w:hAnsi="Google Sans"/>
            <w:color w:val="0000ee"/>
            <w:sz w:val="24"/>
            <w:szCs w:val="24"/>
            <w:u w:val="single"/>
            <w:rtl w:val="0"/>
          </w:rPr>
          <w:t xml:space="preserve">https://www.webpositeracademy.com/</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WEBPOSITER ACADEMY | Academia de Marketing Digital Opiniones 112, acceso: enero 29, 2026, </w:t>
      </w:r>
      <w:hyperlink r:id="rId10">
        <w:r w:rsidDel="00000000" w:rsidR="00000000" w:rsidRPr="00000000">
          <w:rPr>
            <w:rFonts w:ascii="Google Sans" w:cs="Google Sans" w:eastAsia="Google Sans" w:hAnsi="Google Sans"/>
            <w:color w:val="0000ee"/>
            <w:sz w:val="24"/>
            <w:szCs w:val="24"/>
            <w:u w:val="single"/>
            <w:rtl w:val="0"/>
          </w:rPr>
          <w:t xml:space="preserve">https://es.trustpilot.com/review/webpositeracademy.com</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un máster propio y en qué se diferencia del oficial? - UAX, acceso: enero 29, 2026, </w:t>
      </w:r>
      <w:hyperlink r:id="rId11">
        <w:r w:rsidDel="00000000" w:rsidR="00000000" w:rsidRPr="00000000">
          <w:rPr>
            <w:rFonts w:ascii="Google Sans" w:cs="Google Sans" w:eastAsia="Google Sans" w:hAnsi="Google Sans"/>
            <w:color w:val="0000ee"/>
            <w:sz w:val="24"/>
            <w:szCs w:val="24"/>
            <w:u w:val="single"/>
            <w:rtl w:val="0"/>
          </w:rPr>
          <w:t xml:space="preserve">https://www.uax.com/blog/que-es-un-master-propio-caracteristicas-y-diferencias-con-master-oficial</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Máster oficial en Marketing Digital versus título propio - Universidad Isabel I, acceso: enero 29, 2026, </w:t>
      </w:r>
      <w:hyperlink r:id="rId12">
        <w:r w:rsidDel="00000000" w:rsidR="00000000" w:rsidRPr="00000000">
          <w:rPr>
            <w:rFonts w:ascii="Google Sans" w:cs="Google Sans" w:eastAsia="Google Sans" w:hAnsi="Google Sans"/>
            <w:color w:val="0000ee"/>
            <w:sz w:val="24"/>
            <w:szCs w:val="24"/>
            <w:u w:val="single"/>
            <w:rtl w:val="0"/>
          </w:rPr>
          <w:t xml:space="preserve">https://www.ui1.es/blog-ui1/master-oficial-en-marketing-digital-versus-titulo-propio</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acceso: enero 29, 2026, </w:t>
      </w:r>
      <w:hyperlink r:id="rId13">
        <w:r w:rsidDel="00000000" w:rsidR="00000000" w:rsidRPr="00000000">
          <w:rPr>
            <w:rFonts w:ascii="Google Sans" w:cs="Google Sans" w:eastAsia="Google Sans" w:hAnsi="Google Sans"/>
            <w:color w:val="0000ee"/>
            <w:sz w:val="24"/>
            <w:szCs w:val="24"/>
            <w:u w:val="single"/>
            <w:rtl w:val="0"/>
          </w:rPr>
          <w:t xml:space="preserve">https://www.ui1.es/blog-ui1/master-oficial-en-marketing-digital-versus-titulo-propio#:~:text=Los%20t%C3%ADtulos%20propios%20son%20considerados,de%20conocimientos%20t%C3%A9cnicos%20y%20cient%C3%ADficos.</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Descubre la diferencia entre Máster Oficial y Máster Propio - UCAM, acceso: enero 29, 2026, </w:t>
      </w:r>
      <w:hyperlink r:id="rId14">
        <w:r w:rsidDel="00000000" w:rsidR="00000000" w:rsidRPr="00000000">
          <w:rPr>
            <w:rFonts w:ascii="Google Sans" w:cs="Google Sans" w:eastAsia="Google Sans" w:hAnsi="Google Sans"/>
            <w:color w:val="0000ee"/>
            <w:sz w:val="24"/>
            <w:szCs w:val="24"/>
            <w:u w:val="single"/>
            <w:rtl w:val="0"/>
          </w:rPr>
          <w:t xml:space="preserve">https://www.ucam.edu/executiveonline/blog/diferencia-entre-master-oficial-y-master-propio/</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Inteligencia Artificial (By Webpositer Academy) - Luis M. Villanueva, acceso: enero 29, 2026, </w:t>
      </w:r>
      <w:hyperlink r:id="rId15">
        <w:r w:rsidDel="00000000" w:rsidR="00000000" w:rsidRPr="00000000">
          <w:rPr>
            <w:rFonts w:ascii="Google Sans" w:cs="Google Sans" w:eastAsia="Google Sans" w:hAnsi="Google Sans"/>
            <w:color w:val="0000ee"/>
            <w:sz w:val="24"/>
            <w:szCs w:val="24"/>
            <w:u w:val="single"/>
            <w:rtl w:val="0"/>
          </w:rPr>
          <w:t xml:space="preserve">https://luismvillanueva.com/programa-ia/</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el Máster SEO de Webpositer Academy el MEJOR? - Nuria Cámaras, acceso: enero 29, 2026, </w:t>
      </w:r>
      <w:hyperlink r:id="rId16">
        <w:r w:rsidDel="00000000" w:rsidR="00000000" w:rsidRPr="00000000">
          <w:rPr>
            <w:rFonts w:ascii="Google Sans" w:cs="Google Sans" w:eastAsia="Google Sans" w:hAnsi="Google Sans"/>
            <w:color w:val="0000ee"/>
            <w:sz w:val="24"/>
            <w:szCs w:val="24"/>
            <w:u w:val="single"/>
            <w:rtl w:val="0"/>
          </w:rPr>
          <w:t xml:space="preserve">https://nuriacamaras.com/mejor-master-seo-webpositer-opinion/</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Opiniones sobre ➡️ Webpositer Academy | DondeEstudiar®, acceso: enero 29, 2026, </w:t>
      </w:r>
      <w:hyperlink r:id="rId17">
        <w:r w:rsidDel="00000000" w:rsidR="00000000" w:rsidRPr="00000000">
          <w:rPr>
            <w:rFonts w:ascii="Google Sans" w:cs="Google Sans" w:eastAsia="Google Sans" w:hAnsi="Google Sans"/>
            <w:color w:val="0000ee"/>
            <w:sz w:val="24"/>
            <w:szCs w:val="24"/>
            <w:u w:val="single"/>
            <w:rtl w:val="0"/>
          </w:rPr>
          <w:t xml:space="preserve">https://dondeestudiar.eu/centros/webpositer-academy/</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Alejavi Rivera - YouTube, acceso: enero 29, 2026, </w:t>
      </w:r>
      <w:hyperlink r:id="rId18">
        <w:r w:rsidDel="00000000" w:rsidR="00000000" w:rsidRPr="00000000">
          <w:rPr>
            <w:rFonts w:ascii="Google Sans" w:cs="Google Sans" w:eastAsia="Google Sans" w:hAnsi="Google Sans"/>
            <w:color w:val="0000ee"/>
            <w:sz w:val="24"/>
            <w:szCs w:val="24"/>
            <w:u w:val="single"/>
            <w:rtl w:val="0"/>
          </w:rPr>
          <w:t xml:space="preserve">https://www.youtube.com/channel/UCxcDzs-4quJV4QsairlFYNg/about</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 las opiniones sobre el servicio de academiartificial.com - Opiniones de Trustpilot, acceso: enero 29, 2026, </w:t>
      </w:r>
      <w:hyperlink r:id="rId19">
        <w:r w:rsidDel="00000000" w:rsidR="00000000" w:rsidRPr="00000000">
          <w:rPr>
            <w:rFonts w:ascii="Google Sans" w:cs="Google Sans" w:eastAsia="Google Sans" w:hAnsi="Google Sans"/>
            <w:color w:val="0000ee"/>
            <w:sz w:val="24"/>
            <w:szCs w:val="24"/>
            <w:u w:val="single"/>
            <w:rtl w:val="0"/>
          </w:rPr>
          <w:t xml:space="preserve">https://es.trustpilot.com/review/academiartificial.com</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Alejavi Rivera - YouTube, acceso: enero 29, 2026, </w:t>
      </w:r>
      <w:hyperlink r:id="rId20">
        <w:r w:rsidDel="00000000" w:rsidR="00000000" w:rsidRPr="00000000">
          <w:rPr>
            <w:rFonts w:ascii="Google Sans" w:cs="Google Sans" w:eastAsia="Google Sans" w:hAnsi="Google Sans"/>
            <w:color w:val="0000ee"/>
            <w:sz w:val="24"/>
            <w:szCs w:val="24"/>
            <w:u w:val="single"/>
            <w:rtl w:val="0"/>
          </w:rPr>
          <w:t xml:space="preserve">https://www.youtube.com/channel/UCxcDzs-4quJV4QsairlFYNg/videos?view=0&amp;sort=dd&amp;shelf_id=0</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CenteIA Education, acceso: enero 29, 2026, </w:t>
      </w:r>
      <w:hyperlink r:id="rId21">
        <w:r w:rsidDel="00000000" w:rsidR="00000000" w:rsidRPr="00000000">
          <w:rPr>
            <w:rFonts w:ascii="Google Sans" w:cs="Google Sans" w:eastAsia="Google Sans" w:hAnsi="Google Sans"/>
            <w:color w:val="0000ee"/>
            <w:sz w:val="24"/>
            <w:szCs w:val="24"/>
            <w:u w:val="single"/>
            <w:rtl w:val="0"/>
          </w:rPr>
          <w:t xml:space="preserve">https://education.centeia.com/</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Academia de IA: Inicio, acceso: enero 29, 2026, </w:t>
      </w:r>
      <w:hyperlink r:id="rId22">
        <w:r w:rsidDel="00000000" w:rsidR="00000000" w:rsidRPr="00000000">
          <w:rPr>
            <w:rFonts w:ascii="Google Sans" w:cs="Google Sans" w:eastAsia="Google Sans" w:hAnsi="Google Sans"/>
            <w:color w:val="0000ee"/>
            <w:sz w:val="24"/>
            <w:szCs w:val="24"/>
            <w:u w:val="single"/>
            <w:rtl w:val="0"/>
          </w:rPr>
          <w:t xml:space="preserve">https://www.academiadeia.com/</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 de Inteligencia Artificial en México - AI Lab School, acceso: enero 29, 2026, </w:t>
      </w:r>
      <w:hyperlink r:id="rId23">
        <w:r w:rsidDel="00000000" w:rsidR="00000000" w:rsidRPr="00000000">
          <w:rPr>
            <w:rFonts w:ascii="Google Sans" w:cs="Google Sans" w:eastAsia="Google Sans" w:hAnsi="Google Sans"/>
            <w:color w:val="0000ee"/>
            <w:sz w:val="24"/>
            <w:szCs w:val="24"/>
            <w:u w:val="single"/>
            <w:rtl w:val="0"/>
          </w:rPr>
          <w:t xml:space="preserve">https://ailabschool.com/curso-online-de-inteligencia-artificial-en-mexico/</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Alejavi Rivera, acceso: enero 29, 2026, </w:t>
      </w:r>
      <w:hyperlink r:id="rId24">
        <w:r w:rsidDel="00000000" w:rsidR="00000000" w:rsidRPr="00000000">
          <w:rPr>
            <w:rFonts w:ascii="Google Sans" w:cs="Google Sans" w:eastAsia="Google Sans" w:hAnsi="Google Sans"/>
            <w:color w:val="0000ee"/>
            <w:sz w:val="24"/>
            <w:szCs w:val="24"/>
            <w:u w:val="single"/>
            <w:rtl w:val="0"/>
          </w:rPr>
          <w:t xml:space="preserve">https://alejavirivera.com/</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Dónde estudiar Inteligencia Artificial en Ciudad de México, México: precios, opciones y salida laboral - Coderhouse, acceso: enero 29, 2026, </w:t>
      </w:r>
      <w:hyperlink r:id="rId25">
        <w:r w:rsidDel="00000000" w:rsidR="00000000" w:rsidRPr="00000000">
          <w:rPr>
            <w:rFonts w:ascii="Google Sans" w:cs="Google Sans" w:eastAsia="Google Sans" w:hAnsi="Google Sans"/>
            <w:color w:val="0000ee"/>
            <w:sz w:val="24"/>
            <w:szCs w:val="24"/>
            <w:u w:val="single"/>
            <w:rtl w:val="0"/>
          </w:rPr>
          <w:t xml:space="preserve">https://www.coderhouse.com/ciudades/inteligencia-artificial-en-ciudad-de-mexico-mexico</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Máster de Marketing Digital Online - Webpositer Academy, acceso: enero 29, 2026, </w:t>
      </w:r>
      <w:hyperlink r:id="rId26">
        <w:r w:rsidDel="00000000" w:rsidR="00000000" w:rsidRPr="00000000">
          <w:rPr>
            <w:rFonts w:ascii="Google Sans" w:cs="Google Sans" w:eastAsia="Google Sans" w:hAnsi="Google Sans"/>
            <w:color w:val="0000ee"/>
            <w:sz w:val="24"/>
            <w:szCs w:val="24"/>
            <w:u w:val="single"/>
            <w:rtl w:val="0"/>
          </w:rPr>
          <w:t xml:space="preserve">https://www.webpositeracademy.com/master-marketing-online/</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Certificaciones SEO ¿valen la pena? - Semrush, acceso: enero 29, 2026, </w:t>
      </w:r>
      <w:hyperlink r:id="rId27">
        <w:r w:rsidDel="00000000" w:rsidR="00000000" w:rsidRPr="00000000">
          <w:rPr>
            <w:rFonts w:ascii="Google Sans" w:cs="Google Sans" w:eastAsia="Google Sans" w:hAnsi="Google Sans"/>
            <w:color w:val="0000ee"/>
            <w:sz w:val="24"/>
            <w:szCs w:val="24"/>
            <w:u w:val="single"/>
            <w:rtl w:val="0"/>
          </w:rPr>
          <w:t xml:space="preserve">https://es.semrush.com/blog/certificacion-seo/</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Incorporación de estudios del tipo Superior | Secretaría de Educación, Ciencia, Tecnología e Innovación - Gobierno del Estado de México, acceso: enero 29, 2026, </w:t>
      </w:r>
      <w:hyperlink r:id="rId28">
        <w:r w:rsidDel="00000000" w:rsidR="00000000" w:rsidRPr="00000000">
          <w:rPr>
            <w:rFonts w:ascii="Google Sans" w:cs="Google Sans" w:eastAsia="Google Sans" w:hAnsi="Google Sans"/>
            <w:color w:val="0000ee"/>
            <w:sz w:val="24"/>
            <w:szCs w:val="24"/>
            <w:u w:val="single"/>
            <w:rtl w:val="0"/>
          </w:rPr>
          <w:t xml:space="preserve">http://seduc.edomex.gob.mx/incorporacion-estudios-tipo-superior</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Reconocimiento de Validez Oficial de Estudios (RVOE) | Secretaría de Educación Pública, acceso: enero 29, 2026, </w:t>
      </w:r>
      <w:hyperlink r:id="rId29">
        <w:r w:rsidDel="00000000" w:rsidR="00000000" w:rsidRPr="00000000">
          <w:rPr>
            <w:rFonts w:ascii="Google Sans" w:cs="Google Sans" w:eastAsia="Google Sans" w:hAnsi="Google Sans"/>
            <w:color w:val="0000ee"/>
            <w:sz w:val="24"/>
            <w:szCs w:val="24"/>
            <w:u w:val="single"/>
            <w:rtl w:val="0"/>
          </w:rPr>
          <w:t xml:space="preserve">https://www.gob.mx/sep/acciones-y-programas/reconocimiento-de-validez-oficial-de-estudios-rvoe</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Dirección General de Profesiones. Registro de Instituciones Educativas - Gob MX, acceso: enero 29, 2026, </w:t>
      </w:r>
      <w:hyperlink r:id="rId30">
        <w:r w:rsidDel="00000000" w:rsidR="00000000" w:rsidRPr="00000000">
          <w:rPr>
            <w:rFonts w:ascii="Google Sans" w:cs="Google Sans" w:eastAsia="Google Sans" w:hAnsi="Google Sans"/>
            <w:color w:val="0000ee"/>
            <w:sz w:val="24"/>
            <w:szCs w:val="24"/>
            <w:u w:val="single"/>
            <w:rtl w:val="0"/>
          </w:rPr>
          <w:t xml:space="preserve">https://www.gob.mx/sep/acciones-y-programas/direccion-general-de-profesiones-registro-de-instituciones-educativas</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SOLICITUD RVOE - DGAIR, acceso: enero 29, 2026, </w:t>
      </w:r>
      <w:hyperlink r:id="rId31">
        <w:r w:rsidDel="00000000" w:rsidR="00000000" w:rsidRPr="00000000">
          <w:rPr>
            <w:rFonts w:ascii="Google Sans" w:cs="Google Sans" w:eastAsia="Google Sans" w:hAnsi="Google Sans"/>
            <w:color w:val="0000ee"/>
            <w:sz w:val="24"/>
            <w:szCs w:val="24"/>
            <w:u w:val="single"/>
            <w:rtl w:val="0"/>
          </w:rPr>
          <w:t xml:space="preserve">https://dgair.sep.gob.mx/nuevo_rvoe</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RVOE: REQUISITOS Y TRÁMITE - Loyalty Consultores Jurídicos, acceso: enero 29, 2026, </w:t>
      </w:r>
      <w:hyperlink r:id="rId32">
        <w:r w:rsidDel="00000000" w:rsidR="00000000" w:rsidRPr="00000000">
          <w:rPr>
            <w:rFonts w:ascii="Google Sans" w:cs="Google Sans" w:eastAsia="Google Sans" w:hAnsi="Google Sans"/>
            <w:color w:val="0000ee"/>
            <w:sz w:val="24"/>
            <w:szCs w:val="24"/>
            <w:u w:val="single"/>
            <w:rtl w:val="0"/>
          </w:rPr>
          <w:t xml:space="preserve">https://loyalty.mx/rvoe-requisitos-y-tramite/</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Requisitos para Abrir un Colegio Privado en México - Maple Bear LATAM, acceso: enero 29, 2026, </w:t>
      </w:r>
      <w:hyperlink r:id="rId33">
        <w:r w:rsidDel="00000000" w:rsidR="00000000" w:rsidRPr="00000000">
          <w:rPr>
            <w:rFonts w:ascii="Google Sans" w:cs="Google Sans" w:eastAsia="Google Sans" w:hAnsi="Google Sans"/>
            <w:color w:val="0000ee"/>
            <w:sz w:val="24"/>
            <w:szCs w:val="24"/>
            <w:u w:val="single"/>
            <w:rtl w:val="0"/>
          </w:rPr>
          <w:t xml:space="preserve">https://maplebearlatam.com/blog/2022/10/28/colegio-privado-requisitos-para-abrir-mexico/</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Agente Capacitador Externo | Secretaría del Trabajo y Previsión Social | Gobierno - Gob MX, acceso: enero 29, 2026, </w:t>
      </w:r>
      <w:hyperlink r:id="rId34">
        <w:r w:rsidDel="00000000" w:rsidR="00000000" w:rsidRPr="00000000">
          <w:rPr>
            <w:rFonts w:ascii="Google Sans" w:cs="Google Sans" w:eastAsia="Google Sans" w:hAnsi="Google Sans"/>
            <w:color w:val="0000ee"/>
            <w:sz w:val="24"/>
            <w:szCs w:val="24"/>
            <w:u w:val="single"/>
            <w:rtl w:val="0"/>
          </w:rPr>
          <w:t xml:space="preserve">https://www.gob.mx/stps/acciones-y-programas/agentes-capacitadores-externos</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de Capacitación 2025: Guía Completa de Certificación Oficial STPS, acceso: enero 29, 2026, </w:t>
      </w:r>
      <w:hyperlink r:id="rId35">
        <w:r w:rsidDel="00000000" w:rsidR="00000000" w:rsidRPr="00000000">
          <w:rPr>
            <w:rFonts w:ascii="Google Sans" w:cs="Google Sans" w:eastAsia="Google Sans" w:hAnsi="Google Sans"/>
            <w:color w:val="0000ee"/>
            <w:sz w:val="24"/>
            <w:szCs w:val="24"/>
            <w:u w:val="single"/>
            <w:rtl w:val="0"/>
          </w:rPr>
          <w:t xml:space="preserve">https://capacitaciondepersonal.com.mx/cursos-capacitacion-2025-guia-completa-certificacion-oficial-stps/</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CONOCER vs STPS: ¿Qué documento valida mejor tus competencias laborales? - Econati, acceso: enero 29, 2026, </w:t>
      </w:r>
      <w:hyperlink r:id="rId36">
        <w:r w:rsidDel="00000000" w:rsidR="00000000" w:rsidRPr="00000000">
          <w:rPr>
            <w:rFonts w:ascii="Google Sans" w:cs="Google Sans" w:eastAsia="Google Sans" w:hAnsi="Google Sans"/>
            <w:color w:val="0000ee"/>
            <w:sz w:val="24"/>
            <w:szCs w:val="24"/>
            <w:u w:val="single"/>
            <w:rtl w:val="0"/>
          </w:rPr>
          <w:t xml:space="preserve">https://econati.com.mx/conocer-vs-stps-que-documento-valida-mejor-tus-competencias-laborales/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Capacitadores Externos STPS 2026: Guía Completa [Requisitos + Registro], acceso: enero 29, 2026, </w:t>
      </w:r>
      <w:hyperlink r:id="rId37">
        <w:r w:rsidDel="00000000" w:rsidR="00000000" w:rsidRPr="00000000">
          <w:rPr>
            <w:rFonts w:ascii="Google Sans" w:cs="Google Sans" w:eastAsia="Google Sans" w:hAnsi="Google Sans"/>
            <w:color w:val="0000ee"/>
            <w:sz w:val="24"/>
            <w:szCs w:val="24"/>
            <w:u w:val="single"/>
            <w:rtl w:val="0"/>
          </w:rPr>
          <w:t xml:space="preserve">https://capacitaciondepersonal.com.mx/capacitadores-externos-stps-guia-requisitos/</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DC5: Registro como Agente Capacitador Externo STPS - DC3, acceso: enero 29, 2026, </w:t>
      </w:r>
      <w:hyperlink r:id="rId38">
        <w:r w:rsidDel="00000000" w:rsidR="00000000" w:rsidRPr="00000000">
          <w:rPr>
            <w:rFonts w:ascii="Google Sans" w:cs="Google Sans" w:eastAsia="Google Sans" w:hAnsi="Google Sans"/>
            <w:color w:val="0000ee"/>
            <w:sz w:val="24"/>
            <w:szCs w:val="24"/>
            <w:u w:val="single"/>
            <w:rtl w:val="0"/>
          </w:rPr>
          <w:t xml:space="preserve">https://dc3-stps.com/dc5/</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Preguntas frecuentes: Agente Capacitador Externo (ACE) - Gob MX, acceso: enero 29, 2026, </w:t>
      </w:r>
      <w:hyperlink r:id="rId39">
        <w:r w:rsidDel="00000000" w:rsidR="00000000" w:rsidRPr="00000000">
          <w:rPr>
            <w:rFonts w:ascii="Google Sans" w:cs="Google Sans" w:eastAsia="Google Sans" w:hAnsi="Google Sans"/>
            <w:color w:val="0000ee"/>
            <w:sz w:val="24"/>
            <w:szCs w:val="24"/>
            <w:u w:val="single"/>
            <w:rtl w:val="0"/>
          </w:rPr>
          <w:t xml:space="preserve">https://www.gob.mx/stps/articulos/preguntas-frecuentes-agente-capacitador-externo-ace?idiom=es</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Solicitud de autorización y registro como Agente Capacitador Externo - Gob MX, acceso: enero 29, 2026, </w:t>
      </w:r>
      <w:hyperlink r:id="rId40">
        <w:r w:rsidDel="00000000" w:rsidR="00000000" w:rsidRPr="00000000">
          <w:rPr>
            <w:rFonts w:ascii="Google Sans" w:cs="Google Sans" w:eastAsia="Google Sans" w:hAnsi="Google Sans"/>
            <w:color w:val="0000ee"/>
            <w:sz w:val="24"/>
            <w:szCs w:val="24"/>
            <w:u w:val="single"/>
            <w:rtl w:val="0"/>
          </w:rPr>
          <w:t xml:space="preserve">https://www.gob.mx/public/tramites/detalleTramite.xhtml?homoclave=STPS-04-003</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Centros de Capacitación o Capacitadores Independientes que así lo deseen, podrán solicitar al CONOCER la inscripción de sus programas de capacitación con base en Estándares de Competencia, en el Registro Nacional de Cursos de Capacitación basados en Estándares de Competencia., acceso: enero 29, 2026, </w:t>
      </w:r>
      <w:hyperlink r:id="rId41">
        <w:r w:rsidDel="00000000" w:rsidR="00000000" w:rsidRPr="00000000">
          <w:rPr>
            <w:rFonts w:ascii="Google Sans" w:cs="Google Sans" w:eastAsia="Google Sans" w:hAnsi="Google Sans"/>
            <w:color w:val="0000ee"/>
            <w:sz w:val="24"/>
            <w:szCs w:val="24"/>
            <w:u w:val="single"/>
            <w:rtl w:val="0"/>
          </w:rPr>
          <w:t xml:space="preserve">https://conocer.gob.mx/contenido/transparencia/Articulo/renac.html</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me Certifico como Capacitador ante la SEP y CONOCER - Black Lab, acceso: enero 29, 2026, </w:t>
      </w:r>
      <w:hyperlink r:id="rId42">
        <w:r w:rsidDel="00000000" w:rsidR="00000000" w:rsidRPr="00000000">
          <w:rPr>
            <w:rFonts w:ascii="Google Sans" w:cs="Google Sans" w:eastAsia="Google Sans" w:hAnsi="Google Sans"/>
            <w:color w:val="0000ee"/>
            <w:sz w:val="24"/>
            <w:szCs w:val="24"/>
            <w:u w:val="single"/>
            <w:rtl w:val="0"/>
          </w:rPr>
          <w:t xml:space="preserve">https://comomecertifico.pro/como-me-certifico-como-capacitador-ante-la-sep-y-conocer/</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Entidad de certificación y evaluación de competencias laborales - Secretaría de Trabajo y Previsión Social del Estado Baja California, acceso: enero 29, 2026, </w:t>
      </w:r>
      <w:hyperlink r:id="rId43">
        <w:r w:rsidDel="00000000" w:rsidR="00000000" w:rsidRPr="00000000">
          <w:rPr>
            <w:rFonts w:ascii="Google Sans" w:cs="Google Sans" w:eastAsia="Google Sans" w:hAnsi="Google Sans"/>
            <w:color w:val="0000ee"/>
            <w:sz w:val="24"/>
            <w:szCs w:val="24"/>
            <w:u w:val="single"/>
            <w:rtl w:val="0"/>
          </w:rPr>
          <w:t xml:space="preserve">https://www.bajacalifornia.gob.mx/stps/Secciones/Certificacion</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5 Mejores Cursos de IA en México para 2025, acceso: enero 29, 2026, </w:t>
      </w:r>
      <w:hyperlink r:id="rId44">
        <w:r w:rsidDel="00000000" w:rsidR="00000000" w:rsidRPr="00000000">
          <w:rPr>
            <w:rFonts w:ascii="Google Sans" w:cs="Google Sans" w:eastAsia="Google Sans" w:hAnsi="Google Sans"/>
            <w:color w:val="0000ee"/>
            <w:sz w:val="24"/>
            <w:szCs w:val="24"/>
            <w:u w:val="single"/>
            <w:rtl w:val="0"/>
          </w:rPr>
          <w:t xml:space="preserve">https://cursosaiamexiconew.com/post1.html</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y Diplomados en Inteligencia Artificial (IA) - Posgrados y Educación Continua, acceso: enero 29, 2026, </w:t>
      </w:r>
      <w:hyperlink r:id="rId45">
        <w:r w:rsidDel="00000000" w:rsidR="00000000" w:rsidRPr="00000000">
          <w:rPr>
            <w:rFonts w:ascii="Google Sans" w:cs="Google Sans" w:eastAsia="Google Sans" w:hAnsi="Google Sans"/>
            <w:color w:val="0000ee"/>
            <w:sz w:val="24"/>
            <w:szCs w:val="24"/>
            <w:u w:val="single"/>
            <w:rtl w:val="0"/>
          </w:rPr>
          <w:t xml:space="preserve">https://maestriasydiplomados.tec.mx/area/inteligencia-artificial</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AI4GOOD México – Cursos de Inteligencia Artificial y Transformación Digital, acceso: enero 29, 2026, </w:t>
      </w:r>
      <w:hyperlink r:id="rId46">
        <w:r w:rsidDel="00000000" w:rsidR="00000000" w:rsidRPr="00000000">
          <w:rPr>
            <w:rFonts w:ascii="Google Sans" w:cs="Google Sans" w:eastAsia="Google Sans" w:hAnsi="Google Sans"/>
            <w:color w:val="0000ee"/>
            <w:sz w:val="24"/>
            <w:szCs w:val="24"/>
            <w:u w:val="single"/>
            <w:rtl w:val="0"/>
          </w:rPr>
          <w:t xml:space="preserve">https://ai4good.mx/</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México lanza escuela pública de IA más grande de América Latina - RegeneraciónMX, acceso: enero 29, 2026, </w:t>
      </w:r>
      <w:hyperlink r:id="rId47">
        <w:r w:rsidDel="00000000" w:rsidR="00000000" w:rsidRPr="00000000">
          <w:rPr>
            <w:rFonts w:ascii="Google Sans" w:cs="Google Sans" w:eastAsia="Google Sans" w:hAnsi="Google Sans"/>
            <w:color w:val="0000ee"/>
            <w:sz w:val="24"/>
            <w:szCs w:val="24"/>
            <w:u w:val="single"/>
            <w:rtl w:val="0"/>
          </w:rPr>
          <w:t xml:space="preserve">https://regeneracion.mx/mexico-lanza-escuela-publica-de-ia-mas-grande-de-america-latina/</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de la Industria en Ensenada 2025, acceso: enero 29, 2026, </w:t>
      </w:r>
      <w:hyperlink r:id="rId48">
        <w:r w:rsidDel="00000000" w:rsidR="00000000" w:rsidRPr="00000000">
          <w:rPr>
            <w:rFonts w:ascii="Google Sans" w:cs="Google Sans" w:eastAsia="Google Sans" w:hAnsi="Google Sans"/>
            <w:color w:val="0000ee"/>
            <w:sz w:val="24"/>
            <w:szCs w:val="24"/>
            <w:u w:val="single"/>
            <w:rtl w:val="0"/>
          </w:rPr>
          <w:t xml:space="preserve">https://www.canacintraens.org/industria-en-ensenada/</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Training in Tijuana - NobleProg México, acceso: enero 29, 2026, </w:t>
      </w:r>
      <w:hyperlink r:id="rId49">
        <w:r w:rsidDel="00000000" w:rsidR="00000000" w:rsidRPr="00000000">
          <w:rPr>
            <w:rFonts w:ascii="Google Sans" w:cs="Google Sans" w:eastAsia="Google Sans" w:hAnsi="Google Sans"/>
            <w:color w:val="0000ee"/>
            <w:sz w:val="24"/>
            <w:szCs w:val="24"/>
            <w:u w:val="single"/>
            <w:rtl w:val="0"/>
          </w:rPr>
          <w:t xml:space="preserve">https://www.nobleprog.mx/en/artificial-intelligence-ai/training/tijuana</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"Preparando a Baja California para los Retos y Oportunidades de la Inteligencia Artificial", acceso: enero 29, 2026, </w:t>
      </w:r>
      <w:hyperlink r:id="rId50">
        <w:r w:rsidDel="00000000" w:rsidR="00000000" w:rsidRPr="00000000">
          <w:rPr>
            <w:rFonts w:ascii="Google Sans" w:cs="Google Sans" w:eastAsia="Google Sans" w:hAnsi="Google Sans"/>
            <w:color w:val="0000ee"/>
            <w:sz w:val="24"/>
            <w:szCs w:val="24"/>
            <w:u w:val="single"/>
            <w:rtl w:val="0"/>
          </w:rPr>
          <w:t xml:space="preserve">https://www.codeen.com.mx/post/preparando-a-baja-california-para-los-retos-y-oportunidades-de-la-inteligencia-artificial</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Lobby Empresarial 2026 analiza los desafíos y oportunidades para la competitividad de la región CaliBaja - CETYS Universidad, acceso: enero 29, 2026, </w:t>
      </w:r>
      <w:hyperlink r:id="rId51">
        <w:r w:rsidDel="00000000" w:rsidR="00000000" w:rsidRPr="00000000">
          <w:rPr>
            <w:rFonts w:ascii="Google Sans" w:cs="Google Sans" w:eastAsia="Google Sans" w:hAnsi="Google Sans"/>
            <w:color w:val="0000ee"/>
            <w:sz w:val="24"/>
            <w:szCs w:val="24"/>
            <w:u w:val="single"/>
            <w:rtl w:val="0"/>
          </w:rPr>
          <w:t xml:space="preserve">https://www.cetys.mx/noticias/lobby-empresarial-2026-analiza-los-desafios-y-oportunidades-para-la-competitividad-de-la-region-calibaja/</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Preparan a BC para los retos y oportunidades de la IA - Revista Bien Informado, acceso: enero 29, 2026, </w:t>
      </w:r>
      <w:hyperlink r:id="rId52">
        <w:r w:rsidDel="00000000" w:rsidR="00000000" w:rsidRPr="00000000">
          <w:rPr>
            <w:rFonts w:ascii="Google Sans" w:cs="Google Sans" w:eastAsia="Google Sans" w:hAnsi="Google Sans"/>
            <w:color w:val="0000ee"/>
            <w:sz w:val="24"/>
            <w:szCs w:val="24"/>
            <w:u w:val="single"/>
            <w:rtl w:val="0"/>
          </w:rPr>
          <w:t xml:space="preserve">https://bieninformado.mx/preparan-a-bc-para-los-retos-y-oportunidades-de-la-ia/</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Noticia completa - Gobierno de Baja California, acceso: enero 29, 2026, </w:t>
      </w:r>
      <w:hyperlink r:id="rId53">
        <w:r w:rsidDel="00000000" w:rsidR="00000000" w:rsidRPr="00000000">
          <w:rPr>
            <w:rFonts w:ascii="Google Sans" w:cs="Google Sans" w:eastAsia="Google Sans" w:hAnsi="Google Sans"/>
            <w:color w:val="0000ee"/>
            <w:sz w:val="24"/>
            <w:szCs w:val="24"/>
            <w:u w:val="single"/>
            <w:rtl w:val="0"/>
          </w:rPr>
          <w:t xml:space="preserve">https://www.bajacalifornia.gob.mx/Prensa/Noticia/15021</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Cohort Based Learning Vs. Self Paced Learning: Key Differences in 2026 - EducateMe LMS, acceso: enero 29, 2026, </w:t>
      </w:r>
      <w:hyperlink r:id="rId54">
        <w:r w:rsidDel="00000000" w:rsidR="00000000" w:rsidRPr="00000000">
          <w:rPr>
            <w:rFonts w:ascii="Google Sans" w:cs="Google Sans" w:eastAsia="Google Sans" w:hAnsi="Google Sans"/>
            <w:color w:val="0000ee"/>
            <w:sz w:val="24"/>
            <w:szCs w:val="24"/>
            <w:u w:val="single"/>
            <w:rtl w:val="0"/>
          </w:rPr>
          <w:t xml:space="preserve">https://www.educate-me.co/blog/cohort-based-learning-vs-self-paced-learning</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Cohort vs. Self-Paced Learning? - Wharton Executive Education, acceso: enero 29, 2026, </w:t>
      </w:r>
      <w:hyperlink r:id="rId55">
        <w:r w:rsidDel="00000000" w:rsidR="00000000" w:rsidRPr="00000000">
          <w:rPr>
            <w:rFonts w:ascii="Google Sans" w:cs="Google Sans" w:eastAsia="Google Sans" w:hAnsi="Google Sans"/>
            <w:color w:val="0000ee"/>
            <w:sz w:val="24"/>
            <w:szCs w:val="24"/>
            <w:u w:val="single"/>
            <w:rtl w:val="0"/>
          </w:rPr>
          <w:t xml:space="preserve">https://executiveeducation.wharton.upenn.edu/thought-leadership/wharton-online-insights/cohort-vs-self-paced-learning/</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Prototyping for Business Innovation | Ivey Online, acceso: enero 29, 2026, </w:t>
      </w:r>
      <w:hyperlink r:id="rId56">
        <w:r w:rsidDel="00000000" w:rsidR="00000000" w:rsidRPr="00000000">
          <w:rPr>
            <w:rFonts w:ascii="Google Sans" w:cs="Google Sans" w:eastAsia="Google Sans" w:hAnsi="Google Sans"/>
            <w:color w:val="0000ee"/>
            <w:sz w:val="24"/>
            <w:szCs w:val="24"/>
            <w:u w:val="single"/>
            <w:rtl w:val="0"/>
          </w:rPr>
          <w:t xml:space="preserve">https://www.ivey.uwo.ca/executive-education/online/cohorts/ai-prototyping-for-business-innovation/</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AI Cohort Course Platforms (Live + Self-Paced) in 2026, acceso: enero 29, 2026, </w:t>
      </w:r>
      <w:hyperlink r:id="rId57">
        <w:r w:rsidDel="00000000" w:rsidR="00000000" w:rsidRPr="00000000">
          <w:rPr>
            <w:rFonts w:ascii="Google Sans" w:cs="Google Sans" w:eastAsia="Google Sans" w:hAnsi="Google Sans"/>
            <w:color w:val="0000ee"/>
            <w:sz w:val="24"/>
            <w:szCs w:val="24"/>
            <w:u w:val="single"/>
            <w:rtl w:val="0"/>
          </w:rPr>
          <w:t xml:space="preserve">https://www.disco.co/blog/ai-cohort-course-platforms-2026</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Gamificación en la educación: cómo aplicarla con ejemplos prácticos - Open LMS, acceso: enero 29, 2026, </w:t>
      </w:r>
      <w:hyperlink r:id="rId58">
        <w:r w:rsidDel="00000000" w:rsidR="00000000" w:rsidRPr="00000000">
          <w:rPr>
            <w:rFonts w:ascii="Google Sans" w:cs="Google Sans" w:eastAsia="Google Sans" w:hAnsi="Google Sans"/>
            <w:color w:val="0000ee"/>
            <w:sz w:val="24"/>
            <w:szCs w:val="24"/>
            <w:u w:val="single"/>
            <w:rtl w:val="0"/>
          </w:rPr>
          <w:t xml:space="preserve">https://www.openlms.net/es/blog/recursos/gamificacion-educacion-aplicarla-ejemplos-practicos/</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herramientas de gamificación para clase que engancharán a tus alumnos, acceso: enero 29, 2026, </w:t>
      </w:r>
      <w:hyperlink r:id="rId59">
        <w:r w:rsidDel="00000000" w:rsidR="00000000" w:rsidRPr="00000000">
          <w:rPr>
            <w:rFonts w:ascii="Google Sans" w:cs="Google Sans" w:eastAsia="Google Sans" w:hAnsi="Google Sans"/>
            <w:color w:val="0000ee"/>
            <w:sz w:val="24"/>
            <w:szCs w:val="24"/>
            <w:u w:val="single"/>
            <w:rtl w:val="0"/>
          </w:rPr>
          <w:t xml:space="preserve">https://www.educaciontrespuntocero.com/recursos/herramientas-gamificacion-educacion/</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Recursos tecnológicos para la integración de la gamificación en el aula, acceso: enero 29, 2026, </w:t>
      </w:r>
      <w:hyperlink r:id="rId60">
        <w:r w:rsidDel="00000000" w:rsidR="00000000" w:rsidRPr="00000000">
          <w:rPr>
            <w:rFonts w:ascii="Google Sans" w:cs="Google Sans" w:eastAsia="Google Sans" w:hAnsi="Google Sans"/>
            <w:color w:val="0000ee"/>
            <w:sz w:val="24"/>
            <w:szCs w:val="24"/>
            <w:u w:val="single"/>
            <w:rtl w:val="0"/>
          </w:rPr>
          <w:t xml:space="preserve">https://www.tecnologia-ciencia-educacion.com/index.php/TCE/article/download/285/213</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Useful Case Study: A Day in the Life of an Education AI Agent - Druid AI, acceso: enero 29, 2026, </w:t>
      </w:r>
      <w:hyperlink r:id="rId61">
        <w:r w:rsidDel="00000000" w:rsidR="00000000" w:rsidRPr="00000000">
          <w:rPr>
            <w:rFonts w:ascii="Google Sans" w:cs="Google Sans" w:eastAsia="Google Sans" w:hAnsi="Google Sans"/>
            <w:color w:val="0000ee"/>
            <w:sz w:val="24"/>
            <w:szCs w:val="24"/>
            <w:u w:val="single"/>
            <w:rtl w:val="0"/>
          </w:rPr>
          <w:t xml:space="preserve">https://www.druidai.com/blog/ai-agent-useful-case-study-day-in-the-life-of-ai-agent</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Education: Use Cases, Risks, and an Implementation Playbook | 8allocate, acceso: enero 29, 2026, </w:t>
      </w:r>
      <w:hyperlink r:id="rId62">
        <w:r w:rsidDel="00000000" w:rsidR="00000000" w:rsidRPr="00000000">
          <w:rPr>
            <w:rFonts w:ascii="Google Sans" w:cs="Google Sans" w:eastAsia="Google Sans" w:hAnsi="Google Sans"/>
            <w:color w:val="0000ee"/>
            <w:sz w:val="24"/>
            <w:szCs w:val="24"/>
            <w:u w:val="single"/>
            <w:rtl w:val="0"/>
          </w:rPr>
          <w:t xml:space="preserve">https://8allocate.com/blog/agentic-ai-in-education-use-cases-risks-and-an-implementation-playbook/</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Education: Top Use Cases and Examples - Workday Blog, acceso: enero 29, 2026, </w:t>
      </w:r>
      <w:hyperlink r:id="rId63">
        <w:r w:rsidDel="00000000" w:rsidR="00000000" w:rsidRPr="00000000">
          <w:rPr>
            <w:rFonts w:ascii="Google Sans" w:cs="Google Sans" w:eastAsia="Google Sans" w:hAnsi="Google Sans"/>
            <w:color w:val="0000ee"/>
            <w:sz w:val="24"/>
            <w:szCs w:val="24"/>
            <w:u w:val="single"/>
            <w:rtl w:val="0"/>
          </w:rPr>
          <w:t xml:space="preserve">https://blog.workday.com/en-us/ai-agents-in-education-top-use-cases-and-examples.html</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Use Cases of AI Agents in Education (2025 Guide) - Ampcome, acceso: enero 29, 2026, </w:t>
      </w:r>
      <w:hyperlink r:id="rId64">
        <w:r w:rsidDel="00000000" w:rsidR="00000000" w:rsidRPr="00000000">
          <w:rPr>
            <w:rFonts w:ascii="Google Sans" w:cs="Google Sans" w:eastAsia="Google Sans" w:hAnsi="Google Sans"/>
            <w:color w:val="0000ee"/>
            <w:sz w:val="24"/>
            <w:szCs w:val="24"/>
            <w:u w:val="single"/>
            <w:rtl w:val="0"/>
          </w:rPr>
          <w:t xml:space="preserve">https://www.ampcome.com/post/top-9-use-cases-of-ai-agents-in-education</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use cases: AI agents for education - Virtualworkforce.ai, acceso: enero 29, 2026, </w:t>
      </w:r>
      <w:hyperlink r:id="rId65">
        <w:r w:rsidDel="00000000" w:rsidR="00000000" w:rsidRPr="00000000">
          <w:rPr>
            <w:rFonts w:ascii="Google Sans" w:cs="Google Sans" w:eastAsia="Google Sans" w:hAnsi="Google Sans"/>
            <w:color w:val="0000ee"/>
            <w:sz w:val="24"/>
            <w:szCs w:val="24"/>
            <w:u w:val="single"/>
            <w:rtl w:val="0"/>
          </w:rPr>
          <w:t xml:space="preserve">https://virtualworkforce.ai/ai-agents-for-education/</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White-Label AI Platforms Compared: The 2026 Guide to Building Your AI Business Without Code, acceso: enero 29, 2026, </w:t>
      </w:r>
      <w:hyperlink r:id="rId66">
        <w:r w:rsidDel="00000000" w:rsidR="00000000" w:rsidRPr="00000000">
          <w:rPr>
            <w:rFonts w:ascii="Google Sans" w:cs="Google Sans" w:eastAsia="Google Sans" w:hAnsi="Google Sans"/>
            <w:color w:val="0000ee"/>
            <w:sz w:val="24"/>
            <w:szCs w:val="24"/>
            <w:u w:val="single"/>
            <w:rtl w:val="0"/>
          </w:rPr>
          <w:t xml:space="preserve">https://parallellabs.app/top-10-white-label-ai-platforms-compared-the-2025-guide-to-building-your-ai-business-without-code/</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White-Label Online Course Platforms in 2026 - Yo!Coach, acceso: enero 29, 2026, </w:t>
      </w:r>
      <w:hyperlink r:id="rId67">
        <w:r w:rsidDel="00000000" w:rsidR="00000000" w:rsidRPr="00000000">
          <w:rPr>
            <w:rFonts w:ascii="Google Sans" w:cs="Google Sans" w:eastAsia="Google Sans" w:hAnsi="Google Sans"/>
            <w:color w:val="0000ee"/>
            <w:sz w:val="24"/>
            <w:szCs w:val="24"/>
            <w:u w:val="single"/>
            <w:rtl w:val="0"/>
          </w:rPr>
          <w:t xml:space="preserve">https://www.yo-coach.com/blog/top-white-label-online-course-platforms/</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10 mejores creadores de cursos sin código en 2026 - Coursebox AI, acceso: enero 29, 2026, </w:t>
      </w:r>
      <w:hyperlink r:id="rId68">
        <w:r w:rsidDel="00000000" w:rsidR="00000000" w:rsidRPr="00000000">
          <w:rPr>
            <w:rFonts w:ascii="Google Sans" w:cs="Google Sans" w:eastAsia="Google Sans" w:hAnsi="Google Sans"/>
            <w:color w:val="0000ee"/>
            <w:sz w:val="24"/>
            <w:szCs w:val="24"/>
            <w:u w:val="single"/>
            <w:rtl w:val="0"/>
          </w:rPr>
          <w:t xml:space="preserve">https://www.coursebox.ai/es/blog/mejores-creadoras-de-cursos-sin-codigo</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Best White Label LMS Platforms for Selling Courses in 2026, acceso: enero 29, 2026, </w:t>
      </w:r>
      <w:hyperlink r:id="rId69">
        <w:r w:rsidDel="00000000" w:rsidR="00000000" w:rsidRPr="00000000">
          <w:rPr>
            <w:rFonts w:ascii="Google Sans" w:cs="Google Sans" w:eastAsia="Google Sans" w:hAnsi="Google Sans"/>
            <w:color w:val="0000ee"/>
            <w:sz w:val="24"/>
            <w:szCs w:val="24"/>
            <w:u w:val="single"/>
            <w:rtl w:val="0"/>
          </w:rPr>
          <w:t xml:space="preserve">https://oasis-lms.com/post/the-7-best-white-label-lms-platforms-for-selling-courses-in-2026</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Emprende Empresarial 2026 - RETYS, acceso: enero 29, 2026, </w:t>
      </w:r>
      <w:hyperlink r:id="rId70">
        <w:r w:rsidDel="00000000" w:rsidR="00000000" w:rsidRPr="00000000">
          <w:rPr>
            <w:rFonts w:ascii="Google Sans" w:cs="Google Sans" w:eastAsia="Google Sans" w:hAnsi="Google Sans"/>
            <w:color w:val="0000ee"/>
            <w:sz w:val="24"/>
            <w:szCs w:val="24"/>
            <w:u w:val="single"/>
            <w:rtl w:val="0"/>
          </w:rPr>
          <w:t xml:space="preserve">https://retys.bajacalifornia.gob.mx/Portal/TyS/258?enLinea=True</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efidt - Estimulos Fiscales, acceso: enero 29, 2026, </w:t>
      </w:r>
      <w:hyperlink r:id="rId71">
        <w:r w:rsidDel="00000000" w:rsidR="00000000" w:rsidRPr="00000000">
          <w:rPr>
            <w:rFonts w:ascii="Google Sans" w:cs="Google Sans" w:eastAsia="Google Sans" w:hAnsi="Google Sans"/>
            <w:color w:val="0000ee"/>
            <w:sz w:val="24"/>
            <w:szCs w:val="24"/>
            <w:u w:val="single"/>
            <w:rtl w:val="0"/>
          </w:rPr>
          <w:t xml:space="preserve">https://www.estimulosfiscales.hacienda.gob.mx/es/efiscales/efidt</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Estímulo Fiscal a la Investigación y Desarrollo de Tecnología - SECIHTI, acceso: enero 29, 2026, </w:t>
      </w:r>
      <w:hyperlink r:id="rId72">
        <w:r w:rsidDel="00000000" w:rsidR="00000000" w:rsidRPr="00000000">
          <w:rPr>
            <w:rFonts w:ascii="Google Sans" w:cs="Google Sans" w:eastAsia="Google Sans" w:hAnsi="Google Sans"/>
            <w:color w:val="0000ee"/>
            <w:sz w:val="24"/>
            <w:szCs w:val="24"/>
            <w:u w:val="single"/>
            <w:rtl w:val="0"/>
          </w:rPr>
          <w:t xml:space="preserve">https://enbc.secihti.mx/tecnologias-e-innovacion/estimulo-fiscal-a-la-investigacion-y-desarrollo-de-tecnologia/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b.mx/public/tramites/detalleTramite.xhtml?homoclave=STPS-04-003" TargetMode="External"/><Relationship Id="rId42" Type="http://schemas.openxmlformats.org/officeDocument/2006/relationships/hyperlink" Target="https://comomecertifico.pro/como-me-certifico-como-capacitador-ante-la-sep-y-conocer/" TargetMode="External"/><Relationship Id="rId41" Type="http://schemas.openxmlformats.org/officeDocument/2006/relationships/hyperlink" Target="https://conocer.gob.mx/contenido/transparencia/Articulo/renac.html" TargetMode="External"/><Relationship Id="rId44" Type="http://schemas.openxmlformats.org/officeDocument/2006/relationships/hyperlink" Target="https://cursosaiamexiconew.com/post1.html" TargetMode="External"/><Relationship Id="rId43" Type="http://schemas.openxmlformats.org/officeDocument/2006/relationships/hyperlink" Target="https://www.bajacalifornia.gob.mx/stps/Secciones/Certificacion" TargetMode="External"/><Relationship Id="rId46" Type="http://schemas.openxmlformats.org/officeDocument/2006/relationships/hyperlink" Target="https://ai4good.mx/" TargetMode="External"/><Relationship Id="rId45" Type="http://schemas.openxmlformats.org/officeDocument/2006/relationships/hyperlink" Target="https://maestriasydiplomados.tec.mx/area/inteligencia-artifi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bpositeracademy.com/" TargetMode="External"/><Relationship Id="rId48" Type="http://schemas.openxmlformats.org/officeDocument/2006/relationships/hyperlink" Target="https://www.canacintraens.org/industria-en-ensenada/" TargetMode="External"/><Relationship Id="rId47" Type="http://schemas.openxmlformats.org/officeDocument/2006/relationships/hyperlink" Target="https://regeneracion.mx/mexico-lanza-escuela-publica-de-ia-mas-grande-de-america-latina/" TargetMode="External"/><Relationship Id="rId49" Type="http://schemas.openxmlformats.org/officeDocument/2006/relationships/hyperlink" Target="https://www.nobleprog.mx/en/artificial-intelligence-ai/training/tijuan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s.trustpilot.com/review/centeia.com" TargetMode="External"/><Relationship Id="rId8" Type="http://schemas.openxmlformats.org/officeDocument/2006/relationships/hyperlink" Target="https://www.webpositeracademy.com/programa-ia/" TargetMode="External"/><Relationship Id="rId72" Type="http://schemas.openxmlformats.org/officeDocument/2006/relationships/hyperlink" Target="https://enbc.secihti.mx/tecnologias-e-innovacion/estimulo-fiscal-a-la-investigacion-y-desarrollo-de-tecnologia/" TargetMode="External"/><Relationship Id="rId31" Type="http://schemas.openxmlformats.org/officeDocument/2006/relationships/hyperlink" Target="https://dgair.sep.gob.mx/nuevo_rvoe" TargetMode="External"/><Relationship Id="rId30" Type="http://schemas.openxmlformats.org/officeDocument/2006/relationships/hyperlink" Target="https://www.gob.mx/sep/acciones-y-programas/direccion-general-de-profesiones-registro-de-instituciones-educativas" TargetMode="External"/><Relationship Id="rId33" Type="http://schemas.openxmlformats.org/officeDocument/2006/relationships/hyperlink" Target="https://maplebearlatam.com/blog/2022/10/28/colegio-privado-requisitos-para-abrir-mexico/" TargetMode="External"/><Relationship Id="rId32" Type="http://schemas.openxmlformats.org/officeDocument/2006/relationships/hyperlink" Target="https://loyalty.mx/rvoe-requisitos-y-tramite/" TargetMode="External"/><Relationship Id="rId35" Type="http://schemas.openxmlformats.org/officeDocument/2006/relationships/hyperlink" Target="https://capacitaciondepersonal.com.mx/cursos-capacitacion-2025-guia-completa-certificacion-oficial-stps/" TargetMode="External"/><Relationship Id="rId34" Type="http://schemas.openxmlformats.org/officeDocument/2006/relationships/hyperlink" Target="https://www.gob.mx/stps/acciones-y-programas/agentes-capacitadores-externos" TargetMode="External"/><Relationship Id="rId71" Type="http://schemas.openxmlformats.org/officeDocument/2006/relationships/hyperlink" Target="https://www.estimulosfiscales.hacienda.gob.mx/es/efiscales/efidt" TargetMode="External"/><Relationship Id="rId70" Type="http://schemas.openxmlformats.org/officeDocument/2006/relationships/hyperlink" Target="https://retys.bajacalifornia.gob.mx/Portal/TyS/258?enLinea=True" TargetMode="External"/><Relationship Id="rId37" Type="http://schemas.openxmlformats.org/officeDocument/2006/relationships/hyperlink" Target="https://capacitaciondepersonal.com.mx/capacitadores-externos-stps-guia-requisitos/" TargetMode="External"/><Relationship Id="rId36" Type="http://schemas.openxmlformats.org/officeDocument/2006/relationships/hyperlink" Target="https://econati.com.mx/conocer-vs-stps-que-documento-valida-mejor-tus-competencias-laborales/" TargetMode="External"/><Relationship Id="rId39" Type="http://schemas.openxmlformats.org/officeDocument/2006/relationships/hyperlink" Target="https://www.gob.mx/stps/articulos/preguntas-frecuentes-agente-capacitador-externo-ace?idiom=es" TargetMode="External"/><Relationship Id="rId38" Type="http://schemas.openxmlformats.org/officeDocument/2006/relationships/hyperlink" Target="https://dc3-stps.com/dc5/" TargetMode="External"/><Relationship Id="rId62" Type="http://schemas.openxmlformats.org/officeDocument/2006/relationships/hyperlink" Target="https://8allocate.com/blog/agentic-ai-in-education-use-cases-risks-and-an-implementation-playbook/" TargetMode="External"/><Relationship Id="rId61" Type="http://schemas.openxmlformats.org/officeDocument/2006/relationships/hyperlink" Target="https://www.druidai.com/blog/ai-agent-useful-case-study-day-in-the-life-of-ai-agent" TargetMode="External"/><Relationship Id="rId20" Type="http://schemas.openxmlformats.org/officeDocument/2006/relationships/hyperlink" Target="https://www.youtube.com/channel/UCxcDzs-4quJV4QsairlFYNg/videos?view=0&amp;sort=dd&amp;shelf_id=0" TargetMode="External"/><Relationship Id="rId64" Type="http://schemas.openxmlformats.org/officeDocument/2006/relationships/hyperlink" Target="https://www.ampcome.com/post/top-9-use-cases-of-ai-agents-in-education" TargetMode="External"/><Relationship Id="rId63" Type="http://schemas.openxmlformats.org/officeDocument/2006/relationships/hyperlink" Target="https://blog.workday.com/en-us/ai-agents-in-education-top-use-cases-and-examples.html" TargetMode="External"/><Relationship Id="rId22" Type="http://schemas.openxmlformats.org/officeDocument/2006/relationships/hyperlink" Target="https://www.academiadeia.com/" TargetMode="External"/><Relationship Id="rId66" Type="http://schemas.openxmlformats.org/officeDocument/2006/relationships/hyperlink" Target="https://parallellabs.app/top-10-white-label-ai-platforms-compared-the-2025-guide-to-building-your-ai-business-without-code/" TargetMode="External"/><Relationship Id="rId21" Type="http://schemas.openxmlformats.org/officeDocument/2006/relationships/hyperlink" Target="https://education.centeia.com/" TargetMode="External"/><Relationship Id="rId65" Type="http://schemas.openxmlformats.org/officeDocument/2006/relationships/hyperlink" Target="https://virtualworkforce.ai/ai-agents-for-education/" TargetMode="External"/><Relationship Id="rId24" Type="http://schemas.openxmlformats.org/officeDocument/2006/relationships/hyperlink" Target="https://alejavirivera.com/" TargetMode="External"/><Relationship Id="rId68" Type="http://schemas.openxmlformats.org/officeDocument/2006/relationships/hyperlink" Target="https://www.coursebox.ai/es/blog/mejores-creadoras-de-cursos-sin-codigo" TargetMode="External"/><Relationship Id="rId23" Type="http://schemas.openxmlformats.org/officeDocument/2006/relationships/hyperlink" Target="https://ailabschool.com/curso-online-de-inteligencia-artificial-en-mexico/" TargetMode="External"/><Relationship Id="rId67" Type="http://schemas.openxmlformats.org/officeDocument/2006/relationships/hyperlink" Target="https://www.yo-coach.com/blog/top-white-label-online-course-platforms/" TargetMode="External"/><Relationship Id="rId60" Type="http://schemas.openxmlformats.org/officeDocument/2006/relationships/hyperlink" Target="https://www.tecnologia-ciencia-educacion.com/index.php/TCE/article/download/285/213" TargetMode="External"/><Relationship Id="rId26" Type="http://schemas.openxmlformats.org/officeDocument/2006/relationships/hyperlink" Target="https://www.webpositeracademy.com/master-marketing-online/" TargetMode="External"/><Relationship Id="rId25" Type="http://schemas.openxmlformats.org/officeDocument/2006/relationships/hyperlink" Target="https://www.coderhouse.com/ciudades/inteligencia-artificial-en-ciudad-de-mexico-mexico" TargetMode="External"/><Relationship Id="rId69" Type="http://schemas.openxmlformats.org/officeDocument/2006/relationships/hyperlink" Target="https://oasis-lms.com/post/the-7-best-white-label-lms-platforms-for-selling-courses-in-2026" TargetMode="External"/><Relationship Id="rId28" Type="http://schemas.openxmlformats.org/officeDocument/2006/relationships/hyperlink" Target="http://seduc.edomex.gob.mx/incorporacion-estudios-tipo-superior" TargetMode="External"/><Relationship Id="rId27" Type="http://schemas.openxmlformats.org/officeDocument/2006/relationships/hyperlink" Target="https://es.semrush.com/blog/certificacion-seo/" TargetMode="External"/><Relationship Id="rId29" Type="http://schemas.openxmlformats.org/officeDocument/2006/relationships/hyperlink" Target="https://www.gob.mx/sep/acciones-y-programas/reconocimiento-de-validez-oficial-de-estudios-rvoe" TargetMode="External"/><Relationship Id="rId51" Type="http://schemas.openxmlformats.org/officeDocument/2006/relationships/hyperlink" Target="https://www.cetys.mx/noticias/lobby-empresarial-2026-analiza-los-desafios-y-oportunidades-para-la-competitividad-de-la-region-calibaja/" TargetMode="External"/><Relationship Id="rId50" Type="http://schemas.openxmlformats.org/officeDocument/2006/relationships/hyperlink" Target="https://www.codeen.com.mx/post/preparando-a-baja-california-para-los-retos-y-oportunidades-de-la-inteligencia-artificial" TargetMode="External"/><Relationship Id="rId53" Type="http://schemas.openxmlformats.org/officeDocument/2006/relationships/hyperlink" Target="https://www.bajacalifornia.gob.mx/Prensa/Noticia/15021" TargetMode="External"/><Relationship Id="rId52" Type="http://schemas.openxmlformats.org/officeDocument/2006/relationships/hyperlink" Target="https://bieninformado.mx/preparan-a-bc-para-los-retos-y-oportunidades-de-la-ia/" TargetMode="External"/><Relationship Id="rId11" Type="http://schemas.openxmlformats.org/officeDocument/2006/relationships/hyperlink" Target="https://www.uax.com/blog/que-es-un-master-propio-caracteristicas-y-diferencias-con-master-oficial" TargetMode="External"/><Relationship Id="rId55" Type="http://schemas.openxmlformats.org/officeDocument/2006/relationships/hyperlink" Target="https://executiveeducation.wharton.upenn.edu/thought-leadership/wharton-online-insights/cohort-vs-self-paced-learning/" TargetMode="External"/><Relationship Id="rId10" Type="http://schemas.openxmlformats.org/officeDocument/2006/relationships/hyperlink" Target="https://es.trustpilot.com/review/webpositeracademy.com" TargetMode="External"/><Relationship Id="rId54" Type="http://schemas.openxmlformats.org/officeDocument/2006/relationships/hyperlink" Target="https://www.educate-me.co/blog/cohort-based-learning-vs-self-paced-learning" TargetMode="External"/><Relationship Id="rId13" Type="http://schemas.openxmlformats.org/officeDocument/2006/relationships/hyperlink" Target="https://www.ui1.es/blog-ui1/master-oficial-en-marketing-digital-versus-titulo-propio#:~:text=Los%20t%C3%ADtulos%20propios%20son%20considerados,de%20conocimientos%20t%C3%A9cnicos%20y%20cient%C3%ADficos." TargetMode="External"/><Relationship Id="rId57" Type="http://schemas.openxmlformats.org/officeDocument/2006/relationships/hyperlink" Target="https://www.disco.co/blog/ai-cohort-course-platforms-2026" TargetMode="External"/><Relationship Id="rId12" Type="http://schemas.openxmlformats.org/officeDocument/2006/relationships/hyperlink" Target="https://www.ui1.es/blog-ui1/master-oficial-en-marketing-digital-versus-titulo-propio" TargetMode="External"/><Relationship Id="rId56" Type="http://schemas.openxmlformats.org/officeDocument/2006/relationships/hyperlink" Target="https://www.ivey.uwo.ca/executive-education/online/cohorts/ai-prototyping-for-business-innovation/" TargetMode="External"/><Relationship Id="rId15" Type="http://schemas.openxmlformats.org/officeDocument/2006/relationships/hyperlink" Target="https://luismvillanueva.com/programa-ia/" TargetMode="External"/><Relationship Id="rId59" Type="http://schemas.openxmlformats.org/officeDocument/2006/relationships/hyperlink" Target="https://www.educaciontrespuntocero.com/recursos/herramientas-gamificacion-educacion/" TargetMode="External"/><Relationship Id="rId14" Type="http://schemas.openxmlformats.org/officeDocument/2006/relationships/hyperlink" Target="https://www.ucam.edu/executiveonline/blog/diferencia-entre-master-oficial-y-master-propio/" TargetMode="External"/><Relationship Id="rId58" Type="http://schemas.openxmlformats.org/officeDocument/2006/relationships/hyperlink" Target="https://www.openlms.net/es/blog/recursos/gamificacion-educacion-aplicarla-ejemplos-practicos/" TargetMode="External"/><Relationship Id="rId17" Type="http://schemas.openxmlformats.org/officeDocument/2006/relationships/hyperlink" Target="https://dondeestudiar.eu/centros/webpositer-academy/" TargetMode="External"/><Relationship Id="rId16" Type="http://schemas.openxmlformats.org/officeDocument/2006/relationships/hyperlink" Target="https://nuriacamaras.com/mejor-master-seo-webpositer-opinion/" TargetMode="External"/><Relationship Id="rId19" Type="http://schemas.openxmlformats.org/officeDocument/2006/relationships/hyperlink" Target="https://es.trustpilot.com/review/academiartificial.com" TargetMode="External"/><Relationship Id="rId18" Type="http://schemas.openxmlformats.org/officeDocument/2006/relationships/hyperlink" Target="https://www.youtube.com/channel/UCxcDzs-4quJV4QsairlFYNg/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