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618AC" w14:textId="27724E34" w:rsidR="002D321A" w:rsidRDefault="003817BB" w:rsidP="003817BB">
      <w:pPr>
        <w:pStyle w:val="Ttulo"/>
      </w:pPr>
      <w:r>
        <w:t>Tema 5</w:t>
      </w:r>
    </w:p>
    <w:p w14:paraId="0FA091C2" w14:textId="66E49FCE" w:rsidR="003817BB" w:rsidRDefault="00E9682C" w:rsidP="003817BB">
      <w:r>
        <w:t>Las BB.DD OO tienen ventajas parecidas a las que tienen la POO. Pero las BB.DD OO están mucho menos extendidas.</w:t>
      </w:r>
    </w:p>
    <w:p w14:paraId="41DBA6F3" w14:textId="62F1E21B" w:rsidR="00746227" w:rsidRDefault="00746227" w:rsidP="003817BB">
      <w:r w:rsidRPr="00746227">
        <w:drawing>
          <wp:inline distT="0" distB="0" distL="0" distR="0" wp14:anchorId="0027F9DD" wp14:editId="5E98D954">
            <wp:extent cx="5400040" cy="2909570"/>
            <wp:effectExtent l="0" t="0" r="0" b="5080"/>
            <wp:docPr id="72844379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443795" name="Imagen 1" descr="Interfaz de usuario gráfica, 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521C" w14:textId="5BB5FA0E" w:rsidR="001F3A85" w:rsidRDefault="001F3A85" w:rsidP="003817BB">
      <w:r>
        <w:t>Se puede trabajar con PL/SQL desde Java:</w:t>
      </w:r>
    </w:p>
    <w:p w14:paraId="0A1CFCD7" w14:textId="48658573" w:rsidR="001F3A85" w:rsidRPr="003817BB" w:rsidRDefault="001F3A85" w:rsidP="003817BB">
      <w:r w:rsidRPr="001F3A85">
        <w:drawing>
          <wp:inline distT="0" distB="0" distL="0" distR="0" wp14:anchorId="79BD6351" wp14:editId="63E9572E">
            <wp:extent cx="5400040" cy="2933065"/>
            <wp:effectExtent l="0" t="0" r="0" b="635"/>
            <wp:docPr id="107317503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75034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3A85" w:rsidRPr="003817B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7BB"/>
    <w:rsid w:val="001B4031"/>
    <w:rsid w:val="001F3A85"/>
    <w:rsid w:val="002D321A"/>
    <w:rsid w:val="003817BB"/>
    <w:rsid w:val="00746227"/>
    <w:rsid w:val="00926B97"/>
    <w:rsid w:val="00953AAA"/>
    <w:rsid w:val="00C204A8"/>
    <w:rsid w:val="00E451A3"/>
    <w:rsid w:val="00E96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673276"/>
  <w15:chartTrackingRefBased/>
  <w15:docId w15:val="{02F59EF7-44BC-4007-BD35-CC76D2349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817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817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3817B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817B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25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 PABLO RAPOSO, SANTIAGO FRANCISCO</dc:creator>
  <cp:keywords/>
  <dc:description/>
  <cp:lastModifiedBy>SAN PABLO RAPOSO, SANTIAGO FRANCISCO</cp:lastModifiedBy>
  <cp:revision>5</cp:revision>
  <dcterms:created xsi:type="dcterms:W3CDTF">2024-02-20T15:08:00Z</dcterms:created>
  <dcterms:modified xsi:type="dcterms:W3CDTF">2024-02-20T15:40:00Z</dcterms:modified>
</cp:coreProperties>
</file>