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0115B7FC"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2D04099C" wp14:editId="0EF16537">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393FFF6F" w14:textId="77777777" w:rsidR="00D05700" w:rsidRDefault="00D05700">
          <w:pPr>
            <w:pStyle w:val="Sinespaciado"/>
            <w:jc w:val="center"/>
            <w:rPr>
              <w:color w:val="0F6FC6" w:themeColor="accent1"/>
              <w:sz w:val="28"/>
              <w:szCs w:val="28"/>
            </w:rPr>
          </w:pPr>
        </w:p>
        <w:p w14:paraId="67372AB4" w14:textId="77777777" w:rsidR="00D05700" w:rsidRDefault="00D05700">
          <w:pPr>
            <w:pStyle w:val="Sinespaciado"/>
            <w:spacing w:before="480"/>
            <w:jc w:val="center"/>
            <w:rPr>
              <w:color w:val="0F6FC6" w:themeColor="accent1"/>
            </w:rPr>
          </w:pPr>
        </w:p>
        <w:p w14:paraId="4A6E177A"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5DC4A3A7" wp14:editId="5BC7321B">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41772"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03DA19FE" wp14:editId="6123D321">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0F1C2B50D42249BDB82F70D6617F0133"/>
                                  </w:placeholder>
                                  <w:dataBinding w:prefixMappings="xmlns:ns0='http://purl.org/dc/elements/1.1/' xmlns:ns1='http://schemas.openxmlformats.org/package/2006/metadata/core-properties' " w:xpath="/ns1:coreProperties[1]/ns0:title[1]" w:storeItemID="{6C3C8BC8-F283-45AE-878A-BAB7291924A1}"/>
                                  <w:text/>
                                </w:sdtPr>
                                <w:sdtContent>
                                  <w:p w14:paraId="771B29E2" w14:textId="02431A07" w:rsidR="00D05700" w:rsidRPr="001F0974" w:rsidRDefault="003749EF"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5</w:t>
                                    </w:r>
                                    <w:r w:rsidR="00D05700" w:rsidRPr="001F0974">
                                      <w:rPr>
                                        <w:rFonts w:ascii="Segoe UI Light" w:eastAsiaTheme="majorEastAsia" w:hAnsi="Segoe UI Light" w:cs="Segoe UI Light"/>
                                        <w:sz w:val="60"/>
                                        <w:szCs w:val="60"/>
                                      </w:rPr>
                                      <w:t xml:space="preserve"> – </w:t>
                                    </w:r>
                                    <w:r>
                                      <w:rPr>
                                        <w:rFonts w:ascii="Segoe UI Light" w:eastAsiaTheme="majorEastAsia" w:hAnsi="Segoe UI Light" w:cs="Segoe UI Light"/>
                                        <w:sz w:val="60"/>
                                        <w:szCs w:val="60"/>
                                      </w:rPr>
                                      <w:t>Conversión y adaptación de documentos XML</w:t>
                                    </w:r>
                                  </w:p>
                                </w:sdtContent>
                              </w:sdt>
                              <w:p w14:paraId="085F2576" w14:textId="77777777" w:rsidR="00D05700" w:rsidRDefault="00D05700" w:rsidP="00D05700">
                                <w:pPr>
                                  <w:rPr>
                                    <w:color w:val="0F6FC6" w:themeColor="accent1"/>
                                    <w:sz w:val="28"/>
                                    <w:szCs w:val="28"/>
                                  </w:rPr>
                                </w:pPr>
                              </w:p>
                              <w:p w14:paraId="452CC8DA"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859AD94BA4A74DD7A0C4C9657C08D188"/>
                                  </w:placeholder>
                                  <w:dataBinding w:prefixMappings="xmlns:ns0='http://purl.org/dc/elements/1.1/' xmlns:ns1='http://schemas.openxmlformats.org/package/2006/metadata/core-properties' " w:xpath="/ns1:coreProperties[1]/ns0:subject[1]" w:storeItemID="{6C3C8BC8-F283-45AE-878A-BAB7291924A1}"/>
                                  <w:text/>
                                </w:sdtPr>
                                <w:sdtContent>
                                  <w:p w14:paraId="62223ABF" w14:textId="4CCEBBA9" w:rsidR="00D05700" w:rsidRDefault="003749EF" w:rsidP="00D05700">
                                    <w:pPr>
                                      <w:jc w:val="center"/>
                                    </w:pPr>
                                    <w:r>
                                      <w:rPr>
                                        <w:rFonts w:ascii="Segoe UI Light" w:hAnsi="Segoe UI Light" w:cs="Segoe UI Light"/>
                                        <w:color w:val="auto"/>
                                        <w:sz w:val="36"/>
                                        <w:szCs w:val="36"/>
                                      </w:rPr>
                                      <w:t>Lenguajes de Marcas y Sistemas de Gestión de la Información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A19FE"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0F1C2B50D42249BDB82F70D6617F0133"/>
                            </w:placeholder>
                            <w:dataBinding w:prefixMappings="xmlns:ns0='http://purl.org/dc/elements/1.1/' xmlns:ns1='http://schemas.openxmlformats.org/package/2006/metadata/core-properties' " w:xpath="/ns1:coreProperties[1]/ns0:title[1]" w:storeItemID="{6C3C8BC8-F283-45AE-878A-BAB7291924A1}"/>
                            <w:text/>
                          </w:sdtPr>
                          <w:sdtContent>
                            <w:p w14:paraId="771B29E2" w14:textId="02431A07" w:rsidR="00D05700" w:rsidRPr="001F0974" w:rsidRDefault="003749EF"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Tema 5</w:t>
                              </w:r>
                              <w:r w:rsidR="00D05700" w:rsidRPr="001F0974">
                                <w:rPr>
                                  <w:rFonts w:ascii="Segoe UI Light" w:eastAsiaTheme="majorEastAsia" w:hAnsi="Segoe UI Light" w:cs="Segoe UI Light"/>
                                  <w:sz w:val="60"/>
                                  <w:szCs w:val="60"/>
                                </w:rPr>
                                <w:t xml:space="preserve"> – </w:t>
                              </w:r>
                              <w:r>
                                <w:rPr>
                                  <w:rFonts w:ascii="Segoe UI Light" w:eastAsiaTheme="majorEastAsia" w:hAnsi="Segoe UI Light" w:cs="Segoe UI Light"/>
                                  <w:sz w:val="60"/>
                                  <w:szCs w:val="60"/>
                                </w:rPr>
                                <w:t>Conversión y adaptación de documentos XML</w:t>
                              </w:r>
                            </w:p>
                          </w:sdtContent>
                        </w:sdt>
                        <w:p w14:paraId="085F2576" w14:textId="77777777" w:rsidR="00D05700" w:rsidRDefault="00D05700" w:rsidP="00D05700">
                          <w:pPr>
                            <w:rPr>
                              <w:color w:val="0F6FC6" w:themeColor="accent1"/>
                              <w:sz w:val="28"/>
                              <w:szCs w:val="28"/>
                            </w:rPr>
                          </w:pPr>
                        </w:p>
                        <w:p w14:paraId="452CC8DA"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859AD94BA4A74DD7A0C4C9657C08D188"/>
                            </w:placeholder>
                            <w:dataBinding w:prefixMappings="xmlns:ns0='http://purl.org/dc/elements/1.1/' xmlns:ns1='http://schemas.openxmlformats.org/package/2006/metadata/core-properties' " w:xpath="/ns1:coreProperties[1]/ns0:subject[1]" w:storeItemID="{6C3C8BC8-F283-45AE-878A-BAB7291924A1}"/>
                            <w:text/>
                          </w:sdtPr>
                          <w:sdtContent>
                            <w:p w14:paraId="62223ABF" w14:textId="4CCEBBA9" w:rsidR="00D05700" w:rsidRDefault="003749EF" w:rsidP="00D05700">
                              <w:pPr>
                                <w:jc w:val="center"/>
                              </w:pPr>
                              <w:r>
                                <w:rPr>
                                  <w:rFonts w:ascii="Segoe UI Light" w:hAnsi="Segoe UI Light" w:cs="Segoe UI Light"/>
                                  <w:color w:val="auto"/>
                                  <w:sz w:val="36"/>
                                  <w:szCs w:val="36"/>
                                </w:rPr>
                                <w:t>Lenguajes de Marcas y Sistemas de Gestión de la Información</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3667791F" wp14:editId="3A9E75D3">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6C1AF824" wp14:editId="61AE6AC5">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7B4304C5" wp14:editId="551AE769">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8T00:00:00Z">
                                    <w:dateFormat w:val="d 'de' MMMM 'de' yyyy"/>
                                    <w:lid w:val="es-ES"/>
                                    <w:storeMappedDataAs w:val="dateTime"/>
                                    <w:calendar w:val="gregorian"/>
                                  </w:date>
                                </w:sdtPr>
                                <w:sdtContent>
                                  <w:p w14:paraId="38F63FEF" w14:textId="3DED11B6" w:rsidR="00D05700" w:rsidRPr="00D05700" w:rsidRDefault="003749EF"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febrero de 2023</w:t>
                                    </w:r>
                                  </w:p>
                                </w:sdtContent>
                              </w:sdt>
                              <w:p w14:paraId="59FF79E2"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38F3A693" w14:textId="1DBC61A2" w:rsidR="00D05700" w:rsidRPr="00D05700" w:rsidRDefault="002060C7"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Santiago San Pablo RAPOSO</w:t>
                                    </w:r>
                                  </w:p>
                                </w:sdtContent>
                              </w:sdt>
                              <w:p w14:paraId="764A1636"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04C5"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8T00:00:00Z">
                              <w:dateFormat w:val="d 'de' MMMM 'de' yyyy"/>
                              <w:lid w:val="es-ES"/>
                              <w:storeMappedDataAs w:val="dateTime"/>
                              <w:calendar w:val="gregorian"/>
                            </w:date>
                          </w:sdtPr>
                          <w:sdtContent>
                            <w:p w14:paraId="38F63FEF" w14:textId="3DED11B6" w:rsidR="00D05700" w:rsidRPr="00D05700" w:rsidRDefault="003749EF"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febrero de 2023</w:t>
                              </w:r>
                            </w:p>
                          </w:sdtContent>
                        </w:sdt>
                        <w:p w14:paraId="59FF79E2"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38F3A693" w14:textId="1DBC61A2" w:rsidR="00D05700" w:rsidRPr="00D05700" w:rsidRDefault="002060C7"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Santiago San Pablo RAPOSO</w:t>
                              </w:r>
                            </w:p>
                          </w:sdtContent>
                        </w:sdt>
                        <w:p w14:paraId="764A1636"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7C878639"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76352FEA" w14:textId="77777777" w:rsidR="00D05700" w:rsidRDefault="00000000"/>
      </w:sdtContent>
    </w:sdt>
    <w:p w14:paraId="717C23E8"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427A7DE2" w14:textId="77777777" w:rsidR="00A71A02" w:rsidRDefault="00A71A02">
          <w:pPr>
            <w:pStyle w:val="TtuloTDC"/>
          </w:pPr>
          <w:r>
            <w:t>Contenido</w:t>
          </w:r>
        </w:p>
        <w:p w14:paraId="703C11A7" w14:textId="77777777" w:rsidR="00A71A02" w:rsidRDefault="006B088E">
          <w:fldSimple w:instr=" TOC \o &quot;1-3&quot; \h \z \u ">
            <w:r w:rsidR="00A71A02">
              <w:rPr>
                <w:b/>
                <w:bCs/>
                <w:noProof/>
              </w:rPr>
              <w:t>No se encontraron entradas de tabla de contenido.</w:t>
            </w:r>
          </w:fldSimple>
        </w:p>
      </w:sdtContent>
    </w:sdt>
    <w:p w14:paraId="4B7E299B" w14:textId="77777777" w:rsidR="00FA1FE8" w:rsidRDefault="00FA1FE8" w:rsidP="00FA1FE8">
      <w:pPr>
        <w:pStyle w:val="Ttulo1"/>
      </w:pPr>
      <w:r>
        <w:t>Índice de ilustraciones.</w:t>
      </w:r>
    </w:p>
    <w:p w14:paraId="420EF58D" w14:textId="77777777" w:rsidR="00FA1FE8" w:rsidRDefault="006B088E" w:rsidP="00FA1FE8">
      <w:fldSimple w:instr=" TOC \h \z \c &quot;Ilustración&quot; ">
        <w:r w:rsidR="00FA1FE8">
          <w:rPr>
            <w:b/>
            <w:bCs/>
            <w:noProof/>
          </w:rPr>
          <w:t>No se encuentran elementos de tabla de ilustraciones.</w:t>
        </w:r>
      </w:fldSimple>
    </w:p>
    <w:p w14:paraId="52EEFEAF" w14:textId="77777777" w:rsidR="00FA1FE8" w:rsidRDefault="00FA1FE8" w:rsidP="00FA1FE8">
      <w:pPr>
        <w:pStyle w:val="Ttulo1"/>
      </w:pPr>
      <w:r>
        <w:t>Índice de tablas.</w:t>
      </w:r>
    </w:p>
    <w:p w14:paraId="35AD5EF5" w14:textId="77777777" w:rsidR="00FA1FE8" w:rsidRPr="00FA1FE8" w:rsidRDefault="006B088E" w:rsidP="00FA1FE8">
      <w:fldSimple w:instr=" TOC \h \z \c &quot;Tabla&quot; ">
        <w:r w:rsidR="00FA1FE8">
          <w:rPr>
            <w:b/>
            <w:bCs/>
            <w:noProof/>
          </w:rPr>
          <w:t>No se encuentran elementos de tabla de ilustraciones.</w:t>
        </w:r>
      </w:fldSimple>
    </w:p>
    <w:p w14:paraId="5720BF9C" w14:textId="77777777" w:rsidR="00E37E28" w:rsidRDefault="00E37E28">
      <w:pPr>
        <w:rPr>
          <w:rFonts w:asciiTheme="majorHAnsi" w:eastAsiaTheme="majorEastAsia" w:hAnsiTheme="majorHAnsi" w:cstheme="majorBidi"/>
          <w:spacing w:val="-10"/>
          <w:kern w:val="28"/>
          <w:sz w:val="56"/>
          <w:szCs w:val="56"/>
        </w:rPr>
      </w:pPr>
      <w:r>
        <w:br w:type="page"/>
      </w:r>
    </w:p>
    <w:p w14:paraId="6E92358A" w14:textId="4CC77848" w:rsidR="00183A13" w:rsidRDefault="00183A13" w:rsidP="00856C39">
      <w:pPr>
        <w:pStyle w:val="Ttulo1"/>
        <w:spacing w:before="0"/>
      </w:pPr>
      <w:r>
        <w:lastRenderedPageBreak/>
        <w:t xml:space="preserve">1.- </w:t>
      </w:r>
      <w:r w:rsidR="003749EF">
        <w:t>Técnicas de transformación de documentos XML.</w:t>
      </w:r>
    </w:p>
    <w:p w14:paraId="7A1CEB49" w14:textId="48092C8C" w:rsidR="00183A13" w:rsidRPr="002E0D93" w:rsidRDefault="00183A13" w:rsidP="00E87859">
      <w:pPr>
        <w:pStyle w:val="Ttulo2"/>
        <w:spacing w:before="0"/>
      </w:pPr>
      <w:r w:rsidRPr="002E0D93">
        <w:t xml:space="preserve">1.1.- </w:t>
      </w:r>
      <w:r w:rsidR="003749EF" w:rsidRPr="002E0D93">
        <w:t>XSLT.</w:t>
      </w:r>
    </w:p>
    <w:p w14:paraId="427B4EF9" w14:textId="4E45E878" w:rsidR="00183A13" w:rsidRDefault="00856C39" w:rsidP="00E87859">
      <w:r w:rsidRPr="00856C39">
        <w:t xml:space="preserve">Permite </w:t>
      </w:r>
      <w:r w:rsidR="00AF37D0">
        <w:t>transformar</w:t>
      </w:r>
      <w:r w:rsidRPr="00856C39">
        <w:t xml:space="preserve"> un </w:t>
      </w:r>
      <w:r w:rsidR="00AF37D0">
        <w:t xml:space="preserve">documento </w:t>
      </w:r>
      <w:r w:rsidRPr="00856C39">
        <w:t>X</w:t>
      </w:r>
      <w:r>
        <w:t>ML a:</w:t>
      </w:r>
    </w:p>
    <w:p w14:paraId="440095FB" w14:textId="0C89C3F1" w:rsidR="00856C39" w:rsidRDefault="00AF37D0" w:rsidP="00AF37D0">
      <w:pPr>
        <w:pStyle w:val="Prrafodelista"/>
        <w:numPr>
          <w:ilvl w:val="0"/>
          <w:numId w:val="1"/>
        </w:numPr>
      </w:pPr>
      <w:r>
        <w:t>Otro documento XML diferente.</w:t>
      </w:r>
    </w:p>
    <w:p w14:paraId="4469CC4B" w14:textId="574E4441" w:rsidR="00AF37D0" w:rsidRDefault="00AF37D0" w:rsidP="00AF37D0">
      <w:pPr>
        <w:pStyle w:val="Prrafodelista"/>
        <w:numPr>
          <w:ilvl w:val="0"/>
          <w:numId w:val="1"/>
        </w:numPr>
      </w:pPr>
      <w:proofErr w:type="spellStart"/>
      <w:r>
        <w:t>Document</w:t>
      </w:r>
      <w:proofErr w:type="spellEnd"/>
      <w:r>
        <w:t xml:space="preserve"> HTML.</w:t>
      </w:r>
    </w:p>
    <w:p w14:paraId="5C563EF8" w14:textId="443D043D" w:rsidR="00AF37D0" w:rsidRDefault="00AF37D0" w:rsidP="00AF37D0">
      <w:pPr>
        <w:pStyle w:val="Prrafodelista"/>
        <w:numPr>
          <w:ilvl w:val="0"/>
          <w:numId w:val="1"/>
        </w:numPr>
      </w:pPr>
      <w:r>
        <w:t>Documento de texto plano.</w:t>
      </w:r>
    </w:p>
    <w:p w14:paraId="52B6CEDE" w14:textId="7F05D361" w:rsidR="00AF37D0" w:rsidRPr="00856C39" w:rsidRDefault="00AF37D0" w:rsidP="00AF37D0">
      <w:r>
        <w:t>Se ve en profundidad en el apartado 3.</w:t>
      </w:r>
    </w:p>
    <w:p w14:paraId="7DF2ACF8" w14:textId="5655D489" w:rsidR="003749EF" w:rsidRPr="00AF37D0" w:rsidRDefault="003749EF" w:rsidP="003749EF">
      <w:pPr>
        <w:pStyle w:val="Ttulo2"/>
        <w:spacing w:before="0"/>
      </w:pPr>
      <w:r w:rsidRPr="00AF37D0">
        <w:t xml:space="preserve">1.2.- </w:t>
      </w:r>
      <w:r w:rsidR="00854FE5" w:rsidRPr="00AF37D0">
        <w:t>XSL-FO</w:t>
      </w:r>
      <w:r w:rsidRPr="00AF37D0">
        <w:t>.</w:t>
      </w:r>
    </w:p>
    <w:p w14:paraId="1360A6FB" w14:textId="24E9C373" w:rsidR="003749EF" w:rsidRDefault="00D46C4B" w:rsidP="00E87859">
      <w:r w:rsidRPr="00D46C4B">
        <w:t>FO proviene de “</w:t>
      </w:r>
      <w:proofErr w:type="spellStart"/>
      <w:r w:rsidRPr="00D46C4B">
        <w:rPr>
          <w:b/>
          <w:bCs/>
        </w:rPr>
        <w:t>Formatting</w:t>
      </w:r>
      <w:proofErr w:type="spellEnd"/>
      <w:r w:rsidRPr="00D46C4B">
        <w:rPr>
          <w:b/>
          <w:bCs/>
        </w:rPr>
        <w:t xml:space="preserve"> </w:t>
      </w:r>
      <w:proofErr w:type="spellStart"/>
      <w:r w:rsidRPr="00D46C4B">
        <w:rPr>
          <w:b/>
          <w:bCs/>
        </w:rPr>
        <w:t>Objects</w:t>
      </w:r>
      <w:proofErr w:type="spellEnd"/>
      <w:r w:rsidRPr="00D46C4B">
        <w:t xml:space="preserve">” (objetos para dar formato). Con esta técnica es posible </w:t>
      </w:r>
      <w:r w:rsidRPr="00D46C4B">
        <w:rPr>
          <w:b/>
          <w:bCs/>
        </w:rPr>
        <w:t xml:space="preserve">generar documentos con formato (como </w:t>
      </w:r>
      <w:proofErr w:type="spellStart"/>
      <w:r w:rsidRPr="00D46C4B">
        <w:rPr>
          <w:b/>
          <w:bCs/>
        </w:rPr>
        <w:t>PDFs</w:t>
      </w:r>
      <w:proofErr w:type="spellEnd"/>
      <w:r w:rsidRPr="00D46C4B">
        <w:rPr>
          <w:b/>
          <w:bCs/>
        </w:rPr>
        <w:t>) partiendo de un documento XML</w:t>
      </w:r>
      <w:r w:rsidRPr="00D46C4B">
        <w:t xml:space="preserve"> que incorpora una información adicional sobre dicho formato.</w:t>
      </w:r>
      <w:r w:rsidR="00EB2490">
        <w:t xml:space="preserve"> </w:t>
      </w:r>
      <w:r w:rsidR="00EB2490">
        <w:rPr>
          <w:b/>
          <w:bCs/>
          <w:u w:val="single"/>
        </w:rPr>
        <w:t>Ejemplo</w:t>
      </w:r>
      <w:r w:rsidR="00EB2490">
        <w:t xml:space="preserve">: </w:t>
      </w:r>
      <w:hyperlink r:id="rId15" w:history="1">
        <w:r w:rsidR="00EB2490">
          <w:rPr>
            <w:rStyle w:val="Hipervnculo"/>
          </w:rPr>
          <w:t xml:space="preserve">XSL </w:t>
        </w:r>
        <w:proofErr w:type="spellStart"/>
        <w:r w:rsidR="00EB2490">
          <w:rPr>
            <w:rStyle w:val="Hipervnculo"/>
          </w:rPr>
          <w:t>Formatting</w:t>
        </w:r>
        <w:proofErr w:type="spellEnd"/>
        <w:r w:rsidR="00EB2490">
          <w:rPr>
            <w:rStyle w:val="Hipervnculo"/>
          </w:rPr>
          <w:t xml:space="preserve"> </w:t>
        </w:r>
        <w:proofErr w:type="spellStart"/>
        <w:r w:rsidR="00EB2490">
          <w:rPr>
            <w:rStyle w:val="Hipervnculo"/>
          </w:rPr>
          <w:t>Objects</w:t>
        </w:r>
        <w:proofErr w:type="spellEnd"/>
        <w:r w:rsidR="00EB2490">
          <w:rPr>
            <w:rStyle w:val="Hipervnculo"/>
          </w:rPr>
          <w:t xml:space="preserve"> - </w:t>
        </w:r>
        <w:proofErr w:type="spellStart"/>
        <w:r w:rsidR="00EB2490">
          <w:rPr>
            <w:rStyle w:val="Hipervnculo"/>
          </w:rPr>
          <w:t>Wikiwand</w:t>
        </w:r>
        <w:proofErr w:type="spellEnd"/>
      </w:hyperlink>
    </w:p>
    <w:p w14:paraId="1139E3BC" w14:textId="11175814" w:rsidR="00F2468A" w:rsidRPr="00EB2490" w:rsidRDefault="00EB2490" w:rsidP="00E87859">
      <w:r w:rsidRPr="00D91648">
        <w:rPr>
          <w:b/>
          <w:bCs/>
        </w:rPr>
        <w:t>La generación del documento con formato la realiza un programa</w:t>
      </w:r>
      <w:r>
        <w:t>, tal como lo es “</w:t>
      </w:r>
      <w:proofErr w:type="spellStart"/>
      <w:r>
        <w:t>fop</w:t>
      </w:r>
      <w:proofErr w:type="spellEnd"/>
      <w:r>
        <w:t xml:space="preserve">”: </w:t>
      </w:r>
      <w:hyperlink r:id="rId16" w:history="1">
        <w:r w:rsidR="00C05693">
          <w:rPr>
            <w:rStyle w:val="Hipervnculo"/>
          </w:rPr>
          <w:t>Apache(</w:t>
        </w:r>
        <w:proofErr w:type="spellStart"/>
        <w:r w:rsidR="00C05693">
          <w:rPr>
            <w:rStyle w:val="Hipervnculo"/>
          </w:rPr>
          <w:t>tm</w:t>
        </w:r>
        <w:proofErr w:type="spellEnd"/>
        <w:r w:rsidR="00C05693">
          <w:rPr>
            <w:rStyle w:val="Hipervnculo"/>
          </w:rPr>
          <w:t xml:space="preserve">) FOP - a </w:t>
        </w:r>
        <w:proofErr w:type="spellStart"/>
        <w:r w:rsidR="00C05693">
          <w:rPr>
            <w:rStyle w:val="Hipervnculo"/>
          </w:rPr>
          <w:t>print</w:t>
        </w:r>
        <w:proofErr w:type="spellEnd"/>
        <w:r w:rsidR="00C05693">
          <w:rPr>
            <w:rStyle w:val="Hipervnculo"/>
          </w:rPr>
          <w:t xml:space="preserve"> </w:t>
        </w:r>
        <w:proofErr w:type="spellStart"/>
        <w:r w:rsidR="00C05693">
          <w:rPr>
            <w:rStyle w:val="Hipervnculo"/>
          </w:rPr>
          <w:t>formatter</w:t>
        </w:r>
        <w:proofErr w:type="spellEnd"/>
        <w:r w:rsidR="00C05693">
          <w:rPr>
            <w:rStyle w:val="Hipervnculo"/>
          </w:rPr>
          <w:t xml:space="preserve"> </w:t>
        </w:r>
        <w:proofErr w:type="spellStart"/>
        <w:r w:rsidR="00C05693">
          <w:rPr>
            <w:rStyle w:val="Hipervnculo"/>
          </w:rPr>
          <w:t>driven</w:t>
        </w:r>
        <w:proofErr w:type="spellEnd"/>
        <w:r w:rsidR="00C05693">
          <w:rPr>
            <w:rStyle w:val="Hipervnculo"/>
          </w:rPr>
          <w:t xml:space="preserve"> </w:t>
        </w:r>
        <w:proofErr w:type="spellStart"/>
        <w:r w:rsidR="00C05693">
          <w:rPr>
            <w:rStyle w:val="Hipervnculo"/>
          </w:rPr>
          <w:t>by</w:t>
        </w:r>
        <w:proofErr w:type="spellEnd"/>
        <w:r w:rsidR="00C05693">
          <w:rPr>
            <w:rStyle w:val="Hipervnculo"/>
          </w:rPr>
          <w:t xml:space="preserve"> XSL </w:t>
        </w:r>
        <w:proofErr w:type="spellStart"/>
        <w:r w:rsidR="00C05693">
          <w:rPr>
            <w:rStyle w:val="Hipervnculo"/>
          </w:rPr>
          <w:t>formatting</w:t>
        </w:r>
        <w:proofErr w:type="spellEnd"/>
        <w:r w:rsidR="00C05693">
          <w:rPr>
            <w:rStyle w:val="Hipervnculo"/>
          </w:rPr>
          <w:t xml:space="preserve"> </w:t>
        </w:r>
        <w:proofErr w:type="spellStart"/>
        <w:r w:rsidR="00C05693">
          <w:rPr>
            <w:rStyle w:val="Hipervnculo"/>
          </w:rPr>
          <w:t>objects</w:t>
        </w:r>
        <w:proofErr w:type="spellEnd"/>
        <w:r w:rsidR="00C05693">
          <w:rPr>
            <w:rStyle w:val="Hipervnculo"/>
          </w:rPr>
          <w:t xml:space="preserve"> (XSL-FO) and </w:t>
        </w:r>
        <w:proofErr w:type="spellStart"/>
        <w:proofErr w:type="gramStart"/>
        <w:r w:rsidR="00C05693">
          <w:rPr>
            <w:rStyle w:val="Hipervnculo"/>
          </w:rPr>
          <w:t>an</w:t>
        </w:r>
        <w:proofErr w:type="spellEnd"/>
        <w:r w:rsidR="00C05693">
          <w:rPr>
            <w:rStyle w:val="Hipervnculo"/>
          </w:rPr>
          <w:t xml:space="preserve"> output</w:t>
        </w:r>
        <w:proofErr w:type="gramEnd"/>
        <w:r w:rsidR="00C05693">
          <w:rPr>
            <w:rStyle w:val="Hipervnculo"/>
          </w:rPr>
          <w:t xml:space="preserve"> </w:t>
        </w:r>
        <w:proofErr w:type="spellStart"/>
        <w:r w:rsidR="00C05693">
          <w:rPr>
            <w:rStyle w:val="Hipervnculo"/>
          </w:rPr>
          <w:t>independent</w:t>
        </w:r>
        <w:proofErr w:type="spellEnd"/>
        <w:r w:rsidR="00C05693">
          <w:rPr>
            <w:rStyle w:val="Hipervnculo"/>
          </w:rPr>
          <w:t xml:space="preserve"> </w:t>
        </w:r>
        <w:proofErr w:type="spellStart"/>
        <w:r w:rsidR="00C05693">
          <w:rPr>
            <w:rStyle w:val="Hipervnculo"/>
          </w:rPr>
          <w:t>formatter</w:t>
        </w:r>
        <w:proofErr w:type="spellEnd"/>
        <w:r w:rsidR="00C05693">
          <w:rPr>
            <w:rStyle w:val="Hipervnculo"/>
          </w:rPr>
          <w:t>.</w:t>
        </w:r>
      </w:hyperlink>
    </w:p>
    <w:p w14:paraId="23921E23" w14:textId="42DDEA53" w:rsidR="00854FE5" w:rsidRPr="00EB2490" w:rsidRDefault="00854FE5" w:rsidP="00854FE5">
      <w:pPr>
        <w:pStyle w:val="Ttulo2"/>
        <w:spacing w:before="0"/>
      </w:pPr>
      <w:r w:rsidRPr="00EB2490">
        <w:t>1.</w:t>
      </w:r>
      <w:r w:rsidR="00856C39" w:rsidRPr="00EB2490">
        <w:t>3</w:t>
      </w:r>
      <w:r w:rsidRPr="00EB2490">
        <w:t xml:space="preserve">.- </w:t>
      </w:r>
      <w:proofErr w:type="spellStart"/>
      <w:r w:rsidR="00856C39" w:rsidRPr="00EB2490">
        <w:t>XPath</w:t>
      </w:r>
      <w:proofErr w:type="spellEnd"/>
      <w:r w:rsidRPr="00EB2490">
        <w:t>.</w:t>
      </w:r>
    </w:p>
    <w:p w14:paraId="6998BCDB" w14:textId="759DAD08" w:rsidR="00854FE5" w:rsidRDefault="00D764FB" w:rsidP="00E87859">
      <w:r>
        <w:t>Es un lenguaje de consulta no procedimental (algo así como SQL), que permite construir expresiones que recorren y procesan un do</w:t>
      </w:r>
      <w:r w:rsidR="00032274">
        <w:t xml:space="preserve">cumento XML. Un ejemplo de expresión </w:t>
      </w:r>
      <w:proofErr w:type="spellStart"/>
      <w:r w:rsidR="00032274">
        <w:t>XPath</w:t>
      </w:r>
      <w:proofErr w:type="spellEnd"/>
      <w:r w:rsidR="00032274">
        <w:t xml:space="preserve"> podría ser:</w:t>
      </w:r>
    </w:p>
    <w:p w14:paraId="50FA6D23" w14:textId="5A769D9C" w:rsidR="00692B8C" w:rsidRDefault="00692B8C" w:rsidP="00692B8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42362190"/>
        <w:rPr>
          <w:rFonts w:ascii="Consolas" w:hAnsi="Consolas" w:cs="Courier New"/>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nodoraiz</w:t>
      </w:r>
      <w:proofErr w:type="spellEnd"/>
      <w:r>
        <w:rPr>
          <w:rFonts w:ascii="Consolas" w:hAnsi="Consolas" w:cs="Courier New"/>
          <w:color w:val="008800"/>
          <w:sz w:val="17"/>
          <w:szCs w:val="17"/>
        </w:rPr>
        <w:t>/</w:t>
      </w:r>
      <w:r>
        <w:rPr>
          <w:rFonts w:ascii="Consolas" w:hAnsi="Consolas" w:cs="Courier New"/>
          <w:color w:val="000000"/>
          <w:sz w:val="17"/>
          <w:szCs w:val="17"/>
        </w:rPr>
        <w:t>persona</w:t>
      </w:r>
      <w:r>
        <w:rPr>
          <w:rFonts w:ascii="Consolas" w:hAnsi="Consolas" w:cs="Courier New"/>
          <w:color w:val="666600"/>
          <w:sz w:val="17"/>
          <w:szCs w:val="17"/>
        </w:rPr>
        <w:t>/</w:t>
      </w:r>
      <w:r>
        <w:rPr>
          <w:rFonts w:ascii="Consolas" w:hAnsi="Consolas" w:cs="Courier New"/>
          <w:color w:val="000000"/>
          <w:sz w:val="17"/>
          <w:szCs w:val="17"/>
        </w:rPr>
        <w:t>nombre</w:t>
      </w:r>
    </w:p>
    <w:p w14:paraId="563144A0" w14:textId="6AF5F913" w:rsidR="00032274" w:rsidRDefault="00032274" w:rsidP="00E87859">
      <w:r w:rsidRPr="00032274">
        <w:t>Que mostraría el contenido de todos los elementos “nombre” que haya dentro de elementos “persona” que haya dentro de la raíz “</w:t>
      </w:r>
      <w:proofErr w:type="spellStart"/>
      <w:r w:rsidRPr="00032274">
        <w:t>nodoraiz</w:t>
      </w:r>
      <w:proofErr w:type="spellEnd"/>
      <w:r w:rsidRPr="00032274">
        <w:t>”.</w:t>
      </w:r>
    </w:p>
    <w:p w14:paraId="0F917F40" w14:textId="16258CD0" w:rsidR="00183A13" w:rsidRDefault="00183A13" w:rsidP="00E87859">
      <w:pPr>
        <w:pStyle w:val="Ttulo1"/>
        <w:spacing w:before="0"/>
      </w:pPr>
      <w:r>
        <w:t xml:space="preserve">2.- </w:t>
      </w:r>
      <w:proofErr w:type="spellStart"/>
      <w:r w:rsidR="006A2F27">
        <w:t>XPath</w:t>
      </w:r>
      <w:proofErr w:type="spellEnd"/>
      <w:r w:rsidR="006A2F27">
        <w:t>.</w:t>
      </w:r>
    </w:p>
    <w:p w14:paraId="69AD307A" w14:textId="5B40A0DD" w:rsidR="00D761A0" w:rsidRPr="00D761A0" w:rsidRDefault="00183A13" w:rsidP="00AB4C59">
      <w:pPr>
        <w:pStyle w:val="Ttulo2"/>
        <w:spacing w:before="0"/>
      </w:pPr>
      <w:r>
        <w:t xml:space="preserve">2.1.- </w:t>
      </w:r>
      <w:r w:rsidR="006A2F27">
        <w:t>Términos básicos.</w:t>
      </w:r>
    </w:p>
    <w:p w14:paraId="530F3F0C" w14:textId="77777777" w:rsidR="00D761A0" w:rsidRDefault="00D761A0" w:rsidP="00D761A0">
      <w:r>
        <w:t xml:space="preserve">Lo primero es instalar un sistema gestor de base de datos basado en XML: </w:t>
      </w:r>
      <w:hyperlink r:id="rId17" w:history="1">
        <w:proofErr w:type="spellStart"/>
        <w:r w:rsidRPr="00D92770">
          <w:rPr>
            <w:rStyle w:val="Hipervnculo"/>
          </w:rPr>
          <w:t>BaseX</w:t>
        </w:r>
        <w:proofErr w:type="spellEnd"/>
      </w:hyperlink>
      <w:r>
        <w:t xml:space="preserve">. </w:t>
      </w:r>
      <w:r w:rsidRPr="00D761A0">
        <w:t>Requiere Java.</w:t>
      </w:r>
    </w:p>
    <w:p w14:paraId="0CC25A9D" w14:textId="67E16381" w:rsidR="00AB4C59" w:rsidRPr="00D761A0" w:rsidRDefault="00AB4C59" w:rsidP="00AB4C59">
      <w:pPr>
        <w:pStyle w:val="Ttulo3"/>
      </w:pPr>
      <w:r>
        <w:t xml:space="preserve">2.1.1.- Instalación de </w:t>
      </w:r>
      <w:proofErr w:type="spellStart"/>
      <w:r>
        <w:t>BaseX</w:t>
      </w:r>
      <w:proofErr w:type="spellEnd"/>
      <w:r>
        <w:t>.</w:t>
      </w:r>
    </w:p>
    <w:p w14:paraId="0AF294E4" w14:textId="77777777" w:rsidR="00D761A0" w:rsidRDefault="00D761A0" w:rsidP="00D761A0">
      <w:r w:rsidRPr="00D92770">
        <w:t>Dentro de e</w:t>
      </w:r>
      <w:r>
        <w:t>sta URL, debemos buscar el instalador de nuestro S.O. Al ejecutarlo, nos saldrá esta ventana:</w:t>
      </w:r>
    </w:p>
    <w:p w14:paraId="1746A707" w14:textId="77777777" w:rsidR="00D761A0" w:rsidRDefault="00D761A0" w:rsidP="00D761A0">
      <w:r w:rsidRPr="008F6DE5">
        <w:rPr>
          <w:noProof/>
        </w:rPr>
        <w:lastRenderedPageBreak/>
        <w:drawing>
          <wp:inline distT="0" distB="0" distL="0" distR="0" wp14:anchorId="03A3A13B" wp14:editId="376D13E6">
            <wp:extent cx="2344787" cy="2190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4787" cy="2190750"/>
                    </a:xfrm>
                    <a:prstGeom prst="rect">
                      <a:avLst/>
                    </a:prstGeom>
                    <a:noFill/>
                    <a:ln>
                      <a:noFill/>
                    </a:ln>
                  </pic:spPr>
                </pic:pic>
              </a:graphicData>
            </a:graphic>
          </wp:inline>
        </w:drawing>
      </w:r>
      <w:r w:rsidRPr="008F6DE5">
        <w:rPr>
          <w:noProof/>
        </w:rPr>
        <w:drawing>
          <wp:inline distT="0" distB="0" distL="0" distR="0" wp14:anchorId="6EA1329F" wp14:editId="391FF652">
            <wp:extent cx="2362200" cy="21921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8486" cy="2197955"/>
                    </a:xfrm>
                    <a:prstGeom prst="rect">
                      <a:avLst/>
                    </a:prstGeom>
                    <a:noFill/>
                    <a:ln>
                      <a:noFill/>
                    </a:ln>
                  </pic:spPr>
                </pic:pic>
              </a:graphicData>
            </a:graphic>
          </wp:inline>
        </w:drawing>
      </w:r>
    </w:p>
    <w:p w14:paraId="0C8273DD" w14:textId="77777777" w:rsidR="00D761A0" w:rsidRPr="00D92770" w:rsidRDefault="00D761A0" w:rsidP="00D761A0">
      <w:r>
        <w:t>Le damos a “Ejecutar de todas formas” y seguimos los pasos que él nos sugiera, dejando las opciones por defecto.</w:t>
      </w:r>
    </w:p>
    <w:p w14:paraId="23E452D6" w14:textId="2E701BCC" w:rsidR="006A2F27" w:rsidRDefault="00AB4C59" w:rsidP="00AB4C59">
      <w:pPr>
        <w:pStyle w:val="Ttulo3"/>
      </w:pPr>
      <w:r>
        <w:t>2.1.2.- Primera ejecución.</w:t>
      </w:r>
    </w:p>
    <w:p w14:paraId="4627437D" w14:textId="3C1E8DC5" w:rsidR="00AB4C59" w:rsidRDefault="00AB4C59" w:rsidP="00AB4C59">
      <w:pPr>
        <w:pStyle w:val="Prrafodelista"/>
        <w:numPr>
          <w:ilvl w:val="0"/>
          <w:numId w:val="3"/>
        </w:numPr>
      </w:pPr>
      <w:r w:rsidRPr="00AB4C59">
        <w:rPr>
          <w:noProof/>
        </w:rPr>
        <w:drawing>
          <wp:anchor distT="0" distB="0" distL="114300" distR="114300" simplePos="0" relativeHeight="251664384" behindDoc="0" locked="0" layoutInCell="1" allowOverlap="1" wp14:anchorId="7A96E978" wp14:editId="31B0C4C3">
            <wp:simplePos x="0" y="0"/>
            <wp:positionH relativeFrom="column">
              <wp:posOffset>-3810</wp:posOffset>
            </wp:positionH>
            <wp:positionV relativeFrom="paragraph">
              <wp:posOffset>-1270</wp:posOffset>
            </wp:positionV>
            <wp:extent cx="2446893" cy="1823085"/>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6893" cy="1823085"/>
                    </a:xfrm>
                    <a:prstGeom prst="rect">
                      <a:avLst/>
                    </a:prstGeom>
                    <a:noFill/>
                    <a:ln>
                      <a:noFill/>
                    </a:ln>
                  </pic:spPr>
                </pic:pic>
              </a:graphicData>
            </a:graphic>
          </wp:anchor>
        </w:drawing>
      </w:r>
      <w:r>
        <w:t>La parte</w:t>
      </w:r>
      <w:r w:rsidR="00385DB7">
        <w:t xml:space="preserve"> superior izquierda muestra un explorador de archivos.</w:t>
      </w:r>
    </w:p>
    <w:p w14:paraId="39D1996C" w14:textId="51F4735A" w:rsidR="00385DB7" w:rsidRDefault="00385DB7" w:rsidP="00AB4C59">
      <w:pPr>
        <w:pStyle w:val="Prrafodelista"/>
        <w:numPr>
          <w:ilvl w:val="0"/>
          <w:numId w:val="3"/>
        </w:numPr>
      </w:pPr>
      <w:r>
        <w:t>La parte superior derecha muestra un editor de texto.</w:t>
      </w:r>
    </w:p>
    <w:p w14:paraId="7CCD111C" w14:textId="6F56CCC2" w:rsidR="00385DB7" w:rsidRDefault="00385DB7" w:rsidP="00AB4C59">
      <w:pPr>
        <w:pStyle w:val="Prrafodelista"/>
        <w:numPr>
          <w:ilvl w:val="0"/>
          <w:numId w:val="3"/>
        </w:numPr>
      </w:pPr>
      <w:r>
        <w:t>La parte inferior izquierda</w:t>
      </w:r>
      <w:r w:rsidR="006566EC">
        <w:t xml:space="preserve"> resultados de consultas.</w:t>
      </w:r>
    </w:p>
    <w:p w14:paraId="2D3BD959" w14:textId="2FADF768" w:rsidR="006566EC" w:rsidRDefault="006566EC" w:rsidP="00AB4C59">
      <w:pPr>
        <w:pStyle w:val="Prrafodelista"/>
        <w:numPr>
          <w:ilvl w:val="0"/>
          <w:numId w:val="3"/>
        </w:numPr>
      </w:pPr>
      <w:r>
        <w:t>La parte inferior derecha muestra información adicional sobre las consultas realizadas.</w:t>
      </w:r>
    </w:p>
    <w:p w14:paraId="1E454BEF" w14:textId="77777777" w:rsidR="007C4D1D" w:rsidRDefault="007C4D1D" w:rsidP="007C4D1D"/>
    <w:p w14:paraId="65FB8513" w14:textId="7C460C4F" w:rsidR="007C4D1D" w:rsidRDefault="007C4D1D" w:rsidP="007C4D1D">
      <w:pPr>
        <w:pStyle w:val="Ttulo3"/>
      </w:pPr>
      <w:r>
        <w:t>2.1.3.- De XML a XMLDB.</w:t>
      </w:r>
    </w:p>
    <w:p w14:paraId="6189B197" w14:textId="25568835" w:rsidR="007C4D1D" w:rsidRDefault="006A513C" w:rsidP="007C4D1D">
      <w:r>
        <w:t xml:space="preserve">Vamos a convertir, de esta forma, archivos XML en una base de datos XML. Para ello, cogemos </w:t>
      </w:r>
      <w:r w:rsidR="00497926">
        <w:t>los archivos XML que queramos, y los ponemos en una carpeta</w:t>
      </w:r>
      <w:r w:rsidR="00C6171C">
        <w:t xml:space="preserve">. Desde </w:t>
      </w:r>
      <w:proofErr w:type="spellStart"/>
      <w:r w:rsidR="00C6171C">
        <w:t>BaseX</w:t>
      </w:r>
      <w:proofErr w:type="spellEnd"/>
      <w:r w:rsidR="00C6171C">
        <w:t>, accedemos a ella:</w:t>
      </w:r>
    </w:p>
    <w:p w14:paraId="31D9DFBF" w14:textId="73A9475D" w:rsidR="00C6171C" w:rsidRDefault="00C6171C" w:rsidP="007C4D1D">
      <w:r w:rsidRPr="00C6171C">
        <w:rPr>
          <w:noProof/>
        </w:rPr>
        <w:lastRenderedPageBreak/>
        <w:drawing>
          <wp:inline distT="0" distB="0" distL="0" distR="0" wp14:anchorId="4023BE82" wp14:editId="31FBED00">
            <wp:extent cx="5400040" cy="3942080"/>
            <wp:effectExtent l="0" t="0" r="0" b="127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1"/>
                    <a:stretch>
                      <a:fillRect/>
                    </a:stretch>
                  </pic:blipFill>
                  <pic:spPr>
                    <a:xfrm>
                      <a:off x="0" y="0"/>
                      <a:ext cx="5400040" cy="3942080"/>
                    </a:xfrm>
                    <a:prstGeom prst="rect">
                      <a:avLst/>
                    </a:prstGeom>
                  </pic:spPr>
                </pic:pic>
              </a:graphicData>
            </a:graphic>
          </wp:inline>
        </w:drawing>
      </w:r>
    </w:p>
    <w:p w14:paraId="19CB05F3" w14:textId="6DD0BE1F" w:rsidR="003D584B" w:rsidRPr="003D584B" w:rsidRDefault="003D584B" w:rsidP="007C4D1D">
      <w:r>
        <w:rPr>
          <w:b/>
          <w:bCs/>
          <w:u w:val="single"/>
        </w:rPr>
        <w:t>Importante</w:t>
      </w:r>
      <w:r>
        <w:t>: el nombre de la base de datos debe coincidir con el de la carpeta que contiene a los ficheros XML.</w:t>
      </w:r>
    </w:p>
    <w:p w14:paraId="60C25AF1" w14:textId="350D2DAD" w:rsidR="00FE54C1" w:rsidRDefault="00FE54C1" w:rsidP="007C4D1D">
      <w:r>
        <w:t>En el caso del ejemplo de los apuntes:</w:t>
      </w:r>
    </w:p>
    <w:p w14:paraId="2C9A46FA" w14:textId="65C69425" w:rsidR="00FE54C1" w:rsidRDefault="00FE54C1" w:rsidP="007C4D1D">
      <w:r w:rsidRPr="00FE54C1">
        <w:rPr>
          <w:noProof/>
        </w:rPr>
        <w:drawing>
          <wp:inline distT="0" distB="0" distL="0" distR="0" wp14:anchorId="50EB6E3A" wp14:editId="5123CEEF">
            <wp:extent cx="4714875" cy="1905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1905000"/>
                    </a:xfrm>
                    <a:prstGeom prst="rect">
                      <a:avLst/>
                    </a:prstGeom>
                    <a:noFill/>
                    <a:ln>
                      <a:noFill/>
                    </a:ln>
                  </pic:spPr>
                </pic:pic>
              </a:graphicData>
            </a:graphic>
          </wp:inline>
        </w:drawing>
      </w:r>
    </w:p>
    <w:p w14:paraId="1C069FED" w14:textId="0E568B4C" w:rsidR="00FE54C1" w:rsidRDefault="003D584B" w:rsidP="007C4D1D">
      <w:r>
        <w:t>Los tres archivos XML contienen información sobre una comunidad de regantes, concretamente incorporan datos de 3 regantes, 5 parcelas y una tabla que indica el derecho a votos que tienen los regantes según las hectáreas totales que suman sus parcelas.</w:t>
      </w:r>
    </w:p>
    <w:p w14:paraId="041DB5AC" w14:textId="1AD80680" w:rsidR="00646512" w:rsidRDefault="00646512" w:rsidP="007C4D1D">
      <w:r>
        <w:t>Al abrir la BB.DD, en la parte de la derecha de la interfaz de usuario del programa se nos abre un mapa que resume gráficamente la información contenida en los diferentes archivos.</w:t>
      </w:r>
    </w:p>
    <w:p w14:paraId="3D7F413D" w14:textId="2259D885" w:rsidR="00646512" w:rsidRDefault="00646512" w:rsidP="007C4D1D">
      <w:r w:rsidRPr="00646512">
        <w:rPr>
          <w:noProof/>
        </w:rPr>
        <w:lastRenderedPageBreak/>
        <w:drawing>
          <wp:inline distT="0" distB="0" distL="0" distR="0" wp14:anchorId="241BB5BD" wp14:editId="25A8D04E">
            <wp:extent cx="5400040" cy="3114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14675"/>
                    </a:xfrm>
                    <a:prstGeom prst="rect">
                      <a:avLst/>
                    </a:prstGeom>
                    <a:noFill/>
                    <a:ln>
                      <a:noFill/>
                    </a:ln>
                  </pic:spPr>
                </pic:pic>
              </a:graphicData>
            </a:graphic>
          </wp:inline>
        </w:drawing>
      </w:r>
    </w:p>
    <w:p w14:paraId="7A86A2AA" w14:textId="7A8C74CD" w:rsidR="00646512" w:rsidRDefault="00D909F7" w:rsidP="007C4D1D">
      <w:r>
        <w:t>El editor de consultas permanece en la parte superior central. Si queremos desactivar el mapa para maximizar el área de la consulta, podemos hacerlo en el menú "</w:t>
      </w:r>
      <w:proofErr w:type="spellStart"/>
      <w:r>
        <w:t>Visualization</w:t>
      </w:r>
      <w:proofErr w:type="spellEnd"/>
      <w:r>
        <w:t xml:space="preserve"> &gt; </w:t>
      </w:r>
      <w:proofErr w:type="spellStart"/>
      <w:r>
        <w:t>Map</w:t>
      </w:r>
      <w:proofErr w:type="spellEnd"/>
      <w:r>
        <w:t>".</w:t>
      </w:r>
    </w:p>
    <w:p w14:paraId="294DDE33" w14:textId="0F63E609" w:rsidR="00D909F7" w:rsidRDefault="00D909F7" w:rsidP="007C4D1D">
      <w:commentRangeStart w:id="0"/>
      <w:r>
        <w:t xml:space="preserve">Ahora vamos a ver como acceder más rápidamente a la información mediante </w:t>
      </w:r>
      <w:r>
        <w:rPr>
          <w:b/>
          <w:bCs/>
        </w:rPr>
        <w:t>índices</w:t>
      </w:r>
      <w:r w:rsidR="00066699">
        <w:t xml:space="preserve">. </w:t>
      </w:r>
      <w:proofErr w:type="spellStart"/>
      <w:r w:rsidR="00066699">
        <w:t>BaseX</w:t>
      </w:r>
      <w:proofErr w:type="spellEnd"/>
      <w:r w:rsidR="00066699">
        <w:t xml:space="preserve"> los ha ubicado en la </w:t>
      </w:r>
      <w:r w:rsidR="00066699" w:rsidRPr="00770934">
        <w:rPr>
          <w:b/>
          <w:bCs/>
        </w:rPr>
        <w:t>carpeta “data”</w:t>
      </w:r>
      <w:r w:rsidR="00066699">
        <w:t>, organizados por carpetas con los nombres de las diferentes BB.DD ya registradas.</w:t>
      </w:r>
      <w:r w:rsidR="00770934">
        <w:t xml:space="preserve"> La carpeta "data" por defecto está dentro de su carpeta de instalación. Su contenido puede verse en esta captura:</w:t>
      </w:r>
      <w:commentRangeEnd w:id="0"/>
      <w:r w:rsidR="00AF7C16">
        <w:rPr>
          <w:rStyle w:val="Refdecomentario"/>
        </w:rPr>
        <w:commentReference w:id="0"/>
      </w:r>
    </w:p>
    <w:p w14:paraId="74522E2D" w14:textId="466FC560" w:rsidR="00770934" w:rsidRDefault="00770934" w:rsidP="007C4D1D">
      <w:r w:rsidRPr="00770934">
        <w:rPr>
          <w:noProof/>
        </w:rPr>
        <w:drawing>
          <wp:inline distT="0" distB="0" distL="0" distR="0" wp14:anchorId="29196BC4" wp14:editId="1EC45FC0">
            <wp:extent cx="5400040" cy="248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85390"/>
                    </a:xfrm>
                    <a:prstGeom prst="rect">
                      <a:avLst/>
                    </a:prstGeom>
                    <a:noFill/>
                    <a:ln>
                      <a:noFill/>
                    </a:ln>
                  </pic:spPr>
                </pic:pic>
              </a:graphicData>
            </a:graphic>
          </wp:inline>
        </w:drawing>
      </w:r>
    </w:p>
    <w:p w14:paraId="2528E657" w14:textId="052B3EB9" w:rsidR="00770934" w:rsidRDefault="00AF7C16" w:rsidP="007C4D1D">
      <w:r w:rsidRPr="00AF7C16">
        <w:t>Con estos pasos hechos, ya estamos en disposición de acceder a la información de los ficheros XML mediante el sistema gestor.</w:t>
      </w:r>
    </w:p>
    <w:p w14:paraId="099953EC" w14:textId="38041BBF" w:rsidR="00AF7C16" w:rsidRDefault="00AF7C16" w:rsidP="00AF7C16">
      <w:pPr>
        <w:pStyle w:val="Ttulo3"/>
      </w:pPr>
      <w:r>
        <w:t xml:space="preserve">2.1.4.- Primeras consultas con </w:t>
      </w:r>
      <w:proofErr w:type="spellStart"/>
      <w:r>
        <w:t>BaseX</w:t>
      </w:r>
      <w:proofErr w:type="spellEnd"/>
      <w:r>
        <w:t>.</w:t>
      </w:r>
    </w:p>
    <w:p w14:paraId="49028DB7" w14:textId="6CB0AEAB" w:rsidR="00AF7C16" w:rsidRDefault="006B3328" w:rsidP="00AF7C16">
      <w:r w:rsidRPr="006B3328">
        <w:rPr>
          <w:b/>
          <w:bCs/>
          <w:u w:val="single"/>
        </w:rPr>
        <w:t>Ejemplo de sentencia</w:t>
      </w:r>
      <w:r>
        <w:t>:</w:t>
      </w:r>
    </w:p>
    <w:p w14:paraId="4BA01074" w14:textId="082D569E" w:rsidR="006B3328" w:rsidRDefault="006B3328" w:rsidP="00AF7C16">
      <w:r w:rsidRPr="006B3328">
        <w:rPr>
          <w:noProof/>
        </w:rPr>
        <w:lastRenderedPageBreak/>
        <w:drawing>
          <wp:inline distT="0" distB="0" distL="0" distR="0" wp14:anchorId="4D65B730" wp14:editId="7DB447A4">
            <wp:extent cx="5172075" cy="257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257175"/>
                    </a:xfrm>
                    <a:prstGeom prst="rect">
                      <a:avLst/>
                    </a:prstGeom>
                    <a:noFill/>
                    <a:ln>
                      <a:noFill/>
                    </a:ln>
                  </pic:spPr>
                </pic:pic>
              </a:graphicData>
            </a:graphic>
          </wp:inline>
        </w:drawing>
      </w:r>
    </w:p>
    <w:p w14:paraId="6BB04990" w14:textId="3B342B72" w:rsidR="006B3328" w:rsidRDefault="006B3328" w:rsidP="00AF7C16">
      <w:r>
        <w:t>El resultado de la consulta será el contenido completo del archivo XML.</w:t>
      </w:r>
    </w:p>
    <w:p w14:paraId="79509A5D" w14:textId="79E6AF70" w:rsidR="006B3328" w:rsidRDefault="006B3328" w:rsidP="00AF7C16">
      <w:r w:rsidRPr="004313F3">
        <w:rPr>
          <w:b/>
          <w:bCs/>
          <w:u w:val="single"/>
        </w:rPr>
        <w:t>Para ejecutar</w:t>
      </w:r>
      <w:r w:rsidR="004313F3">
        <w:rPr>
          <w:b/>
          <w:bCs/>
          <w:u w:val="single"/>
        </w:rPr>
        <w:t xml:space="preserve"> las consultas</w:t>
      </w:r>
      <w:r w:rsidRPr="004313F3">
        <w:rPr>
          <w:b/>
          <w:bCs/>
          <w:u w:val="single"/>
        </w:rPr>
        <w:t>, podemos usar tres métodos</w:t>
      </w:r>
      <w:r>
        <w:t>:</w:t>
      </w:r>
    </w:p>
    <w:p w14:paraId="7D5D09EE" w14:textId="7C94BDDE" w:rsidR="00FC7D7F" w:rsidRDefault="00FC7D7F" w:rsidP="00FC7D7F">
      <w:pPr>
        <w:pStyle w:val="Prrafodelista"/>
        <w:numPr>
          <w:ilvl w:val="0"/>
          <w:numId w:val="4"/>
        </w:numPr>
      </w:pPr>
      <w:r>
        <w:t>El botón de la fecha verde, habilitado justo encima del editor.</w:t>
      </w:r>
    </w:p>
    <w:p w14:paraId="2B0699F4" w14:textId="0A6A8370" w:rsidR="009F6C21" w:rsidRPr="00FC7D7F" w:rsidRDefault="009F6C21" w:rsidP="009F6C21">
      <w:r w:rsidRPr="00D11970">
        <w:rPr>
          <w:noProof/>
        </w:rPr>
        <w:drawing>
          <wp:inline distT="0" distB="0" distL="0" distR="0" wp14:anchorId="33411F3A" wp14:editId="3C924C65">
            <wp:extent cx="5400040" cy="892175"/>
            <wp:effectExtent l="0" t="0" r="0" b="3175"/>
            <wp:docPr id="16" name="Imagen 1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media"/>
                    <pic:cNvPicPr/>
                  </pic:nvPicPr>
                  <pic:blipFill>
                    <a:blip r:embed="rId30"/>
                    <a:stretch>
                      <a:fillRect/>
                    </a:stretch>
                  </pic:blipFill>
                  <pic:spPr>
                    <a:xfrm>
                      <a:off x="0" y="0"/>
                      <a:ext cx="5400040" cy="892175"/>
                    </a:xfrm>
                    <a:prstGeom prst="rect">
                      <a:avLst/>
                    </a:prstGeom>
                  </pic:spPr>
                </pic:pic>
              </a:graphicData>
            </a:graphic>
          </wp:inline>
        </w:drawing>
      </w:r>
    </w:p>
    <w:p w14:paraId="7552E625" w14:textId="77777777" w:rsidR="00FC7D7F" w:rsidRPr="00FC7D7F" w:rsidRDefault="00FC7D7F" w:rsidP="00FC7D7F">
      <w:pPr>
        <w:pStyle w:val="Prrafodelista"/>
        <w:numPr>
          <w:ilvl w:val="0"/>
          <w:numId w:val="4"/>
        </w:numPr>
      </w:pPr>
      <w:r w:rsidRPr="00FC7D7F">
        <w:t xml:space="preserve">La combinación </w:t>
      </w:r>
      <w:proofErr w:type="spellStart"/>
      <w:r w:rsidRPr="00FC7D7F">
        <w:t>Ctrl+INTRO</w:t>
      </w:r>
      <w:proofErr w:type="spellEnd"/>
      <w:r w:rsidRPr="00FC7D7F">
        <w:t xml:space="preserve">. </w:t>
      </w:r>
    </w:p>
    <w:p w14:paraId="08540EDC" w14:textId="7B9F3EF0" w:rsidR="00FC7D7F" w:rsidRDefault="00FC7D7F" w:rsidP="00FC7D7F">
      <w:pPr>
        <w:pStyle w:val="Prrafodelista"/>
        <w:numPr>
          <w:ilvl w:val="0"/>
          <w:numId w:val="4"/>
        </w:numPr>
      </w:pPr>
      <w:r w:rsidRPr="00FC7D7F">
        <w:t>Activar la opción del menú "</w:t>
      </w:r>
      <w:proofErr w:type="spellStart"/>
      <w:r w:rsidRPr="00FC7D7F">
        <w:t>Options</w:t>
      </w:r>
      <w:proofErr w:type="spellEnd"/>
      <w:r w:rsidRPr="00FC7D7F">
        <w:t xml:space="preserve"> &gt; </w:t>
      </w:r>
      <w:proofErr w:type="spellStart"/>
      <w:r w:rsidRPr="00FC7D7F">
        <w:t>Realtime</w:t>
      </w:r>
      <w:proofErr w:type="spellEnd"/>
      <w:r w:rsidRPr="00FC7D7F">
        <w:t xml:space="preserve"> </w:t>
      </w:r>
      <w:proofErr w:type="spellStart"/>
      <w:r w:rsidRPr="00FC7D7F">
        <w:t>Execution</w:t>
      </w:r>
      <w:proofErr w:type="spellEnd"/>
      <w:r w:rsidRPr="00FC7D7F">
        <w:t xml:space="preserve">" (las consultas se ejecutan conforme se van escribiendo). </w:t>
      </w:r>
    </w:p>
    <w:p w14:paraId="326EB775" w14:textId="270C7679" w:rsidR="00FC7D7F" w:rsidRDefault="004313F3" w:rsidP="00FC7D7F">
      <w:r>
        <w:rPr>
          <w:b/>
          <w:bCs/>
          <w:u w:val="single"/>
        </w:rPr>
        <w:t>Ejemplo de una consulta más elaborada</w:t>
      </w:r>
      <w:r>
        <w:t>:</w:t>
      </w:r>
    </w:p>
    <w:p w14:paraId="71CF38B9" w14:textId="15DFBB12" w:rsidR="009F6C21" w:rsidRDefault="009F6C21" w:rsidP="00FC7D7F">
      <w:r w:rsidRPr="004313F3">
        <w:rPr>
          <w:noProof/>
        </w:rPr>
        <w:drawing>
          <wp:inline distT="0" distB="0" distL="0" distR="0" wp14:anchorId="431858D6" wp14:editId="05F13ADC">
            <wp:extent cx="5400040" cy="2070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7010"/>
                    </a:xfrm>
                    <a:prstGeom prst="rect">
                      <a:avLst/>
                    </a:prstGeom>
                    <a:noFill/>
                    <a:ln>
                      <a:noFill/>
                    </a:ln>
                  </pic:spPr>
                </pic:pic>
              </a:graphicData>
            </a:graphic>
          </wp:inline>
        </w:drawing>
      </w:r>
    </w:p>
    <w:p w14:paraId="50EA5E6E" w14:textId="786C3E9F" w:rsidR="009F6C21" w:rsidRDefault="004313F3" w:rsidP="00FC7D7F">
      <w:r>
        <w:t xml:space="preserve">Lo que hace es </w:t>
      </w:r>
      <w:r w:rsidR="009F6C21" w:rsidRPr="009F6C21">
        <w:t>acceder, dentro del fichero XML, a su elemento "datos" (es el elemento raíz) y, dentro de éste, a sus elementos "regantes" y, dentro de éstos, a sus elementos "nombre". De modo que al final tenemos una lista con los nombres de los regantes, tal como ésta:</w:t>
      </w:r>
    </w:p>
    <w:p w14:paraId="7DA01F6C" w14:textId="007E8E82" w:rsidR="00D11970" w:rsidRDefault="009F6C21" w:rsidP="00FC7D7F">
      <w:r w:rsidRPr="009F6C21">
        <w:rPr>
          <w:noProof/>
        </w:rPr>
        <w:drawing>
          <wp:inline distT="0" distB="0" distL="0" distR="0" wp14:anchorId="139A3B00" wp14:editId="7C2A5EAA">
            <wp:extent cx="5133975" cy="11620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3975" cy="1162050"/>
                    </a:xfrm>
                    <a:prstGeom prst="rect">
                      <a:avLst/>
                    </a:prstGeom>
                    <a:noFill/>
                    <a:ln>
                      <a:noFill/>
                    </a:ln>
                  </pic:spPr>
                </pic:pic>
              </a:graphicData>
            </a:graphic>
          </wp:inline>
        </w:drawing>
      </w:r>
    </w:p>
    <w:p w14:paraId="29229968" w14:textId="60BAB41E" w:rsidR="009F6C21" w:rsidRDefault="00D235C5" w:rsidP="00FC7D7F">
      <w:r w:rsidRPr="00D235C5">
        <w:t xml:space="preserve">Hemos realizado un acceso a un fichero, haciendo referencia a su nombre completo. Sin embargo, </w:t>
      </w:r>
      <w:r w:rsidRPr="00D235C5">
        <w:rPr>
          <w:b/>
          <w:bCs/>
        </w:rPr>
        <w:t>es más interesante</w:t>
      </w:r>
      <w:r w:rsidRPr="00D235C5">
        <w:t xml:space="preserve"> </w:t>
      </w:r>
      <w:r w:rsidRPr="00D235C5">
        <w:rPr>
          <w:b/>
          <w:bCs/>
        </w:rPr>
        <w:t>hacer referencia a un identificador de base de datos, buscando así en todo su contenido</w:t>
      </w:r>
      <w:r w:rsidRPr="00D235C5">
        <w:t xml:space="preserve"> (en todos sus archivos XML)</w:t>
      </w:r>
      <w:r>
        <w:t>:</w:t>
      </w:r>
    </w:p>
    <w:p w14:paraId="1B011951" w14:textId="77723382" w:rsidR="00D235C5" w:rsidRDefault="00D235C5" w:rsidP="00FC7D7F">
      <w:r w:rsidRPr="00D235C5">
        <w:rPr>
          <w:noProof/>
        </w:rPr>
        <w:drawing>
          <wp:inline distT="0" distB="0" distL="0" distR="0" wp14:anchorId="76A20152" wp14:editId="673D13D8">
            <wp:extent cx="5400040" cy="2368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6855"/>
                    </a:xfrm>
                    <a:prstGeom prst="rect">
                      <a:avLst/>
                    </a:prstGeom>
                    <a:noFill/>
                    <a:ln>
                      <a:noFill/>
                    </a:ln>
                  </pic:spPr>
                </pic:pic>
              </a:graphicData>
            </a:graphic>
          </wp:inline>
        </w:drawing>
      </w:r>
    </w:p>
    <w:p w14:paraId="05607966" w14:textId="3614BB2A" w:rsidR="00D235C5" w:rsidRDefault="00A07D03" w:rsidP="00FC7D7F">
      <w:r w:rsidRPr="0064322C">
        <w:rPr>
          <w:b/>
          <w:bCs/>
        </w:rPr>
        <w:t>En el panel de resultados vemos el contenido de todos los ficheros XML</w:t>
      </w:r>
      <w:r>
        <w:t xml:space="preserve">, uno a continuación de otro. </w:t>
      </w:r>
      <w:r w:rsidRPr="0064322C">
        <w:rPr>
          <w:b/>
          <w:bCs/>
        </w:rPr>
        <w:t>En lo sucesivo usaremos este modo de acceso</w:t>
      </w:r>
      <w:r>
        <w:t xml:space="preserve">, pues nos permite ver la base de datos "como un todo" y, después, </w:t>
      </w:r>
      <w:r w:rsidRPr="0064322C">
        <w:rPr>
          <w:b/>
          <w:bCs/>
        </w:rPr>
        <w:t>mediante varios mecanismos, accederemos a los datos que nos interesan, sin preocuparnos de en qué ficheros concretos residen esos datos</w:t>
      </w:r>
      <w:r>
        <w:t>.</w:t>
      </w:r>
    </w:p>
    <w:p w14:paraId="0CC94AF9" w14:textId="5C026845" w:rsidR="00B5776A" w:rsidRPr="00AF7C16" w:rsidRDefault="00B5776A" w:rsidP="00FC7D7F">
      <w:r>
        <w:rPr>
          <w:noProof/>
        </w:rPr>
        <w:lastRenderedPageBreak/>
        <w:drawing>
          <wp:inline distT="0" distB="0" distL="0" distR="0" wp14:anchorId="3103C743" wp14:editId="5C055268">
            <wp:extent cx="5400040" cy="3927475"/>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34"/>
                    <a:stretch>
                      <a:fillRect/>
                    </a:stretch>
                  </pic:blipFill>
                  <pic:spPr>
                    <a:xfrm>
                      <a:off x="0" y="0"/>
                      <a:ext cx="5400040" cy="3927475"/>
                    </a:xfrm>
                    <a:prstGeom prst="rect">
                      <a:avLst/>
                    </a:prstGeom>
                  </pic:spPr>
                </pic:pic>
              </a:graphicData>
            </a:graphic>
          </wp:inline>
        </w:drawing>
      </w:r>
    </w:p>
    <w:p w14:paraId="34EE41A7" w14:textId="29D5830B" w:rsidR="006A2F27" w:rsidRDefault="006A2F27" w:rsidP="006A2F27">
      <w:pPr>
        <w:pStyle w:val="Ttulo2"/>
        <w:spacing w:before="0"/>
      </w:pPr>
      <w:r>
        <w:t>2.2.- Expresiones.</w:t>
      </w:r>
    </w:p>
    <w:p w14:paraId="70B7BA3E" w14:textId="2C29FA04" w:rsidR="00183A13" w:rsidRDefault="000D65F6" w:rsidP="000D65F6">
      <w:pPr>
        <w:pStyle w:val="Ttulo3"/>
      </w:pPr>
      <w:r>
        <w:t xml:space="preserve">2.2.1.- Ruta de </w:t>
      </w:r>
      <w:r w:rsidR="00480642">
        <w:t>localización</w:t>
      </w:r>
      <w:r>
        <w:t xml:space="preserve"> (</w:t>
      </w:r>
      <w:proofErr w:type="spellStart"/>
      <w:r>
        <w:t>path</w:t>
      </w:r>
      <w:proofErr w:type="spellEnd"/>
      <w:r>
        <w:t xml:space="preserve"> </w:t>
      </w:r>
      <w:proofErr w:type="spellStart"/>
      <w:r>
        <w:t>expressions</w:t>
      </w:r>
      <w:proofErr w:type="spellEnd"/>
      <w:r>
        <w:t>).</w:t>
      </w:r>
    </w:p>
    <w:p w14:paraId="42C8000D" w14:textId="262CB5D5" w:rsidR="000D65F6" w:rsidRDefault="00C9050D" w:rsidP="000D65F6">
      <w:r w:rsidRPr="00C9050D">
        <w:t xml:space="preserve">Se usan </w:t>
      </w:r>
      <w:r w:rsidRPr="00795BD9">
        <w:rPr>
          <w:b/>
          <w:bCs/>
        </w:rPr>
        <w:t>para navegar a través de los elementos de una base de datos XML</w:t>
      </w:r>
      <w:r w:rsidRPr="00C9050D">
        <w:t>. Si queremos acceder a los elementos "datos" de "</w:t>
      </w:r>
      <w:proofErr w:type="spellStart"/>
      <w:r w:rsidRPr="00C9050D">
        <w:t>xmlregantes</w:t>
      </w:r>
      <w:proofErr w:type="spellEnd"/>
      <w:r w:rsidRPr="00C9050D">
        <w:t>", podemos hacerlo mediante la sentencia:</w:t>
      </w:r>
    </w:p>
    <w:p w14:paraId="4144ADBE" w14:textId="2534A7CD" w:rsidR="00C9050D" w:rsidRDefault="00C9050D" w:rsidP="000D65F6">
      <w:r w:rsidRPr="00C9050D">
        <w:rPr>
          <w:noProof/>
        </w:rPr>
        <w:drawing>
          <wp:inline distT="0" distB="0" distL="0" distR="0" wp14:anchorId="65A7DF93" wp14:editId="7E781242">
            <wp:extent cx="5400040" cy="1822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2245"/>
                    </a:xfrm>
                    <a:prstGeom prst="rect">
                      <a:avLst/>
                    </a:prstGeom>
                    <a:noFill/>
                    <a:ln>
                      <a:noFill/>
                    </a:ln>
                  </pic:spPr>
                </pic:pic>
              </a:graphicData>
            </a:graphic>
          </wp:inline>
        </w:drawing>
      </w:r>
    </w:p>
    <w:p w14:paraId="374B525A" w14:textId="53F5D311" w:rsidR="00C9050D" w:rsidRDefault="00907AC6" w:rsidP="000D65F6">
      <w:r w:rsidRPr="00907AC6">
        <w:t xml:space="preserve">A efectos prácticos, </w:t>
      </w:r>
      <w:r w:rsidRPr="00907AC6">
        <w:rPr>
          <w:b/>
          <w:bCs/>
        </w:rPr>
        <w:t>esta sentencia provoca el mismo resultado que el anterior ejemplo</w:t>
      </w:r>
      <w:r>
        <w:t xml:space="preserve"> (en el que extraíamos los datos directamente del fichero </w:t>
      </w:r>
      <w:proofErr w:type="spellStart"/>
      <w:r>
        <w:t>xml</w:t>
      </w:r>
      <w:proofErr w:type="spellEnd"/>
      <w:r>
        <w:t xml:space="preserve"> con la función </w:t>
      </w:r>
      <w:proofErr w:type="spellStart"/>
      <w:r>
        <w:t>doc</w:t>
      </w:r>
      <w:proofErr w:type="spellEnd"/>
      <w:r>
        <w:t>)</w:t>
      </w:r>
      <w:r w:rsidRPr="00907AC6">
        <w:t xml:space="preserve">, pues "datos" es el elemento raíz de todos los ficheros XML de esta base de datos. </w:t>
      </w:r>
      <w:r w:rsidRPr="00907AC6">
        <w:rPr>
          <w:b/>
          <w:bCs/>
          <w:u w:val="single"/>
        </w:rPr>
        <w:t>OJO</w:t>
      </w:r>
      <w:r w:rsidRPr="00907AC6">
        <w:t xml:space="preserve">: </w:t>
      </w:r>
      <w:r w:rsidRPr="00907AC6">
        <w:rPr>
          <w:b/>
          <w:bCs/>
        </w:rPr>
        <w:t>no siempre ha de ser así, ocurre ahora porque se adoptó esa consideración de diseño</w:t>
      </w:r>
      <w:r w:rsidRPr="00907AC6">
        <w:t>, pero cada archivo XML podría contener un elemento raíz diferente.</w:t>
      </w:r>
    </w:p>
    <w:p w14:paraId="058B3203" w14:textId="1747077A" w:rsidR="00907AC6" w:rsidRDefault="008E723E" w:rsidP="000D65F6">
      <w:r>
        <w:t>Si se desea acceder a elementos dentro de elementos “datos”, podemos seguir escribiendo barras</w:t>
      </w:r>
      <w:r w:rsidR="008F18E0">
        <w:t xml:space="preserve"> y los nombres de los “</w:t>
      </w:r>
      <w:proofErr w:type="spellStart"/>
      <w:r w:rsidR="008F18E0">
        <w:t>sub-elementos</w:t>
      </w:r>
      <w:proofErr w:type="spellEnd"/>
      <w:r w:rsidR="008F18E0">
        <w:t>” a los que queremos acceder, como hicimos antes</w:t>
      </w:r>
      <w:r w:rsidR="00D04556">
        <w:t>. De esta forma,</w:t>
      </w:r>
      <w:r w:rsidR="002B472B">
        <w:t xml:space="preserve"> la función </w:t>
      </w:r>
      <w:proofErr w:type="spellStart"/>
      <w:proofErr w:type="gramStart"/>
      <w:r w:rsidR="002B472B">
        <w:t>db:open</w:t>
      </w:r>
      <w:proofErr w:type="spellEnd"/>
      <w:proofErr w:type="gramEnd"/>
      <w:r w:rsidR="002B472B">
        <w:t>() será la misma para cualquier tabla que queramos consultar, pues representa a toda la BB.DD y no solo a los regantes</w:t>
      </w:r>
      <w:r w:rsidR="008F18E0">
        <w:t>:</w:t>
      </w:r>
    </w:p>
    <w:p w14:paraId="46150BE7" w14:textId="41B9708A" w:rsidR="008F18E0" w:rsidRDefault="008F18E0" w:rsidP="000D65F6">
      <w:r w:rsidRPr="008F18E0">
        <w:rPr>
          <w:noProof/>
        </w:rPr>
        <w:drawing>
          <wp:inline distT="0" distB="0" distL="0" distR="0" wp14:anchorId="406E9B80" wp14:editId="28A38C41">
            <wp:extent cx="5400040" cy="1822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2245"/>
                    </a:xfrm>
                    <a:prstGeom prst="rect">
                      <a:avLst/>
                    </a:prstGeom>
                    <a:noFill/>
                    <a:ln>
                      <a:noFill/>
                    </a:ln>
                  </pic:spPr>
                </pic:pic>
              </a:graphicData>
            </a:graphic>
          </wp:inline>
        </w:drawing>
      </w:r>
    </w:p>
    <w:p w14:paraId="4D2F5135" w14:textId="50E7D30D" w:rsidR="008F18E0" w:rsidRDefault="002B472B" w:rsidP="000D65F6">
      <w:r>
        <w:t>Y no ha hecho falta cambiar la referencia a la BB.DD, solo la ruta a consultar.</w:t>
      </w:r>
    </w:p>
    <w:p w14:paraId="32605AA9" w14:textId="4947D6A4" w:rsidR="00873D7A" w:rsidRDefault="00873D7A" w:rsidP="00873D7A">
      <w:pPr>
        <w:pStyle w:val="Ttulo3"/>
      </w:pPr>
      <w:r>
        <w:lastRenderedPageBreak/>
        <w:t>2.2.2.- Predicados (</w:t>
      </w:r>
      <w:proofErr w:type="spellStart"/>
      <w:r>
        <w:t>predicates</w:t>
      </w:r>
      <w:proofErr w:type="spellEnd"/>
      <w:r>
        <w:t>).</w:t>
      </w:r>
    </w:p>
    <w:p w14:paraId="4259B8C4" w14:textId="71C1018F" w:rsidR="00873D7A" w:rsidRDefault="00873D7A" w:rsidP="00873D7A">
      <w:r>
        <w:t xml:space="preserve">Un </w:t>
      </w:r>
      <w:r w:rsidRPr="00E4330B">
        <w:rPr>
          <w:b/>
          <w:bCs/>
        </w:rPr>
        <w:t>predicado</w:t>
      </w:r>
      <w:r>
        <w:t xml:space="preserve"> es una </w:t>
      </w:r>
      <w:r w:rsidRPr="00E4330B">
        <w:rPr>
          <w:b/>
          <w:bCs/>
        </w:rPr>
        <w:t xml:space="preserve">condición </w:t>
      </w:r>
      <w:r w:rsidR="00660583" w:rsidRPr="00E4330B">
        <w:rPr>
          <w:b/>
          <w:bCs/>
        </w:rPr>
        <w:t>que</w:t>
      </w:r>
      <w:r w:rsidRPr="00E4330B">
        <w:rPr>
          <w:b/>
          <w:bCs/>
        </w:rPr>
        <w:t xml:space="preserve"> deben cumplir los datos a mostrar</w:t>
      </w:r>
      <w:r>
        <w:t xml:space="preserve">. Hasta ahora, </w:t>
      </w:r>
      <w:r w:rsidR="005B41E7">
        <w:t>la única limitación que imponíamos es referida a su “ubicación” dentro del árbol. Esto es insuficiente, pues no nos permite diferenciar cosas que se encuentren en una misma “rama”, particularmente a un mismo nivel.</w:t>
      </w:r>
    </w:p>
    <w:p w14:paraId="2465512D" w14:textId="1457B351" w:rsidR="005B0C6E" w:rsidRDefault="000221F8" w:rsidP="00EF6933">
      <w:pPr>
        <w:pStyle w:val="Prrafodelista"/>
        <w:numPr>
          <w:ilvl w:val="0"/>
          <w:numId w:val="6"/>
        </w:numPr>
      </w:pPr>
      <w:r>
        <w:rPr>
          <w:b/>
          <w:bCs/>
          <w:u w:val="single"/>
        </w:rPr>
        <w:t>Buscar datos por el valor (contenido) de una etiqueta</w:t>
      </w:r>
      <w:r>
        <w:t>: por ejemplo, queremos buscar los regantes que tengan en su etiqueta ID = 2:</w:t>
      </w:r>
    </w:p>
    <w:p w14:paraId="69CD63A3" w14:textId="61BA04DD" w:rsidR="000221F8" w:rsidRDefault="000221F8" w:rsidP="00832C9A">
      <w:pPr>
        <w:ind w:left="708"/>
      </w:pPr>
      <w:r w:rsidRPr="000221F8">
        <w:rPr>
          <w:noProof/>
        </w:rPr>
        <w:drawing>
          <wp:inline distT="0" distB="0" distL="0" distR="0" wp14:anchorId="078936DC" wp14:editId="219F10D2">
            <wp:extent cx="5400040" cy="1765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76530"/>
                    </a:xfrm>
                    <a:prstGeom prst="rect">
                      <a:avLst/>
                    </a:prstGeom>
                    <a:noFill/>
                    <a:ln>
                      <a:noFill/>
                    </a:ln>
                  </pic:spPr>
                </pic:pic>
              </a:graphicData>
            </a:graphic>
          </wp:inline>
        </w:drawing>
      </w:r>
    </w:p>
    <w:p w14:paraId="152181E3" w14:textId="6FD2626F" w:rsidR="00832C9A" w:rsidRDefault="00832C9A" w:rsidP="000221F8">
      <w:r>
        <w:rPr>
          <w:b/>
          <w:bCs/>
          <w:u w:val="single"/>
        </w:rPr>
        <w:t>Contexto</w:t>
      </w:r>
      <w:r>
        <w:t>:</w:t>
      </w:r>
    </w:p>
    <w:p w14:paraId="1485DABB" w14:textId="39812C4C" w:rsidR="00832C9A" w:rsidRPr="00832C9A" w:rsidRDefault="00832C9A" w:rsidP="00832C9A">
      <w:pPr>
        <w:ind w:left="708"/>
      </w:pPr>
      <w:r w:rsidRPr="00832C9A">
        <w:rPr>
          <w:noProof/>
        </w:rPr>
        <w:drawing>
          <wp:inline distT="0" distB="0" distL="0" distR="0" wp14:anchorId="2B8D38B3" wp14:editId="63C503BE">
            <wp:extent cx="2867425" cy="1676634"/>
            <wp:effectExtent l="0" t="0" r="952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8"/>
                    <a:stretch>
                      <a:fillRect/>
                    </a:stretch>
                  </pic:blipFill>
                  <pic:spPr>
                    <a:xfrm>
                      <a:off x="0" y="0"/>
                      <a:ext cx="2867425" cy="1676634"/>
                    </a:xfrm>
                    <a:prstGeom prst="rect">
                      <a:avLst/>
                    </a:prstGeom>
                  </pic:spPr>
                </pic:pic>
              </a:graphicData>
            </a:graphic>
          </wp:inline>
        </w:drawing>
      </w:r>
    </w:p>
    <w:p w14:paraId="20F2E01F" w14:textId="128F7417" w:rsidR="005B41E7" w:rsidRDefault="0073161F" w:rsidP="00EF6933">
      <w:pPr>
        <w:pStyle w:val="Prrafodelista"/>
        <w:numPr>
          <w:ilvl w:val="0"/>
          <w:numId w:val="6"/>
        </w:numPr>
      </w:pPr>
      <w:r w:rsidRPr="005B0C6E">
        <w:rPr>
          <w:b/>
          <w:bCs/>
          <w:u w:val="single"/>
        </w:rPr>
        <w:t>Las expresiones de comparación</w:t>
      </w:r>
      <w:r>
        <w:t xml:space="preserve"> que admiten estos predicados pueden incorporar otros operadores, </w:t>
      </w:r>
      <w:proofErr w:type="gramStart"/>
      <w:r>
        <w:t>como</w:t>
      </w:r>
      <w:proofErr w:type="gramEnd"/>
      <w:r>
        <w:t xml:space="preserve"> por ejemplo, &gt;, &lt;=…</w:t>
      </w:r>
      <w:r w:rsidR="007467E3">
        <w:t xml:space="preserve"> </w:t>
      </w:r>
      <w:r w:rsidR="007467E3" w:rsidRPr="00EF6933">
        <w:rPr>
          <w:b/>
          <w:bCs/>
          <w:u w:val="single"/>
        </w:rPr>
        <w:t>Por ejemplo</w:t>
      </w:r>
      <w:r w:rsidR="007467E3">
        <w:t>:</w:t>
      </w:r>
    </w:p>
    <w:p w14:paraId="16951ABD" w14:textId="7A73B905" w:rsidR="007467E3" w:rsidRDefault="007467E3" w:rsidP="00EF6933">
      <w:pPr>
        <w:ind w:left="708"/>
      </w:pPr>
      <w:r w:rsidRPr="007467E3">
        <w:rPr>
          <w:noProof/>
        </w:rPr>
        <w:drawing>
          <wp:inline distT="0" distB="0" distL="0" distR="0" wp14:anchorId="3C169103" wp14:editId="76961B50">
            <wp:extent cx="5400040" cy="1492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49225"/>
                    </a:xfrm>
                    <a:prstGeom prst="rect">
                      <a:avLst/>
                    </a:prstGeom>
                    <a:noFill/>
                    <a:ln>
                      <a:noFill/>
                    </a:ln>
                  </pic:spPr>
                </pic:pic>
              </a:graphicData>
            </a:graphic>
          </wp:inline>
        </w:drawing>
      </w:r>
    </w:p>
    <w:p w14:paraId="0BF48A4A" w14:textId="0BA68D9C" w:rsidR="00832C9A" w:rsidRDefault="00832C9A" w:rsidP="00EF6933">
      <w:pPr>
        <w:ind w:left="708"/>
      </w:pPr>
      <w:r>
        <w:t>Lo que en SQL habría sido equivalente a hacer:</w:t>
      </w:r>
    </w:p>
    <w:p w14:paraId="367298D5" w14:textId="0DABB4FD" w:rsidR="003E03D0" w:rsidRDefault="003E03D0" w:rsidP="003E03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708"/>
        <w:divId w:val="1004086832"/>
        <w:rPr>
          <w:rFonts w:ascii="Consolas" w:hAnsi="Consolas" w:cs="Courier New"/>
          <w:color w:val="666600"/>
          <w:sz w:val="17"/>
          <w:szCs w:val="17"/>
          <w:lang w:val="en-US"/>
        </w:rPr>
      </w:pPr>
      <w:r w:rsidRPr="003E03D0">
        <w:rPr>
          <w:rFonts w:ascii="Consolas" w:hAnsi="Consolas" w:cs="Courier New"/>
          <w:color w:val="000000"/>
          <w:sz w:val="17"/>
          <w:szCs w:val="17"/>
          <w:lang w:val="en-US"/>
        </w:rPr>
        <w:t xml:space="preserve">SELECT </w:t>
      </w:r>
      <w:r w:rsidRPr="003E03D0">
        <w:rPr>
          <w:rFonts w:ascii="Consolas" w:hAnsi="Consolas" w:cs="Courier New"/>
          <w:color w:val="666600"/>
          <w:sz w:val="17"/>
          <w:szCs w:val="17"/>
          <w:lang w:val="en-US"/>
        </w:rPr>
        <w:t>*</w:t>
      </w:r>
      <w:r w:rsidRPr="003E03D0">
        <w:rPr>
          <w:rFonts w:ascii="Consolas" w:hAnsi="Consolas" w:cs="Courier New"/>
          <w:color w:val="000000"/>
          <w:sz w:val="17"/>
          <w:szCs w:val="17"/>
          <w:lang w:val="en-US"/>
        </w:rPr>
        <w:t xml:space="preserve"> FROM PARCELAS WHERE SUPERFICIE</w:t>
      </w:r>
      <w:r w:rsidRPr="003E03D0">
        <w:rPr>
          <w:rFonts w:ascii="Consolas" w:hAnsi="Consolas" w:cs="Courier New"/>
          <w:color w:val="666600"/>
          <w:sz w:val="17"/>
          <w:szCs w:val="17"/>
          <w:lang w:val="en-US"/>
        </w:rPr>
        <w:t>&gt;</w:t>
      </w:r>
      <w:proofErr w:type="gramStart"/>
      <w:r w:rsidRPr="003E03D0">
        <w:rPr>
          <w:rFonts w:ascii="Consolas" w:hAnsi="Consolas" w:cs="Courier New"/>
          <w:color w:val="006666"/>
          <w:sz w:val="17"/>
          <w:szCs w:val="17"/>
          <w:lang w:val="en-US"/>
        </w:rPr>
        <w:t>8</w:t>
      </w:r>
      <w:r w:rsidRPr="003E03D0">
        <w:rPr>
          <w:rFonts w:ascii="Consolas" w:hAnsi="Consolas" w:cs="Courier New"/>
          <w:color w:val="666600"/>
          <w:sz w:val="17"/>
          <w:szCs w:val="17"/>
          <w:lang w:val="en-US"/>
        </w:rPr>
        <w:t>;</w:t>
      </w:r>
      <w:proofErr w:type="gramEnd"/>
    </w:p>
    <w:p w14:paraId="3A6F141C" w14:textId="6AEF9719" w:rsidR="00F43868" w:rsidRPr="000074CF" w:rsidRDefault="00F43868" w:rsidP="000074CF">
      <w:pPr>
        <w:ind w:left="708"/>
        <w:divId w:val="1004086832"/>
      </w:pPr>
      <w:r w:rsidRPr="000074CF">
        <w:t>Si bien,</w:t>
      </w:r>
      <w:r w:rsidR="000074CF" w:rsidRPr="000074CF">
        <w:t xml:space="preserve"> la forma q</w:t>
      </w:r>
      <w:r w:rsidR="000074CF">
        <w:t xml:space="preserve">ue tiene </w:t>
      </w:r>
      <w:proofErr w:type="spellStart"/>
      <w:r w:rsidR="000074CF">
        <w:t>XPath</w:t>
      </w:r>
      <w:proofErr w:type="spellEnd"/>
      <w:r w:rsidR="000074CF">
        <w:t xml:space="preserve"> de presentar los resultados (con lo que sabemos hasta ahora) se asemejan más a “</w:t>
      </w:r>
      <w:proofErr w:type="spellStart"/>
      <w:r w:rsidR="000074CF">
        <w:t>subfragmentos</w:t>
      </w:r>
      <w:proofErr w:type="spellEnd"/>
      <w:r w:rsidR="000074CF">
        <w:t xml:space="preserve"> de XML”.</w:t>
      </w:r>
    </w:p>
    <w:p w14:paraId="4CFDAB8E" w14:textId="4701584D" w:rsidR="000074CF" w:rsidRDefault="000074CF" w:rsidP="000074CF">
      <w:pPr>
        <w:pStyle w:val="Prrafodelista"/>
        <w:numPr>
          <w:ilvl w:val="1"/>
          <w:numId w:val="6"/>
        </w:numPr>
      </w:pPr>
      <w:r>
        <w:rPr>
          <w:b/>
          <w:bCs/>
          <w:u w:val="single"/>
        </w:rPr>
        <w:t>Operadores de comparación soportados</w:t>
      </w:r>
      <w:r>
        <w:t>:</w:t>
      </w:r>
    </w:p>
    <w:p w14:paraId="4BBBC324" w14:textId="02514B1B" w:rsidR="000074CF" w:rsidRDefault="000074CF" w:rsidP="000074CF">
      <w:pPr>
        <w:pStyle w:val="Prrafodelista"/>
        <w:numPr>
          <w:ilvl w:val="2"/>
          <w:numId w:val="6"/>
        </w:numPr>
      </w:pPr>
      <w:r>
        <w:rPr>
          <w:b/>
          <w:bCs/>
          <w:u w:val="single"/>
        </w:rPr>
        <w:t>Mayor o igual que</w:t>
      </w:r>
      <w:r>
        <w:t>: &gt;=</w:t>
      </w:r>
    </w:p>
    <w:p w14:paraId="380354E6" w14:textId="3B610DD9" w:rsidR="000074CF" w:rsidRDefault="000074CF" w:rsidP="000074CF">
      <w:pPr>
        <w:pStyle w:val="Prrafodelista"/>
        <w:numPr>
          <w:ilvl w:val="2"/>
          <w:numId w:val="6"/>
        </w:numPr>
      </w:pPr>
      <w:r>
        <w:rPr>
          <w:b/>
          <w:bCs/>
          <w:u w:val="single"/>
        </w:rPr>
        <w:t>Menor o igual que</w:t>
      </w:r>
      <w:r>
        <w:t>: &lt;=</w:t>
      </w:r>
    </w:p>
    <w:p w14:paraId="2E8D3CBA" w14:textId="68E75B51" w:rsidR="000074CF" w:rsidRDefault="000074CF" w:rsidP="000074CF">
      <w:pPr>
        <w:pStyle w:val="Prrafodelista"/>
        <w:numPr>
          <w:ilvl w:val="2"/>
          <w:numId w:val="6"/>
        </w:numPr>
      </w:pPr>
      <w:r>
        <w:rPr>
          <w:b/>
          <w:bCs/>
          <w:u w:val="single"/>
        </w:rPr>
        <w:t>Igual a</w:t>
      </w:r>
      <w:r w:rsidRPr="000074CF">
        <w:t>:</w:t>
      </w:r>
      <w:r>
        <w:t xml:space="preserve"> =</w:t>
      </w:r>
    </w:p>
    <w:p w14:paraId="3E7965BB" w14:textId="2F073747" w:rsidR="000074CF" w:rsidRDefault="000074CF" w:rsidP="000074CF">
      <w:pPr>
        <w:pStyle w:val="Prrafodelista"/>
        <w:numPr>
          <w:ilvl w:val="2"/>
          <w:numId w:val="6"/>
        </w:numPr>
      </w:pPr>
      <w:r>
        <w:rPr>
          <w:b/>
          <w:bCs/>
          <w:u w:val="single"/>
        </w:rPr>
        <w:t>Estrictamente mayor que</w:t>
      </w:r>
      <w:r w:rsidRPr="000074CF">
        <w:t>:</w:t>
      </w:r>
      <w:r>
        <w:t xml:space="preserve"> &gt;</w:t>
      </w:r>
    </w:p>
    <w:p w14:paraId="342282D5" w14:textId="4D8596BD" w:rsidR="000074CF" w:rsidRDefault="000074CF" w:rsidP="000074CF">
      <w:pPr>
        <w:pStyle w:val="Prrafodelista"/>
        <w:numPr>
          <w:ilvl w:val="2"/>
          <w:numId w:val="6"/>
        </w:numPr>
      </w:pPr>
      <w:r>
        <w:rPr>
          <w:b/>
          <w:bCs/>
          <w:u w:val="single"/>
        </w:rPr>
        <w:t>Estrictamente menos que</w:t>
      </w:r>
      <w:r w:rsidRPr="000074CF">
        <w:t>:</w:t>
      </w:r>
      <w:r>
        <w:t xml:space="preserve"> &lt;</w:t>
      </w:r>
    </w:p>
    <w:p w14:paraId="7FD2E46C" w14:textId="128AAA2C" w:rsidR="000074CF" w:rsidRDefault="000074CF" w:rsidP="000074CF">
      <w:pPr>
        <w:pStyle w:val="Prrafodelista"/>
        <w:numPr>
          <w:ilvl w:val="2"/>
          <w:numId w:val="6"/>
        </w:numPr>
      </w:pPr>
      <w:r>
        <w:rPr>
          <w:b/>
          <w:bCs/>
          <w:u w:val="single"/>
        </w:rPr>
        <w:t>Diferente de</w:t>
      </w:r>
      <w:proofErr w:type="gramStart"/>
      <w:r w:rsidRPr="000074CF">
        <w:t>:</w:t>
      </w:r>
      <w:r>
        <w:t xml:space="preserve"> !</w:t>
      </w:r>
      <w:proofErr w:type="gramEnd"/>
      <w:r>
        <w:t>=</w:t>
      </w:r>
    </w:p>
    <w:p w14:paraId="5A45EEB1" w14:textId="4F399040" w:rsidR="00264CED" w:rsidRDefault="00264CED" w:rsidP="000074CF">
      <w:pPr>
        <w:pStyle w:val="Prrafodelista"/>
        <w:numPr>
          <w:ilvl w:val="2"/>
          <w:numId w:val="6"/>
        </w:numPr>
      </w:pPr>
      <w:r>
        <w:rPr>
          <w:b/>
          <w:bCs/>
          <w:u w:val="single"/>
        </w:rPr>
        <w:t>Operador lógico “y”</w:t>
      </w:r>
      <w:r w:rsidRPr="00264CED">
        <w:t>:</w:t>
      </w:r>
      <w:r>
        <w:t xml:space="preserve"> and</w:t>
      </w:r>
    </w:p>
    <w:p w14:paraId="6926708B" w14:textId="396244F8" w:rsidR="00264CED" w:rsidRDefault="00264CED" w:rsidP="000074CF">
      <w:pPr>
        <w:pStyle w:val="Prrafodelista"/>
        <w:numPr>
          <w:ilvl w:val="2"/>
          <w:numId w:val="6"/>
        </w:numPr>
      </w:pPr>
      <w:r>
        <w:rPr>
          <w:b/>
          <w:bCs/>
          <w:u w:val="single"/>
        </w:rPr>
        <w:t>Operador lógico “o”</w:t>
      </w:r>
      <w:r w:rsidRPr="00264CED">
        <w:t>:</w:t>
      </w:r>
      <w:r>
        <w:t xml:space="preserve"> </w:t>
      </w:r>
      <w:proofErr w:type="spellStart"/>
      <w:r>
        <w:t>or</w:t>
      </w:r>
      <w:proofErr w:type="spellEnd"/>
    </w:p>
    <w:p w14:paraId="40962D12" w14:textId="64537DFA" w:rsidR="00264CED" w:rsidRDefault="00264CED" w:rsidP="000074CF">
      <w:pPr>
        <w:pStyle w:val="Prrafodelista"/>
        <w:numPr>
          <w:ilvl w:val="2"/>
          <w:numId w:val="6"/>
        </w:numPr>
      </w:pPr>
      <w:r>
        <w:rPr>
          <w:b/>
          <w:bCs/>
          <w:u w:val="single"/>
        </w:rPr>
        <w:t>Operador lógico “no”</w:t>
      </w:r>
      <w:r w:rsidRPr="00264CED">
        <w:t>:</w:t>
      </w:r>
      <w:r>
        <w:t xml:space="preserve"> </w:t>
      </w:r>
      <w:proofErr w:type="spellStart"/>
      <w:r>
        <w:t>not</w:t>
      </w:r>
      <w:proofErr w:type="spellEnd"/>
    </w:p>
    <w:p w14:paraId="254ABEB5" w14:textId="7B5BA8D6" w:rsidR="00264CED" w:rsidRPr="000074CF" w:rsidRDefault="00264CED" w:rsidP="000074CF">
      <w:pPr>
        <w:pStyle w:val="Prrafodelista"/>
        <w:numPr>
          <w:ilvl w:val="2"/>
          <w:numId w:val="6"/>
        </w:numPr>
      </w:pPr>
      <w:r>
        <w:rPr>
          <w:b/>
          <w:bCs/>
          <w:u w:val="single"/>
        </w:rPr>
        <w:t>Paréntesis</w:t>
      </w:r>
      <w:r w:rsidRPr="00264CED">
        <w:t>:</w:t>
      </w:r>
      <w:r>
        <w:t xml:space="preserve"> para alterar la precedencia de los operadores anteriores.</w:t>
      </w:r>
    </w:p>
    <w:p w14:paraId="712F081B" w14:textId="1CF66494" w:rsidR="00267ABE" w:rsidRDefault="00E14CFF" w:rsidP="00EF6933">
      <w:pPr>
        <w:pStyle w:val="Prrafodelista"/>
        <w:numPr>
          <w:ilvl w:val="0"/>
          <w:numId w:val="6"/>
        </w:numPr>
      </w:pPr>
      <w:r>
        <w:rPr>
          <w:b/>
          <w:bCs/>
          <w:u w:val="single"/>
        </w:rPr>
        <w:lastRenderedPageBreak/>
        <w:t xml:space="preserve">Conocer la existencia o no de un </w:t>
      </w:r>
      <w:proofErr w:type="spellStart"/>
      <w:r>
        <w:rPr>
          <w:b/>
          <w:bCs/>
          <w:u w:val="single"/>
        </w:rPr>
        <w:t>sub-elemento</w:t>
      </w:r>
      <w:proofErr w:type="spellEnd"/>
      <w:r>
        <w:t>: por ejemplo, si queremos sacar todos los regantes que poseen fecha de baja (sea la que sea).</w:t>
      </w:r>
    </w:p>
    <w:p w14:paraId="6795647E" w14:textId="582920F4" w:rsidR="00E14CFF" w:rsidRDefault="00E14CFF" w:rsidP="00E14CFF">
      <w:r>
        <w:rPr>
          <w:noProof/>
        </w:rPr>
        <w:drawing>
          <wp:inline distT="0" distB="0" distL="0" distR="0" wp14:anchorId="3CE20B87" wp14:editId="2AF86822">
            <wp:extent cx="5400040" cy="1644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4465"/>
                    </a:xfrm>
                    <a:prstGeom prst="rect">
                      <a:avLst/>
                    </a:prstGeom>
                  </pic:spPr>
                </pic:pic>
              </a:graphicData>
            </a:graphic>
          </wp:inline>
        </w:drawing>
      </w:r>
    </w:p>
    <w:p w14:paraId="50884750" w14:textId="5EE25BE3" w:rsidR="00E14CFF" w:rsidRDefault="00B14FAF" w:rsidP="00B14FAF">
      <w:pPr>
        <w:pStyle w:val="Ttulo3"/>
      </w:pPr>
      <w:r>
        <w:t>2.2.3.- Acceso a atributos.</w:t>
      </w:r>
    </w:p>
    <w:p w14:paraId="7337E3C8" w14:textId="0180CCAD" w:rsidR="00B14FAF" w:rsidRPr="00B14FAF" w:rsidRDefault="00A11B26" w:rsidP="00B14FAF">
      <w:r>
        <w:t xml:space="preserve">Podemos hacer referencia a los atributos (y sus </w:t>
      </w:r>
      <w:r w:rsidR="00060CE2">
        <w:t>valores</w:t>
      </w:r>
      <w:r>
        <w:t xml:space="preserve">) en lugar de a </w:t>
      </w:r>
      <w:proofErr w:type="spellStart"/>
      <w:r>
        <w:t>sub-elementos</w:t>
      </w:r>
      <w:proofErr w:type="spellEnd"/>
      <w:r>
        <w:t xml:space="preserve">, simplemente </w:t>
      </w:r>
      <w:r>
        <w:rPr>
          <w:b/>
          <w:bCs/>
        </w:rPr>
        <w:t xml:space="preserve">anteponiendo una arroba </w:t>
      </w:r>
      <w:r w:rsidR="00D063AE">
        <w:rPr>
          <w:b/>
          <w:bCs/>
        </w:rPr>
        <w:t>(@) al identificador del atributo</w:t>
      </w:r>
      <w:r w:rsidR="00D063AE">
        <w:t>.</w:t>
      </w:r>
      <w:r>
        <w:t xml:space="preserve"> </w:t>
      </w:r>
    </w:p>
    <w:p w14:paraId="1458A7BA" w14:textId="115261F8" w:rsidR="00EF6933" w:rsidRDefault="00AC2AC1" w:rsidP="00873D7A">
      <w:r w:rsidRPr="00AC2AC1">
        <w:rPr>
          <w:noProof/>
        </w:rPr>
        <w:drawing>
          <wp:inline distT="0" distB="0" distL="0" distR="0" wp14:anchorId="06991BBF" wp14:editId="10B6886F">
            <wp:extent cx="5400040" cy="1562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56210"/>
                    </a:xfrm>
                    <a:prstGeom prst="rect">
                      <a:avLst/>
                    </a:prstGeom>
                    <a:noFill/>
                    <a:ln>
                      <a:noFill/>
                    </a:ln>
                  </pic:spPr>
                </pic:pic>
              </a:graphicData>
            </a:graphic>
          </wp:inline>
        </w:drawing>
      </w:r>
    </w:p>
    <w:p w14:paraId="14C3CE3E" w14:textId="6ACBFE2B" w:rsidR="000D52C7" w:rsidRPr="00873D7A" w:rsidRDefault="000D52C7" w:rsidP="00873D7A">
      <w:r w:rsidRPr="000D52C7">
        <w:t>A efectos prácticos, la única diferencia de hacerlo así es que, en este último ejemplo, aparecen también los elementos con la etiqueta "datos"</w:t>
      </w:r>
    </w:p>
    <w:p w14:paraId="2B57E2C0" w14:textId="34EECE8E" w:rsidR="00183A13" w:rsidRDefault="00183A13" w:rsidP="00E81E94">
      <w:pPr>
        <w:pStyle w:val="Ttulo1"/>
        <w:spacing w:before="0"/>
      </w:pPr>
      <w:r>
        <w:t xml:space="preserve">3.- </w:t>
      </w:r>
      <w:r w:rsidR="006A2F27">
        <w:t>XSLT.</w:t>
      </w:r>
    </w:p>
    <w:p w14:paraId="65A2AD60" w14:textId="54F641EC" w:rsidR="00183A13" w:rsidRDefault="00183A13" w:rsidP="00E87859">
      <w:pPr>
        <w:pStyle w:val="Ttulo2"/>
        <w:spacing w:before="0"/>
      </w:pPr>
      <w:r>
        <w:t xml:space="preserve">3.1.- </w:t>
      </w:r>
      <w:r w:rsidR="006A2F27">
        <w:t>Introducción.</w:t>
      </w:r>
    </w:p>
    <w:p w14:paraId="23D30A5A" w14:textId="26FD6E67" w:rsidR="006A2F27" w:rsidRDefault="00EA3EEE" w:rsidP="006A2F27">
      <w:r w:rsidRPr="00EA3EEE">
        <w:t xml:space="preserve">XSLT es un </w:t>
      </w:r>
      <w:proofErr w:type="spellStart"/>
      <w:r w:rsidRPr="00EA3EEE">
        <w:t>sub-lenguaje</w:t>
      </w:r>
      <w:proofErr w:type="spellEnd"/>
      <w:r w:rsidRPr="00EA3EEE">
        <w:t xml:space="preserve"> de XML (es XML en realidad) y que su cometido es transformar un documento XML en otro archivo de texto, bien sea</w:t>
      </w:r>
      <w:r>
        <w:t>:</w:t>
      </w:r>
    </w:p>
    <w:p w14:paraId="7053596C" w14:textId="3C1158F3" w:rsidR="00EA3EEE" w:rsidRDefault="00EA3EEE" w:rsidP="00EA3EEE">
      <w:pPr>
        <w:pStyle w:val="Prrafodelista"/>
        <w:numPr>
          <w:ilvl w:val="0"/>
          <w:numId w:val="7"/>
        </w:numPr>
      </w:pPr>
      <w:r>
        <w:t xml:space="preserve">Un </w:t>
      </w:r>
      <w:r w:rsidR="002E0D93">
        <w:t>XML</w:t>
      </w:r>
      <w:r>
        <w:t xml:space="preserve"> con estructura diferente.</w:t>
      </w:r>
    </w:p>
    <w:p w14:paraId="52214076" w14:textId="173EF97E" w:rsidR="00EA3EEE" w:rsidRDefault="00EA3EEE" w:rsidP="00EA3EEE">
      <w:pPr>
        <w:pStyle w:val="Prrafodelista"/>
        <w:numPr>
          <w:ilvl w:val="0"/>
          <w:numId w:val="7"/>
        </w:numPr>
      </w:pPr>
      <w:r>
        <w:t>Una página HTML.</w:t>
      </w:r>
    </w:p>
    <w:p w14:paraId="2E46E4A5" w14:textId="59E288A3" w:rsidR="00EA3EEE" w:rsidRDefault="00EA3EEE" w:rsidP="00EA3EEE">
      <w:pPr>
        <w:pStyle w:val="Prrafodelista"/>
        <w:numPr>
          <w:ilvl w:val="0"/>
          <w:numId w:val="7"/>
        </w:numPr>
      </w:pPr>
      <w:r>
        <w:t>Un fichero de texto plano.</w:t>
      </w:r>
    </w:p>
    <w:p w14:paraId="3573DBCE" w14:textId="64FC7C31" w:rsidR="00822ADA" w:rsidRDefault="00F15295" w:rsidP="00EA3EEE">
      <w:r w:rsidRPr="00822ADA">
        <w:rPr>
          <w:b/>
          <w:bCs/>
          <w:u w:val="single"/>
        </w:rPr>
        <w:t>Para nuestro ejemplo</w:t>
      </w:r>
      <w:r>
        <w:t>: usaremos el fichero HTML</w:t>
      </w:r>
      <w:r w:rsidR="00822ADA">
        <w:t xml:space="preserve">: </w:t>
      </w:r>
      <w:r w:rsidR="00822ADA" w:rsidRPr="00822ADA">
        <w:t>referido al detalle de una factura de una compañía telefónica. Vamos a “dar formato HTML” al contenido del archivo XML, tomando valores de elementos y atributos, para tabular el detalle de llamadas telefónicas que encontramos dentro de él.</w:t>
      </w:r>
    </w:p>
    <w:p w14:paraId="39A1ABC5" w14:textId="70EA9467" w:rsidR="006A2F27" w:rsidRDefault="006A2F27" w:rsidP="006A2F27">
      <w:pPr>
        <w:pStyle w:val="Ttulo2"/>
        <w:spacing w:before="0"/>
      </w:pPr>
      <w:r>
        <w:t>3.2.- Vinculación de documentos.</w:t>
      </w:r>
    </w:p>
    <w:p w14:paraId="2DCF6250" w14:textId="77777777" w:rsidR="00674298" w:rsidRPr="00674298" w:rsidRDefault="00674298" w:rsidP="00674298">
      <w:r w:rsidRPr="00674298">
        <w:t xml:space="preserve">La vinculación se realiza igual que en CSS (después de todo, XSLT es a XML lo que CSS es a HTML, esto es, un lenguaje de marcado que especifica el aspecto final de su contenido). </w:t>
      </w:r>
    </w:p>
    <w:p w14:paraId="3E721523" w14:textId="07FB5CE6" w:rsidR="006A2F27" w:rsidRDefault="00674298" w:rsidP="00674298">
      <w:r w:rsidRPr="00674298">
        <w:t>Quiero decir que hay que ir al archivo XML e indicar una línea que recordará al “&lt;</w:t>
      </w:r>
      <w:proofErr w:type="gramStart"/>
      <w:r w:rsidRPr="00674298">
        <w:t>link</w:t>
      </w:r>
      <w:proofErr w:type="gramEnd"/>
      <w:r w:rsidRPr="00674298">
        <w:t>…”:</w:t>
      </w:r>
    </w:p>
    <w:p w14:paraId="18F88487" w14:textId="194D87E7" w:rsidR="003406E6" w:rsidRPr="003406E6" w:rsidRDefault="003406E6" w:rsidP="003406E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21230639"/>
        <w:rPr>
          <w:rFonts w:ascii="Consolas" w:hAnsi="Consolas" w:cs="Courier New"/>
          <w:sz w:val="17"/>
          <w:szCs w:val="17"/>
          <w:lang w:val="en-US"/>
        </w:rPr>
      </w:pPr>
      <w:r w:rsidRPr="003406E6">
        <w:rPr>
          <w:rFonts w:ascii="Consolas" w:hAnsi="Consolas" w:cs="Courier New"/>
          <w:sz w:val="17"/>
          <w:szCs w:val="17"/>
          <w:lang w:val="en-US"/>
        </w:rPr>
        <w:t>&lt;xml-stylesheet</w:t>
      </w:r>
      <w:r w:rsidRPr="003406E6">
        <w:rPr>
          <w:rFonts w:ascii="Consolas" w:hAnsi="Consolas" w:cs="Courier New"/>
          <w:color w:val="000000"/>
          <w:sz w:val="17"/>
          <w:szCs w:val="17"/>
          <w:lang w:val="en-US"/>
        </w:rPr>
        <w:t xml:space="preserve"> </w:t>
      </w:r>
      <w:r w:rsidRPr="003406E6">
        <w:rPr>
          <w:rFonts w:ascii="Consolas" w:hAnsi="Consolas" w:cs="Courier New"/>
          <w:sz w:val="17"/>
          <w:szCs w:val="17"/>
          <w:lang w:val="en-US"/>
        </w:rPr>
        <w:t>type</w:t>
      </w:r>
      <w:r w:rsidRPr="003406E6">
        <w:rPr>
          <w:rFonts w:ascii="Consolas" w:hAnsi="Consolas" w:cs="Courier New"/>
          <w:color w:val="666600"/>
          <w:sz w:val="17"/>
          <w:szCs w:val="17"/>
          <w:lang w:val="en-US"/>
        </w:rPr>
        <w:t>=</w:t>
      </w:r>
      <w:r w:rsidRPr="003406E6">
        <w:rPr>
          <w:rFonts w:ascii="Consolas" w:hAnsi="Consolas" w:cs="Courier New"/>
          <w:sz w:val="17"/>
          <w:szCs w:val="17"/>
          <w:lang w:val="en-US"/>
        </w:rPr>
        <w:t>”text/</w:t>
      </w:r>
      <w:proofErr w:type="spellStart"/>
      <w:r w:rsidRPr="003406E6">
        <w:rPr>
          <w:rFonts w:ascii="Consolas" w:hAnsi="Consolas" w:cs="Courier New"/>
          <w:sz w:val="17"/>
          <w:szCs w:val="17"/>
          <w:lang w:val="en-US"/>
        </w:rPr>
        <w:t>xsl</w:t>
      </w:r>
      <w:proofErr w:type="spellEnd"/>
      <w:r w:rsidRPr="003406E6">
        <w:rPr>
          <w:rFonts w:ascii="Consolas" w:hAnsi="Consolas" w:cs="Courier New"/>
          <w:sz w:val="17"/>
          <w:szCs w:val="17"/>
          <w:lang w:val="en-US"/>
        </w:rPr>
        <w:t>”</w:t>
      </w:r>
      <w:r w:rsidRPr="003406E6">
        <w:rPr>
          <w:rFonts w:ascii="Consolas" w:hAnsi="Consolas" w:cs="Courier New"/>
          <w:color w:val="000000"/>
          <w:sz w:val="17"/>
          <w:szCs w:val="17"/>
          <w:lang w:val="en-US"/>
        </w:rPr>
        <w:t xml:space="preserve"> </w:t>
      </w:r>
      <w:proofErr w:type="spellStart"/>
      <w:r w:rsidRPr="003406E6">
        <w:rPr>
          <w:rFonts w:ascii="Consolas" w:hAnsi="Consolas" w:cs="Courier New"/>
          <w:sz w:val="17"/>
          <w:szCs w:val="17"/>
          <w:lang w:val="en-US"/>
        </w:rPr>
        <w:t>href</w:t>
      </w:r>
      <w:proofErr w:type="spellEnd"/>
      <w:proofErr w:type="gramStart"/>
      <w:r w:rsidRPr="003406E6">
        <w:rPr>
          <w:rFonts w:ascii="Consolas" w:hAnsi="Consolas" w:cs="Courier New"/>
          <w:color w:val="666600"/>
          <w:sz w:val="17"/>
          <w:szCs w:val="17"/>
          <w:lang w:val="en-US"/>
        </w:rPr>
        <w:t>=</w:t>
      </w:r>
      <w:r w:rsidRPr="003406E6">
        <w:rPr>
          <w:rFonts w:ascii="Consolas" w:hAnsi="Consolas" w:cs="Courier New"/>
          <w:sz w:val="17"/>
          <w:szCs w:val="17"/>
          <w:lang w:val="en-US"/>
        </w:rPr>
        <w:t>”llamadas.xsl</w:t>
      </w:r>
      <w:proofErr w:type="gramEnd"/>
      <w:r w:rsidRPr="003406E6">
        <w:rPr>
          <w:rFonts w:ascii="Consolas" w:hAnsi="Consolas" w:cs="Courier New"/>
          <w:sz w:val="17"/>
          <w:szCs w:val="17"/>
          <w:lang w:val="en-US"/>
        </w:rPr>
        <w:t>”?&gt;</w:t>
      </w:r>
    </w:p>
    <w:p w14:paraId="71956672" w14:textId="0ACCD283" w:rsidR="00674298" w:rsidRPr="006A2F27" w:rsidRDefault="00674298" w:rsidP="00674298">
      <w:r w:rsidRPr="00674298">
        <w:rPr>
          <w:noProof/>
        </w:rPr>
        <w:drawing>
          <wp:inline distT="0" distB="0" distL="0" distR="0" wp14:anchorId="2F6B131F" wp14:editId="37B6DB9B">
            <wp:extent cx="5400040" cy="5581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58165"/>
                    </a:xfrm>
                    <a:prstGeom prst="rect">
                      <a:avLst/>
                    </a:prstGeom>
                    <a:noFill/>
                    <a:ln>
                      <a:noFill/>
                    </a:ln>
                  </pic:spPr>
                </pic:pic>
              </a:graphicData>
            </a:graphic>
          </wp:inline>
        </w:drawing>
      </w:r>
    </w:p>
    <w:p w14:paraId="724C2C46" w14:textId="165D66E4" w:rsidR="006A2F27" w:rsidRDefault="006A2F27" w:rsidP="006A2F27">
      <w:pPr>
        <w:pStyle w:val="Ttulo2"/>
        <w:spacing w:before="0"/>
      </w:pPr>
      <w:r>
        <w:t>3.3.- Comenzando con el XSLT.</w:t>
      </w:r>
    </w:p>
    <w:p w14:paraId="2CE21C9C" w14:textId="6DC2F372" w:rsidR="00183A13" w:rsidRDefault="002A7B53" w:rsidP="00AD32F3">
      <w:pPr>
        <w:pStyle w:val="Prrafodelista"/>
        <w:numPr>
          <w:ilvl w:val="0"/>
          <w:numId w:val="8"/>
        </w:numPr>
      </w:pPr>
      <w:r w:rsidRPr="008C20D3">
        <w:rPr>
          <w:b/>
          <w:bCs/>
        </w:rPr>
        <w:t>Lo primero es incluir el típico encabezado XML</w:t>
      </w:r>
      <w:r>
        <w:t>:</w:t>
      </w:r>
    </w:p>
    <w:p w14:paraId="081EE728" w14:textId="2C5E2944" w:rsidR="00AD32F3" w:rsidRDefault="00AD32F3" w:rsidP="00AD32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50515663"/>
        <w:rPr>
          <w:rFonts w:ascii="Consolas" w:hAnsi="Consolas" w:cs="Courier New"/>
          <w:sz w:val="17"/>
          <w:szCs w:val="17"/>
        </w:rPr>
      </w:pPr>
      <w:r>
        <w:rPr>
          <w:rFonts w:ascii="Consolas" w:hAnsi="Consolas" w:cs="Courier New"/>
          <w:color w:val="666600"/>
          <w:sz w:val="17"/>
          <w:szCs w:val="17"/>
        </w:rPr>
        <w:t>&lt;?</w:t>
      </w:r>
      <w:proofErr w:type="spellStart"/>
      <w:r>
        <w:rPr>
          <w:rFonts w:ascii="Consolas" w:hAnsi="Consolas" w:cs="Courier New"/>
          <w:color w:val="000000"/>
          <w:sz w:val="17"/>
          <w:szCs w:val="17"/>
        </w:rPr>
        <w:t>xml</w:t>
      </w:r>
      <w:proofErr w:type="spellEnd"/>
      <w:r>
        <w:rPr>
          <w:rFonts w:ascii="Consolas" w:hAnsi="Consolas" w:cs="Courier New"/>
          <w:color w:val="000000"/>
          <w:sz w:val="17"/>
          <w:szCs w:val="17"/>
        </w:rPr>
        <w:t xml:space="preserve"> versi</w:t>
      </w:r>
      <w:r>
        <w:rPr>
          <w:rFonts w:ascii="Consolas" w:hAnsi="Consolas" w:cs="Courier New"/>
          <w:color w:val="666600"/>
          <w:sz w:val="17"/>
          <w:szCs w:val="17"/>
        </w:rPr>
        <w:t>ó</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encoding</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UTF</w:t>
      </w:r>
      <w:proofErr w:type="gram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67DBEB78" w14:textId="11A9B13C" w:rsidR="002A7B53" w:rsidRDefault="00AD32F3" w:rsidP="00AD32F3">
      <w:pPr>
        <w:pStyle w:val="Prrafodelista"/>
        <w:numPr>
          <w:ilvl w:val="0"/>
          <w:numId w:val="8"/>
        </w:numPr>
      </w:pPr>
      <w:r w:rsidRPr="008C20D3">
        <w:rPr>
          <w:b/>
          <w:bCs/>
        </w:rPr>
        <w:t>Declarar a etiqueta raíz, y en ella, el espacio de nombres “</w:t>
      </w:r>
      <w:proofErr w:type="spellStart"/>
      <w:r w:rsidRPr="008C20D3">
        <w:rPr>
          <w:b/>
          <w:bCs/>
        </w:rPr>
        <w:t>xsl</w:t>
      </w:r>
      <w:proofErr w:type="spellEnd"/>
      <w:r w:rsidRPr="008C20D3">
        <w:rPr>
          <w:b/>
          <w:bCs/>
        </w:rPr>
        <w:t>”</w:t>
      </w:r>
      <w:r>
        <w:t>, que será el que usemos en todas las etiquetas (incluyendo la ya mencionada raíz “</w:t>
      </w:r>
      <w:proofErr w:type="spellStart"/>
      <w:r>
        <w:t>stylesheet</w:t>
      </w:r>
      <w:proofErr w:type="spellEnd"/>
      <w:r>
        <w:t>”</w:t>
      </w:r>
      <w:r w:rsidR="00F158F5">
        <w:t xml:space="preserve">: </w:t>
      </w:r>
    </w:p>
    <w:p w14:paraId="5DCBB630" w14:textId="77777777" w:rsidR="00DF147E" w:rsidRPr="00DF147E" w:rsidRDefault="00DF14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1716"/>
        <w:rPr>
          <w:rFonts w:ascii="Consolas" w:hAnsi="Consolas" w:cs="Courier New"/>
          <w:sz w:val="17"/>
          <w:szCs w:val="17"/>
          <w:lang w:val="en-US"/>
        </w:rPr>
      </w:pPr>
      <w:r w:rsidRPr="00DF147E">
        <w:rPr>
          <w:rFonts w:ascii="Consolas" w:hAnsi="Consolas" w:cs="Courier New"/>
          <w:sz w:val="17"/>
          <w:szCs w:val="17"/>
          <w:lang w:val="en-US"/>
        </w:rPr>
        <w:lastRenderedPageBreak/>
        <w:t>&lt;</w:t>
      </w:r>
      <w:proofErr w:type="spellStart"/>
      <w:proofErr w:type="gramStart"/>
      <w:r w:rsidRPr="00DF147E">
        <w:rPr>
          <w:rFonts w:ascii="Consolas" w:hAnsi="Consolas" w:cs="Courier New"/>
          <w:sz w:val="17"/>
          <w:szCs w:val="17"/>
          <w:lang w:val="en-US"/>
        </w:rPr>
        <w:t>xsl:stylesheet</w:t>
      </w:r>
      <w:proofErr w:type="spellEnd"/>
      <w:proofErr w:type="gramEnd"/>
      <w:r w:rsidRPr="00DF147E">
        <w:rPr>
          <w:rFonts w:ascii="Consolas" w:hAnsi="Consolas" w:cs="Courier New"/>
          <w:color w:val="000000"/>
          <w:sz w:val="17"/>
          <w:szCs w:val="17"/>
          <w:lang w:val="en-US"/>
        </w:rPr>
        <w:t xml:space="preserve"> </w:t>
      </w:r>
      <w:proofErr w:type="spellStart"/>
      <w:r w:rsidRPr="00DF147E">
        <w:rPr>
          <w:rFonts w:ascii="Consolas" w:hAnsi="Consolas" w:cs="Courier New"/>
          <w:sz w:val="17"/>
          <w:szCs w:val="17"/>
          <w:lang w:val="en-US"/>
        </w:rPr>
        <w:t>versi</w:t>
      </w:r>
      <w:r w:rsidRPr="00DF147E">
        <w:rPr>
          <w:rFonts w:ascii="Consolas" w:hAnsi="Consolas" w:cs="Courier New"/>
          <w:color w:val="000000"/>
          <w:sz w:val="17"/>
          <w:szCs w:val="17"/>
          <w:lang w:val="en-US"/>
        </w:rPr>
        <w:t>ó</w:t>
      </w:r>
      <w:r w:rsidRPr="00DF147E">
        <w:rPr>
          <w:rFonts w:ascii="Consolas" w:hAnsi="Consolas" w:cs="Courier New"/>
          <w:sz w:val="17"/>
          <w:szCs w:val="17"/>
          <w:lang w:val="en-US"/>
        </w:rPr>
        <w:t>n</w:t>
      </w:r>
      <w:proofErr w:type="spellEnd"/>
      <w:r w:rsidRPr="00DF147E">
        <w:rPr>
          <w:rFonts w:ascii="Consolas" w:hAnsi="Consolas" w:cs="Courier New"/>
          <w:color w:val="666600"/>
          <w:sz w:val="17"/>
          <w:szCs w:val="17"/>
          <w:lang w:val="en-US"/>
        </w:rPr>
        <w:t>=</w:t>
      </w:r>
      <w:r w:rsidRPr="00DF147E">
        <w:rPr>
          <w:rFonts w:ascii="Consolas" w:hAnsi="Consolas" w:cs="Courier New"/>
          <w:sz w:val="17"/>
          <w:szCs w:val="17"/>
          <w:lang w:val="en-US"/>
        </w:rPr>
        <w:t>”1.0”</w:t>
      </w:r>
      <w:r w:rsidRPr="00DF147E">
        <w:rPr>
          <w:rFonts w:ascii="Consolas" w:hAnsi="Consolas" w:cs="Courier New"/>
          <w:color w:val="000000"/>
          <w:sz w:val="17"/>
          <w:szCs w:val="17"/>
          <w:lang w:val="en-US"/>
        </w:rPr>
        <w:t xml:space="preserve"> </w:t>
      </w:r>
      <w:proofErr w:type="spellStart"/>
      <w:r w:rsidRPr="00DF147E">
        <w:rPr>
          <w:rFonts w:ascii="Consolas" w:hAnsi="Consolas" w:cs="Courier New"/>
          <w:sz w:val="17"/>
          <w:szCs w:val="17"/>
          <w:lang w:val="en-US"/>
        </w:rPr>
        <w:t>xmlns:xsl</w:t>
      </w:r>
      <w:proofErr w:type="spellEnd"/>
      <w:r w:rsidRPr="00DF147E">
        <w:rPr>
          <w:rFonts w:ascii="Consolas" w:hAnsi="Consolas" w:cs="Courier New"/>
          <w:color w:val="666600"/>
          <w:sz w:val="17"/>
          <w:szCs w:val="17"/>
          <w:lang w:val="en-US"/>
        </w:rPr>
        <w:t>=</w:t>
      </w:r>
      <w:r w:rsidRPr="00DF147E">
        <w:rPr>
          <w:rFonts w:ascii="Consolas" w:hAnsi="Consolas" w:cs="Courier New"/>
          <w:sz w:val="17"/>
          <w:szCs w:val="17"/>
          <w:lang w:val="en-US"/>
        </w:rPr>
        <w:t>http://www.w3.org/1999/XSL/Transform&gt;</w:t>
      </w:r>
    </w:p>
    <w:p w14:paraId="3FB03633" w14:textId="2EEEB797" w:rsidR="00DF147E" w:rsidRDefault="00DF147E" w:rsidP="00DF14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24631716"/>
        <w:rPr>
          <w:rFonts w:ascii="Consolas" w:hAnsi="Consolas" w:cs="Courier New"/>
          <w:sz w:val="17"/>
          <w:szCs w:val="17"/>
        </w:rPr>
      </w:pPr>
      <w:r>
        <w:rPr>
          <w:rFonts w:ascii="Consolas" w:hAnsi="Consolas" w:cs="Courier New"/>
          <w:sz w:val="17"/>
          <w:szCs w:val="17"/>
        </w:rPr>
        <w:t>&lt;/</w:t>
      </w:r>
      <w:proofErr w:type="spellStart"/>
      <w:proofErr w:type="gramStart"/>
      <w:r>
        <w:rPr>
          <w:rFonts w:ascii="Consolas" w:hAnsi="Consolas" w:cs="Courier New"/>
          <w:sz w:val="17"/>
          <w:szCs w:val="17"/>
        </w:rPr>
        <w:t>xsl:stylesheet</w:t>
      </w:r>
      <w:proofErr w:type="spellEnd"/>
      <w:proofErr w:type="gramEnd"/>
      <w:r>
        <w:rPr>
          <w:rFonts w:ascii="Consolas" w:hAnsi="Consolas" w:cs="Courier New"/>
          <w:sz w:val="17"/>
          <w:szCs w:val="17"/>
        </w:rPr>
        <w:t>&gt;</w:t>
      </w:r>
    </w:p>
    <w:p w14:paraId="1520E8C6" w14:textId="50DB3731" w:rsidR="00F158F5" w:rsidRPr="00DB5090" w:rsidRDefault="00DB5090" w:rsidP="00F158F5">
      <w:pPr>
        <w:pStyle w:val="Prrafodelista"/>
        <w:numPr>
          <w:ilvl w:val="1"/>
          <w:numId w:val="8"/>
        </w:numPr>
      </w:pPr>
      <w:r w:rsidRPr="00DB5090">
        <w:rPr>
          <w:b/>
          <w:bCs/>
          <w:u w:val="single"/>
        </w:rPr>
        <w:t>Más información en</w:t>
      </w:r>
      <w:r>
        <w:t xml:space="preserve">: </w:t>
      </w:r>
      <w:hyperlink r:id="rId43" w:history="1">
        <w:r>
          <w:rPr>
            <w:rStyle w:val="Hipervnculo"/>
          </w:rPr>
          <w:t xml:space="preserve">XSLT </w:t>
        </w:r>
        <w:proofErr w:type="spellStart"/>
        <w:r>
          <w:rPr>
            <w:rStyle w:val="Hipervnculo"/>
          </w:rPr>
          <w:t>Transformation</w:t>
        </w:r>
        <w:proofErr w:type="spellEnd"/>
        <w:r>
          <w:rPr>
            <w:rStyle w:val="Hipervnculo"/>
          </w:rPr>
          <w:t xml:space="preserve"> (w3schools.com)</w:t>
        </w:r>
      </w:hyperlink>
    </w:p>
    <w:p w14:paraId="1DE808CD" w14:textId="2F9004B0" w:rsidR="00E201B5" w:rsidRDefault="003B5097" w:rsidP="006C44EE">
      <w:pPr>
        <w:pStyle w:val="Prrafodelista"/>
        <w:numPr>
          <w:ilvl w:val="0"/>
          <w:numId w:val="8"/>
        </w:numPr>
      </w:pPr>
      <w:r w:rsidRPr="003B5097">
        <w:t xml:space="preserve">Las </w:t>
      </w:r>
      <w:r w:rsidRPr="00E201B5">
        <w:rPr>
          <w:b/>
          <w:bCs/>
        </w:rPr>
        <w:t>reglas de transformación</w:t>
      </w:r>
      <w:r w:rsidRPr="003B5097">
        <w:t xml:space="preserve"> s</w:t>
      </w:r>
      <w:r>
        <w:t>e agrupan en lo que se conoce como “</w:t>
      </w:r>
      <w:r w:rsidRPr="00E201B5">
        <w:rPr>
          <w:b/>
          <w:bCs/>
        </w:rPr>
        <w:t>plantillas</w:t>
      </w:r>
      <w:r>
        <w:t>” (</w:t>
      </w:r>
      <w:proofErr w:type="spellStart"/>
      <w:r w:rsidRPr="00E201B5">
        <w:rPr>
          <w:b/>
          <w:bCs/>
        </w:rPr>
        <w:t>templates</w:t>
      </w:r>
      <w:proofErr w:type="spellEnd"/>
      <w:r>
        <w:t>). Necesitamos al menos una plantilla</w:t>
      </w:r>
      <w:r w:rsidR="00E201B5">
        <w:t>.</w:t>
      </w:r>
    </w:p>
    <w:p w14:paraId="7CA46B7E" w14:textId="44D441AB" w:rsidR="003B5097" w:rsidRDefault="00F36E56" w:rsidP="00E201B5">
      <w:pPr>
        <w:pStyle w:val="Prrafodelista"/>
        <w:numPr>
          <w:ilvl w:val="1"/>
          <w:numId w:val="8"/>
        </w:numPr>
      </w:pPr>
      <w:r>
        <w:t>Dentro del elemento raíz, situamos este grupo:</w:t>
      </w:r>
    </w:p>
    <w:p w14:paraId="7691B1B0" w14:textId="77777777" w:rsidR="00F36E56" w:rsidRPr="00F36E56" w:rsidRDefault="00F36E5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328429"/>
        <w:rPr>
          <w:rFonts w:ascii="Consolas" w:hAnsi="Consolas" w:cs="Courier New"/>
          <w:sz w:val="17"/>
          <w:szCs w:val="17"/>
          <w:lang w:val="en-US"/>
        </w:rPr>
      </w:pPr>
      <w:r w:rsidRPr="00F36E56">
        <w:rPr>
          <w:rFonts w:ascii="Consolas" w:hAnsi="Consolas" w:cs="Courier New"/>
          <w:sz w:val="17"/>
          <w:szCs w:val="17"/>
          <w:lang w:val="en-US"/>
        </w:rPr>
        <w:t>&lt;</w:t>
      </w:r>
      <w:proofErr w:type="spellStart"/>
      <w:proofErr w:type="gramStart"/>
      <w:r w:rsidRPr="00F36E56">
        <w:rPr>
          <w:rFonts w:ascii="Consolas" w:hAnsi="Consolas" w:cs="Courier New"/>
          <w:sz w:val="17"/>
          <w:szCs w:val="17"/>
          <w:lang w:val="en-US"/>
        </w:rPr>
        <w:t>xsl:template</w:t>
      </w:r>
      <w:proofErr w:type="spellEnd"/>
      <w:proofErr w:type="gramEnd"/>
      <w:r w:rsidRPr="00F36E56">
        <w:rPr>
          <w:rFonts w:ascii="Consolas" w:hAnsi="Consolas" w:cs="Courier New"/>
          <w:color w:val="000000"/>
          <w:sz w:val="17"/>
          <w:szCs w:val="17"/>
          <w:lang w:val="en-US"/>
        </w:rPr>
        <w:t xml:space="preserve"> </w:t>
      </w:r>
      <w:r w:rsidRPr="00F36E56">
        <w:rPr>
          <w:rFonts w:ascii="Consolas" w:hAnsi="Consolas" w:cs="Courier New"/>
          <w:sz w:val="17"/>
          <w:szCs w:val="17"/>
          <w:lang w:val="en-US"/>
        </w:rPr>
        <w:t>match</w:t>
      </w:r>
      <w:r w:rsidRPr="00F36E56">
        <w:rPr>
          <w:rFonts w:ascii="Consolas" w:hAnsi="Consolas" w:cs="Courier New"/>
          <w:color w:val="666600"/>
          <w:sz w:val="17"/>
          <w:szCs w:val="17"/>
          <w:lang w:val="en-US"/>
        </w:rPr>
        <w:t>=</w:t>
      </w:r>
      <w:r w:rsidRPr="00F36E56">
        <w:rPr>
          <w:rFonts w:ascii="Consolas" w:hAnsi="Consolas" w:cs="Courier New"/>
          <w:sz w:val="17"/>
          <w:szCs w:val="17"/>
          <w:lang w:val="en-US"/>
        </w:rPr>
        <w:t>”/”&gt;</w:t>
      </w:r>
    </w:p>
    <w:p w14:paraId="0383BFF0" w14:textId="5D1DFAF0" w:rsidR="00F36E56" w:rsidRPr="00F36E56" w:rsidRDefault="00F36E56" w:rsidP="00F36E5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046328429"/>
        <w:rPr>
          <w:rFonts w:ascii="Consolas" w:hAnsi="Consolas" w:cs="Courier New"/>
          <w:sz w:val="17"/>
          <w:szCs w:val="17"/>
          <w:lang w:val="en-US"/>
        </w:rPr>
      </w:pPr>
      <w:r w:rsidRPr="00F36E56">
        <w:rPr>
          <w:rFonts w:ascii="Consolas" w:hAnsi="Consolas" w:cs="Courier New"/>
          <w:sz w:val="17"/>
          <w:szCs w:val="17"/>
          <w:lang w:val="en-US"/>
        </w:rPr>
        <w:t>&lt;/</w:t>
      </w:r>
      <w:proofErr w:type="spellStart"/>
      <w:proofErr w:type="gramStart"/>
      <w:r w:rsidRPr="00F36E56">
        <w:rPr>
          <w:rFonts w:ascii="Consolas" w:hAnsi="Consolas" w:cs="Courier New"/>
          <w:sz w:val="17"/>
          <w:szCs w:val="17"/>
          <w:lang w:val="en-US"/>
        </w:rPr>
        <w:t>xsl:template</w:t>
      </w:r>
      <w:proofErr w:type="spellEnd"/>
      <w:proofErr w:type="gramEnd"/>
      <w:r w:rsidRPr="00F36E56">
        <w:rPr>
          <w:rFonts w:ascii="Consolas" w:hAnsi="Consolas" w:cs="Courier New"/>
          <w:sz w:val="17"/>
          <w:szCs w:val="17"/>
          <w:lang w:val="en-US"/>
        </w:rPr>
        <w:t>&gt;</w:t>
      </w:r>
    </w:p>
    <w:p w14:paraId="59D8A27C" w14:textId="6CC26C0E" w:rsidR="003B5097" w:rsidRDefault="00E201B5" w:rsidP="00E201B5">
      <w:pPr>
        <w:pStyle w:val="Prrafodelista"/>
        <w:numPr>
          <w:ilvl w:val="1"/>
          <w:numId w:val="8"/>
        </w:numPr>
      </w:pPr>
      <w:r w:rsidRPr="00A74557">
        <w:t>El atributo</w:t>
      </w:r>
      <w:r w:rsidR="00A74557" w:rsidRPr="00A74557">
        <w:t xml:space="preserve"> “</w:t>
      </w:r>
      <w:r w:rsidR="00A74557" w:rsidRPr="00A74557">
        <w:rPr>
          <w:b/>
          <w:bCs/>
        </w:rPr>
        <w:t>match</w:t>
      </w:r>
      <w:r w:rsidR="00A74557" w:rsidRPr="00A74557">
        <w:t xml:space="preserve">” </w:t>
      </w:r>
      <w:r w:rsidR="00A74557">
        <w:t xml:space="preserve">indica </w:t>
      </w:r>
      <w:r w:rsidR="00A74557" w:rsidRPr="00A74557">
        <w:rPr>
          <w:b/>
          <w:bCs/>
        </w:rPr>
        <w:t xml:space="preserve">a qué </w:t>
      </w:r>
      <w:r w:rsidR="000F2FF7">
        <w:rPr>
          <w:b/>
          <w:bCs/>
        </w:rPr>
        <w:t>“</w:t>
      </w:r>
      <w:r w:rsidR="00A74557" w:rsidRPr="00A74557">
        <w:rPr>
          <w:b/>
          <w:bCs/>
        </w:rPr>
        <w:t>parte</w:t>
      </w:r>
      <w:r w:rsidR="000F2FF7">
        <w:rPr>
          <w:b/>
          <w:bCs/>
        </w:rPr>
        <w:t>”</w:t>
      </w:r>
      <w:r w:rsidR="00A74557" w:rsidRPr="00A74557">
        <w:rPr>
          <w:b/>
          <w:bCs/>
        </w:rPr>
        <w:t xml:space="preserve"> del XML</w:t>
      </w:r>
      <w:r w:rsidR="00A74557">
        <w:t xml:space="preserve"> (a transformar) </w:t>
      </w:r>
      <w:r w:rsidR="00A74557" w:rsidRPr="00A74557">
        <w:rPr>
          <w:b/>
          <w:bCs/>
        </w:rPr>
        <w:t>se le aplica la</w:t>
      </w:r>
      <w:r w:rsidR="00A74557">
        <w:rPr>
          <w:b/>
          <w:bCs/>
        </w:rPr>
        <w:t xml:space="preserve"> </w:t>
      </w:r>
      <w:r w:rsidR="00A74557" w:rsidRPr="00A74557">
        <w:rPr>
          <w:b/>
          <w:bCs/>
        </w:rPr>
        <w:t>plantilla</w:t>
      </w:r>
      <w:r w:rsidR="00A74557">
        <w:t xml:space="preserve"> (es decir, qué parte del documento original XML se va a tener en cuenta para llevar a cabo la transformación definida en esa plantilla).</w:t>
      </w:r>
    </w:p>
    <w:p w14:paraId="0FCE74C9" w14:textId="109FC7AE" w:rsidR="000F2FF7" w:rsidRDefault="000F2FF7" w:rsidP="000F2FF7">
      <w:pPr>
        <w:pStyle w:val="Prrafodelista"/>
        <w:numPr>
          <w:ilvl w:val="2"/>
          <w:numId w:val="8"/>
        </w:numPr>
      </w:pPr>
      <w:r>
        <w:t xml:space="preserve">Esa “parte” se indicará mediante una expresión </w:t>
      </w:r>
      <w:proofErr w:type="spellStart"/>
      <w:r>
        <w:t>XPath</w:t>
      </w:r>
      <w:proofErr w:type="spellEnd"/>
      <w:r>
        <w:t>, vistas anteriormente.</w:t>
      </w:r>
    </w:p>
    <w:p w14:paraId="0C72D5CA" w14:textId="09F7DD36" w:rsidR="00C54B3D" w:rsidRPr="00A74557" w:rsidRDefault="00C54B3D" w:rsidP="000F2FF7">
      <w:pPr>
        <w:pStyle w:val="Prrafodelista"/>
        <w:numPr>
          <w:ilvl w:val="2"/>
          <w:numId w:val="8"/>
        </w:numPr>
      </w:pPr>
      <w:r>
        <w:t>Para referirse a todo el documento, usamos “/”.</w:t>
      </w:r>
    </w:p>
    <w:p w14:paraId="3354292F" w14:textId="09E53689" w:rsidR="00E201B5" w:rsidRPr="005C11D4" w:rsidRDefault="005C11D4" w:rsidP="005C11D4">
      <w:r w:rsidRPr="005C11D4">
        <w:rPr>
          <w:b/>
          <w:bCs/>
          <w:u w:val="single"/>
        </w:rPr>
        <w:t>Más información</w:t>
      </w:r>
      <w:r w:rsidRPr="005C11D4">
        <w:t xml:space="preserve">: </w:t>
      </w:r>
      <w:hyperlink r:id="rId44" w:history="1">
        <w:r>
          <w:rPr>
            <w:rStyle w:val="Hipervnculo"/>
          </w:rPr>
          <w:t>XSLT &lt;</w:t>
        </w:r>
        <w:proofErr w:type="spellStart"/>
        <w:proofErr w:type="gramStart"/>
        <w:r>
          <w:rPr>
            <w:rStyle w:val="Hipervnculo"/>
          </w:rPr>
          <w:t>xsl:template</w:t>
        </w:r>
        <w:proofErr w:type="spellEnd"/>
        <w:proofErr w:type="gramEnd"/>
        <w:r>
          <w:rPr>
            <w:rStyle w:val="Hipervnculo"/>
          </w:rPr>
          <w:t xml:space="preserve">&gt; </w:t>
        </w:r>
        <w:proofErr w:type="spellStart"/>
        <w:r>
          <w:rPr>
            <w:rStyle w:val="Hipervnculo"/>
          </w:rPr>
          <w:t>Element</w:t>
        </w:r>
        <w:proofErr w:type="spellEnd"/>
        <w:r>
          <w:rPr>
            <w:rStyle w:val="Hipervnculo"/>
          </w:rPr>
          <w:t xml:space="preserve"> (w3schools.com)</w:t>
        </w:r>
      </w:hyperlink>
    </w:p>
    <w:p w14:paraId="78150457" w14:textId="2F099C9F" w:rsidR="003B5097" w:rsidRPr="005C11D4" w:rsidRDefault="005C11D4" w:rsidP="003B5097">
      <w:r w:rsidRPr="005C11D4">
        <w:t>Y</w:t>
      </w:r>
      <w:r>
        <w:t>a tenemos el “esqueleto mínimo” necesario para poder comenzar.</w:t>
      </w:r>
    </w:p>
    <w:p w14:paraId="3C6D7B29" w14:textId="3E7D59A0" w:rsidR="006A2F27" w:rsidRDefault="006A2F27" w:rsidP="006A2F27">
      <w:pPr>
        <w:pStyle w:val="Ttulo2"/>
        <w:spacing w:before="0"/>
      </w:pPr>
      <w:r>
        <w:t>3.4.- Incluir elementos literales.</w:t>
      </w:r>
    </w:p>
    <w:p w14:paraId="1181D24C" w14:textId="74E344D7" w:rsidR="006A2F27" w:rsidRDefault="000716BF" w:rsidP="00E87859">
      <w:r>
        <w:t xml:space="preserve">Si deseamos generar un archivo HTML de salida, lo haremos “manualmente”, es decir, a mano. </w:t>
      </w:r>
      <w:r>
        <w:rPr>
          <w:b/>
          <w:bCs/>
          <w:u w:val="single"/>
        </w:rPr>
        <w:t>Por ejemplo</w:t>
      </w:r>
      <w:r>
        <w:t>:</w:t>
      </w:r>
    </w:p>
    <w:p w14:paraId="7B8EAF0C" w14:textId="6F2EB4C2" w:rsidR="000716BF" w:rsidRPr="000716BF" w:rsidRDefault="000716BF" w:rsidP="00E87859">
      <w:r w:rsidRPr="000716BF">
        <w:rPr>
          <w:noProof/>
        </w:rPr>
        <w:drawing>
          <wp:inline distT="0" distB="0" distL="0" distR="0" wp14:anchorId="4B96272F" wp14:editId="3C23B167">
            <wp:extent cx="5400040" cy="24695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469515"/>
                    </a:xfrm>
                    <a:prstGeom prst="rect">
                      <a:avLst/>
                    </a:prstGeom>
                    <a:noFill/>
                    <a:ln>
                      <a:noFill/>
                    </a:ln>
                  </pic:spPr>
                </pic:pic>
              </a:graphicData>
            </a:graphic>
          </wp:inline>
        </w:drawing>
      </w:r>
    </w:p>
    <w:p w14:paraId="6FB95457" w14:textId="31059842" w:rsidR="000716BF" w:rsidRDefault="00300108" w:rsidP="00E87859">
      <w:r w:rsidRPr="00300108">
        <w:t>Aunque no responde a ningún estándar HTML específico, el código insertado en el elemento “</w:t>
      </w:r>
      <w:proofErr w:type="spellStart"/>
      <w:r w:rsidRPr="00300108">
        <w:t>template</w:t>
      </w:r>
      <w:proofErr w:type="spellEnd"/>
      <w:r w:rsidRPr="00300108">
        <w:t>” sería suficiente para mostrar una tabla únicamente con el encabezado:</w:t>
      </w:r>
    </w:p>
    <w:p w14:paraId="491B4559" w14:textId="32FFD222" w:rsidR="00300108" w:rsidRDefault="00300108" w:rsidP="00E87859">
      <w:r w:rsidRPr="00300108">
        <w:rPr>
          <w:noProof/>
        </w:rPr>
        <w:drawing>
          <wp:inline distT="0" distB="0" distL="0" distR="0" wp14:anchorId="42630EE1" wp14:editId="7340ECA2">
            <wp:extent cx="2343150" cy="7037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3610" cy="703856"/>
                    </a:xfrm>
                    <a:prstGeom prst="rect">
                      <a:avLst/>
                    </a:prstGeom>
                    <a:noFill/>
                    <a:ln>
                      <a:noFill/>
                    </a:ln>
                  </pic:spPr>
                </pic:pic>
              </a:graphicData>
            </a:graphic>
          </wp:inline>
        </w:drawing>
      </w:r>
    </w:p>
    <w:p w14:paraId="7C9EACC4" w14:textId="1FAF1D36" w:rsidR="00300108" w:rsidRDefault="003426B1" w:rsidP="00E87859">
      <w:r w:rsidRPr="003426B1">
        <w:lastRenderedPageBreak/>
        <w:t>Como puede intuirse, sólo las etiquetas del espacio de nombres “</w:t>
      </w:r>
      <w:proofErr w:type="spellStart"/>
      <w:r w:rsidRPr="003426B1">
        <w:t>xsl</w:t>
      </w:r>
      <w:proofErr w:type="spellEnd"/>
      <w:r w:rsidRPr="003426B1">
        <w:t>” son interpretadas durante la transformación. Eso permite utilizar (sin alias) cualquier etiqueta de HTML, sin miedo a ambigüedad (sin miedo a que sea interpretada como comando de transformación)</w:t>
      </w:r>
      <w:r>
        <w:t>.</w:t>
      </w:r>
    </w:p>
    <w:p w14:paraId="16A4A476" w14:textId="053D3425" w:rsidR="006A2F27" w:rsidRDefault="006A2F27" w:rsidP="006A2F27">
      <w:pPr>
        <w:pStyle w:val="Ttulo2"/>
        <w:spacing w:before="0"/>
      </w:pPr>
      <w:r>
        <w:t>3.5.- Incluir valores del XML.</w:t>
      </w:r>
    </w:p>
    <w:p w14:paraId="6F832EBB" w14:textId="6BE6064C" w:rsidR="006A2F27" w:rsidRDefault="000F2C6B" w:rsidP="007B2885">
      <w:pPr>
        <w:pStyle w:val="Prrafodelista"/>
        <w:numPr>
          <w:ilvl w:val="0"/>
          <w:numId w:val="10"/>
        </w:numPr>
      </w:pPr>
      <w:r w:rsidRPr="007B2885">
        <w:rPr>
          <w:b/>
          <w:bCs/>
        </w:rPr>
        <w:t xml:space="preserve">Para inyectar </w:t>
      </w:r>
      <w:r w:rsidR="007B2885" w:rsidRPr="007B2885">
        <w:rPr>
          <w:b/>
          <w:bCs/>
        </w:rPr>
        <w:t>un dato</w:t>
      </w:r>
      <w:r w:rsidRPr="007B2885">
        <w:rPr>
          <w:b/>
          <w:bCs/>
        </w:rPr>
        <w:t xml:space="preserve"> de la BB.DD de XML en el HTML</w:t>
      </w:r>
      <w:r>
        <w:t>:</w:t>
      </w:r>
    </w:p>
    <w:p w14:paraId="311F307B" w14:textId="2A1A5AC0" w:rsidR="00BA0CA1" w:rsidRPr="00BA0CA1" w:rsidRDefault="00BA0CA1" w:rsidP="00BA0C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92269350"/>
        <w:rPr>
          <w:rFonts w:ascii="Consolas" w:hAnsi="Consolas" w:cs="Courier New"/>
          <w:sz w:val="17"/>
          <w:szCs w:val="17"/>
          <w:lang w:val="en-US"/>
        </w:rPr>
      </w:pPr>
      <w:r w:rsidRPr="00BA0CA1">
        <w:rPr>
          <w:rFonts w:ascii="Consolas" w:hAnsi="Consolas" w:cs="Courier New"/>
          <w:sz w:val="17"/>
          <w:szCs w:val="17"/>
          <w:lang w:val="en-US"/>
        </w:rPr>
        <w:t>&lt;</w:t>
      </w:r>
      <w:proofErr w:type="spellStart"/>
      <w:r w:rsidRPr="00BA0CA1">
        <w:rPr>
          <w:rFonts w:ascii="Consolas" w:hAnsi="Consolas" w:cs="Courier New"/>
          <w:sz w:val="17"/>
          <w:szCs w:val="17"/>
          <w:lang w:val="en-US"/>
        </w:rPr>
        <w:t>xsl:value-of</w:t>
      </w:r>
      <w:proofErr w:type="spellEnd"/>
      <w:r w:rsidRPr="00BA0CA1">
        <w:rPr>
          <w:rFonts w:ascii="Consolas" w:hAnsi="Consolas" w:cs="Courier New"/>
          <w:color w:val="000000"/>
          <w:sz w:val="17"/>
          <w:szCs w:val="17"/>
          <w:lang w:val="en-US"/>
        </w:rPr>
        <w:t xml:space="preserve"> </w:t>
      </w:r>
      <w:r w:rsidRPr="00BA0CA1">
        <w:rPr>
          <w:rFonts w:ascii="Consolas" w:hAnsi="Consolas" w:cs="Courier New"/>
          <w:sz w:val="17"/>
          <w:szCs w:val="17"/>
          <w:lang w:val="en-US"/>
        </w:rPr>
        <w:t>select</w:t>
      </w:r>
      <w:proofErr w:type="gramStart"/>
      <w:r w:rsidRPr="00BA0CA1">
        <w:rPr>
          <w:rFonts w:ascii="Consolas" w:hAnsi="Consolas" w:cs="Courier New"/>
          <w:color w:val="666600"/>
          <w:sz w:val="17"/>
          <w:szCs w:val="17"/>
          <w:lang w:val="en-US"/>
        </w:rPr>
        <w:t>=</w:t>
      </w:r>
      <w:r w:rsidRPr="00BA0CA1">
        <w:rPr>
          <w:rFonts w:ascii="Consolas" w:hAnsi="Consolas" w:cs="Courier New"/>
          <w:sz w:val="17"/>
          <w:szCs w:val="17"/>
          <w:lang w:val="en-US"/>
        </w:rPr>
        <w:t>”</w:t>
      </w:r>
      <w:proofErr w:type="spellStart"/>
      <w:r w:rsidRPr="00BA0CA1">
        <w:rPr>
          <w:rFonts w:ascii="Consolas" w:hAnsi="Consolas" w:cs="Courier New"/>
          <w:sz w:val="17"/>
          <w:szCs w:val="17"/>
          <w:lang w:val="en-US"/>
        </w:rPr>
        <w:t>expresionXPath</w:t>
      </w:r>
      <w:proofErr w:type="spellEnd"/>
      <w:proofErr w:type="gramEnd"/>
      <w:r w:rsidRPr="00BA0CA1">
        <w:rPr>
          <w:rFonts w:ascii="Consolas" w:hAnsi="Consolas" w:cs="Courier New"/>
          <w:sz w:val="17"/>
          <w:szCs w:val="17"/>
          <w:lang w:val="en-US"/>
        </w:rPr>
        <w:t>”</w:t>
      </w:r>
      <w:r w:rsidRPr="00BA0CA1">
        <w:rPr>
          <w:rFonts w:ascii="Consolas" w:hAnsi="Consolas" w:cs="Courier New"/>
          <w:color w:val="000000"/>
          <w:sz w:val="17"/>
          <w:szCs w:val="17"/>
          <w:lang w:val="en-US"/>
        </w:rPr>
        <w:t xml:space="preserve"> </w:t>
      </w:r>
      <w:r w:rsidRPr="00BA0CA1">
        <w:rPr>
          <w:rFonts w:ascii="Consolas" w:hAnsi="Consolas" w:cs="Courier New"/>
          <w:sz w:val="17"/>
          <w:szCs w:val="17"/>
          <w:lang w:val="en-US"/>
        </w:rPr>
        <w:t>/&gt;</w:t>
      </w:r>
    </w:p>
    <w:p w14:paraId="1A2D32A9" w14:textId="58B3AB24" w:rsidR="00BA0CA1" w:rsidRDefault="00BA0CA1" w:rsidP="00E87859">
      <w:r w:rsidRPr="00BA0CA1">
        <w:rPr>
          <w:b/>
          <w:bCs/>
          <w:u w:val="single"/>
        </w:rPr>
        <w:t>Por e</w:t>
      </w:r>
      <w:r>
        <w:rPr>
          <w:b/>
          <w:bCs/>
          <w:u w:val="single"/>
        </w:rPr>
        <w:t>jemplo</w:t>
      </w:r>
      <w:r>
        <w:t>:</w:t>
      </w:r>
    </w:p>
    <w:p w14:paraId="0649270E" w14:textId="0A3233C3" w:rsidR="00BA0CA1" w:rsidRDefault="00BA0CA1" w:rsidP="00E87859">
      <w:r w:rsidRPr="00BA0CA1">
        <w:rPr>
          <w:noProof/>
        </w:rPr>
        <w:drawing>
          <wp:inline distT="0" distB="0" distL="0" distR="0" wp14:anchorId="4AEB02D0" wp14:editId="04075B23">
            <wp:extent cx="5400040" cy="12363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236345"/>
                    </a:xfrm>
                    <a:prstGeom prst="rect">
                      <a:avLst/>
                    </a:prstGeom>
                    <a:noFill/>
                    <a:ln>
                      <a:noFill/>
                    </a:ln>
                  </pic:spPr>
                </pic:pic>
              </a:graphicData>
            </a:graphic>
          </wp:inline>
        </w:drawing>
      </w:r>
    </w:p>
    <w:p w14:paraId="16D6ADD9" w14:textId="51ED6277" w:rsidR="00BA0CA1" w:rsidRDefault="0092508E" w:rsidP="00E87859">
      <w:r w:rsidRPr="0092508E">
        <w:rPr>
          <w:b/>
          <w:bCs/>
        </w:rPr>
        <w:t>Y tras estos cambios, abierto en Internet Explorer o en Edge, se mostraría así</w:t>
      </w:r>
      <w:r w:rsidRPr="0092508E">
        <w:t>:</w:t>
      </w:r>
    </w:p>
    <w:p w14:paraId="49024551" w14:textId="425D287F" w:rsidR="0092508E" w:rsidRDefault="0092508E" w:rsidP="00E87859">
      <w:r w:rsidRPr="0092508E">
        <w:rPr>
          <w:noProof/>
        </w:rPr>
        <w:drawing>
          <wp:inline distT="0" distB="0" distL="0" distR="0" wp14:anchorId="7820E8A1" wp14:editId="63E78893">
            <wp:extent cx="5400040" cy="9359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935990"/>
                    </a:xfrm>
                    <a:prstGeom prst="rect">
                      <a:avLst/>
                    </a:prstGeom>
                    <a:noFill/>
                    <a:ln>
                      <a:noFill/>
                    </a:ln>
                  </pic:spPr>
                </pic:pic>
              </a:graphicData>
            </a:graphic>
          </wp:inline>
        </w:drawing>
      </w:r>
    </w:p>
    <w:p w14:paraId="0058F329" w14:textId="55DAEBEF" w:rsidR="0092508E" w:rsidRDefault="0092508E" w:rsidP="00E87859">
      <w:r w:rsidRPr="00A33F34">
        <w:rPr>
          <w:b/>
          <w:bCs/>
          <w:u w:val="single"/>
        </w:rPr>
        <w:t>NOTA</w:t>
      </w:r>
      <w:r w:rsidRPr="00A33F34">
        <w:t>: El navegador Chrome no aplica transformaciones XSLT. Aduce falta de seguridad. Safari para Mac es otro navegador que puede hacer esta tarea</w:t>
      </w:r>
      <w:r w:rsidRPr="0092508E">
        <w:t>.</w:t>
      </w:r>
    </w:p>
    <w:p w14:paraId="0FDCAC83" w14:textId="255AE14D" w:rsidR="004B2EAC" w:rsidRPr="004B2EAC" w:rsidRDefault="00A33F34" w:rsidP="004B2EAC">
      <w:r>
        <w:rPr>
          <w:b/>
          <w:bCs/>
          <w:u w:val="single"/>
        </w:rPr>
        <w:t xml:space="preserve">Cosas </w:t>
      </w:r>
      <w:proofErr w:type="gramStart"/>
      <w:r>
        <w:rPr>
          <w:b/>
          <w:bCs/>
          <w:u w:val="single"/>
        </w:rPr>
        <w:t>a</w:t>
      </w:r>
      <w:proofErr w:type="gramEnd"/>
      <w:r>
        <w:rPr>
          <w:b/>
          <w:bCs/>
          <w:u w:val="single"/>
        </w:rPr>
        <w:t xml:space="preserve"> tener en cuenta</w:t>
      </w:r>
      <w:r>
        <w:t>:</w:t>
      </w:r>
    </w:p>
    <w:p w14:paraId="36061F73" w14:textId="25D61144" w:rsidR="00D96D0F" w:rsidRDefault="004B2EAC" w:rsidP="00D96D0F">
      <w:pPr>
        <w:pStyle w:val="Prrafodelista"/>
        <w:numPr>
          <w:ilvl w:val="0"/>
          <w:numId w:val="10"/>
        </w:numPr>
      </w:pPr>
      <w:r w:rsidRPr="004B2EAC">
        <w:rPr>
          <w:b/>
          <w:bCs/>
        </w:rPr>
        <w:t>Si no devuelve valor alguno, simplemente no aparecerá nada</w:t>
      </w:r>
      <w:r w:rsidRPr="004B2EAC">
        <w:t xml:space="preserve"> en la salida, sin dar error. </w:t>
      </w:r>
    </w:p>
    <w:p w14:paraId="60E81124" w14:textId="7D531379" w:rsidR="00D96D0F" w:rsidRDefault="00D96D0F" w:rsidP="00D96D0F">
      <w:pPr>
        <w:pStyle w:val="Prrafodelista"/>
        <w:numPr>
          <w:ilvl w:val="0"/>
          <w:numId w:val="10"/>
        </w:numPr>
      </w:pPr>
      <w:r w:rsidRPr="00D96D0F">
        <w:rPr>
          <w:b/>
          <w:bCs/>
        </w:rPr>
        <w:t>Si devuelve más de un valor, sólo el primero</w:t>
      </w:r>
      <w:r>
        <w:t xml:space="preserve"> (en orden de aparición) se mostrará. </w:t>
      </w:r>
    </w:p>
    <w:p w14:paraId="0C4E2DA2" w14:textId="620D27CA" w:rsidR="00A33F34" w:rsidRPr="00A33F34" w:rsidRDefault="00D96D0F" w:rsidP="008C552D">
      <w:pPr>
        <w:pStyle w:val="Prrafodelista"/>
        <w:numPr>
          <w:ilvl w:val="0"/>
          <w:numId w:val="10"/>
        </w:numPr>
      </w:pPr>
      <w:r w:rsidRPr="00D96D0F">
        <w:rPr>
          <w:b/>
          <w:bCs/>
        </w:rPr>
        <w:t xml:space="preserve">Si la expresión </w:t>
      </w:r>
      <w:proofErr w:type="spellStart"/>
      <w:r w:rsidRPr="00D96D0F">
        <w:rPr>
          <w:b/>
          <w:bCs/>
        </w:rPr>
        <w:t>XPath</w:t>
      </w:r>
      <w:proofErr w:type="spellEnd"/>
      <w:r w:rsidRPr="00D96D0F">
        <w:rPr>
          <w:b/>
          <w:bCs/>
        </w:rPr>
        <w:t xml:space="preserve"> es errónea, es como si no existiera valor alguno</w:t>
      </w:r>
      <w:r>
        <w:t xml:space="preserve">. Tampoco se produce ningún error que impida que el documento se siga transformando. </w:t>
      </w:r>
    </w:p>
    <w:p w14:paraId="3D171120" w14:textId="70F8FED4" w:rsidR="006A2F27" w:rsidRDefault="006A2F27" w:rsidP="006A2F27">
      <w:pPr>
        <w:pStyle w:val="Ttulo2"/>
        <w:spacing w:before="0"/>
      </w:pPr>
      <w:r>
        <w:t>3.6.- Iterar múltiples valores.</w:t>
      </w:r>
    </w:p>
    <w:p w14:paraId="3ED3E1D8" w14:textId="77777777" w:rsidR="00247913" w:rsidRPr="00247913" w:rsidRDefault="00247913" w:rsidP="00247913">
      <w:r w:rsidRPr="00247913">
        <w:t xml:space="preserve">Acabamos de decir que, en caso de resultados con múltiples valores, se toma el primero y se descartan el resto. </w:t>
      </w:r>
    </w:p>
    <w:p w14:paraId="334D06A0" w14:textId="6AEF79AE" w:rsidR="00FF2850" w:rsidRDefault="00247913" w:rsidP="00247913">
      <w:r w:rsidRPr="00247913">
        <w:t xml:space="preserve">Obviamente, este comportamiento puede cambiarse, pero para ello </w:t>
      </w:r>
      <w:r w:rsidRPr="00CA55FE">
        <w:rPr>
          <w:b/>
          <w:bCs/>
        </w:rPr>
        <w:t>debemos usar una etiqueta diferente</w:t>
      </w:r>
      <w:r w:rsidRPr="00247913">
        <w:t xml:space="preserve">, una </w:t>
      </w:r>
      <w:r w:rsidRPr="005E3724">
        <w:rPr>
          <w:b/>
          <w:bCs/>
        </w:rPr>
        <w:t>que nos da la posibilidad de generar un bucle para cada valor dentro del conjunto de valores resultantes</w:t>
      </w:r>
      <w:r w:rsidR="008F6A5E">
        <w:t>.</w:t>
      </w:r>
    </w:p>
    <w:p w14:paraId="75E332D2" w14:textId="5712226B" w:rsidR="005E3724" w:rsidRDefault="005E3724" w:rsidP="00247913">
      <w:r w:rsidRPr="005E3724">
        <w:rPr>
          <w:b/>
          <w:bCs/>
          <w:u w:val="single"/>
        </w:rPr>
        <w:lastRenderedPageBreak/>
        <w:t>Sintaxis</w:t>
      </w:r>
      <w:r w:rsidRPr="005E3724">
        <w:t>: elemento &lt;</w:t>
      </w:r>
      <w:proofErr w:type="spellStart"/>
      <w:proofErr w:type="gramStart"/>
      <w:r w:rsidRPr="005E3724">
        <w:t>xsl:for</w:t>
      </w:r>
      <w:proofErr w:type="gramEnd"/>
      <w:r w:rsidRPr="005E3724">
        <w:t>-each</w:t>
      </w:r>
      <w:proofErr w:type="spellEnd"/>
      <w:r w:rsidRPr="005E3724">
        <w:t>&gt; es el e</w:t>
      </w:r>
      <w:r>
        <w:t xml:space="preserve">ncargado de habilitar estos bucles. Al igual que </w:t>
      </w:r>
      <w:r w:rsidR="00C900FD">
        <w:t>“</w:t>
      </w:r>
      <w:proofErr w:type="spellStart"/>
      <w:r w:rsidR="00C900FD">
        <w:t>value-of</w:t>
      </w:r>
      <w:proofErr w:type="spellEnd"/>
      <w:r w:rsidR="00C900FD">
        <w:t>”, posee el atributo “</w:t>
      </w:r>
      <w:proofErr w:type="spellStart"/>
      <w:r w:rsidR="00C900FD">
        <w:t>select</w:t>
      </w:r>
      <w:proofErr w:type="spellEnd"/>
      <w:r w:rsidR="00C900FD">
        <w:t xml:space="preserve">” en el que se indicará la expresión </w:t>
      </w:r>
      <w:proofErr w:type="spellStart"/>
      <w:r w:rsidR="00C900FD">
        <w:t>XPath</w:t>
      </w:r>
      <w:proofErr w:type="spellEnd"/>
      <w:r w:rsidR="00C900FD">
        <w:t xml:space="preserve"> que puede devolver una cantidad variable de valores.</w:t>
      </w:r>
    </w:p>
    <w:p w14:paraId="3B82E167" w14:textId="4FA69DB3" w:rsidR="004331A6" w:rsidRDefault="00C900FD" w:rsidP="00247913">
      <w:r>
        <w:t xml:space="preserve">Sin embargo, </w:t>
      </w:r>
      <w:r w:rsidRPr="00F21D0E">
        <w:rPr>
          <w:b/>
          <w:bCs/>
        </w:rPr>
        <w:t>a diferencia de “</w:t>
      </w:r>
      <w:proofErr w:type="spellStart"/>
      <w:r w:rsidRPr="00F21D0E">
        <w:rPr>
          <w:b/>
          <w:bCs/>
        </w:rPr>
        <w:t>value-of</w:t>
      </w:r>
      <w:proofErr w:type="spellEnd"/>
      <w:r w:rsidRPr="00F21D0E">
        <w:rPr>
          <w:b/>
          <w:bCs/>
        </w:rPr>
        <w:t>”</w:t>
      </w:r>
      <w:r w:rsidR="00DF34AC">
        <w:t xml:space="preserve">, </w:t>
      </w:r>
      <w:r w:rsidR="00DF34AC" w:rsidRPr="00F21D0E">
        <w:rPr>
          <w:b/>
          <w:bCs/>
        </w:rPr>
        <w:t>el contenido interno al elemento “</w:t>
      </w:r>
      <w:proofErr w:type="spellStart"/>
      <w:r w:rsidR="00DF34AC" w:rsidRPr="00F21D0E">
        <w:rPr>
          <w:b/>
          <w:bCs/>
        </w:rPr>
        <w:t>for-each</w:t>
      </w:r>
      <w:proofErr w:type="spellEnd"/>
      <w:r w:rsidR="00DF34AC" w:rsidRPr="00F21D0E">
        <w:rPr>
          <w:b/>
          <w:bCs/>
        </w:rPr>
        <w:t>” se reinterpreta repetidamente</w:t>
      </w:r>
      <w:r w:rsidR="00DF34AC">
        <w:t>, como un bucle, para cada valor devuelto.</w:t>
      </w:r>
      <w:r w:rsidR="004331A6">
        <w:t xml:space="preserve"> </w:t>
      </w:r>
      <w:r w:rsidR="004331A6" w:rsidRPr="00F21D0E">
        <w:rPr>
          <w:b/>
          <w:bCs/>
        </w:rPr>
        <w:t>En cada iteración del bucle, el contenido producido es volcado a la salida</w:t>
      </w:r>
      <w:r w:rsidR="00F21D0E">
        <w:t>.</w:t>
      </w:r>
    </w:p>
    <w:p w14:paraId="374C1A42" w14:textId="42E27DD2" w:rsidR="00A7644B" w:rsidRDefault="00A7644B" w:rsidP="00247913">
      <w:r>
        <w:rPr>
          <w:noProof/>
        </w:rPr>
        <w:drawing>
          <wp:inline distT="0" distB="0" distL="0" distR="0" wp14:anchorId="7435FF8E" wp14:editId="42B207D0">
            <wp:extent cx="5391150" cy="38957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p>
    <w:p w14:paraId="3D8252B4" w14:textId="568E34DC" w:rsidR="000A5FA0" w:rsidRDefault="000A5FA0" w:rsidP="00247913">
      <w:r>
        <w:t>Resultado:</w:t>
      </w:r>
    </w:p>
    <w:p w14:paraId="0983219D" w14:textId="350AD225" w:rsidR="000A5FA0" w:rsidRDefault="000A5FA0" w:rsidP="00247913">
      <w:r w:rsidRPr="000A5FA0">
        <w:rPr>
          <w:noProof/>
        </w:rPr>
        <w:drawing>
          <wp:inline distT="0" distB="0" distL="0" distR="0" wp14:anchorId="65EC1C38" wp14:editId="191F9F1C">
            <wp:extent cx="5400040" cy="12299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229995"/>
                    </a:xfrm>
                    <a:prstGeom prst="rect">
                      <a:avLst/>
                    </a:prstGeom>
                    <a:noFill/>
                    <a:ln>
                      <a:noFill/>
                    </a:ln>
                  </pic:spPr>
                </pic:pic>
              </a:graphicData>
            </a:graphic>
          </wp:inline>
        </w:drawing>
      </w:r>
    </w:p>
    <w:p w14:paraId="255B3B88" w14:textId="24170D34" w:rsidR="000A5FA0" w:rsidRPr="000A5FA0" w:rsidRDefault="000A5FA0" w:rsidP="00247913">
      <w:r w:rsidRPr="006B088E">
        <w:rPr>
          <w:b/>
          <w:bCs/>
        </w:rPr>
        <w:t xml:space="preserve">Las expresiones </w:t>
      </w:r>
      <w:proofErr w:type="spellStart"/>
      <w:r w:rsidRPr="006B088E">
        <w:rPr>
          <w:b/>
          <w:bCs/>
        </w:rPr>
        <w:t>XPath</w:t>
      </w:r>
      <w:proofErr w:type="spellEnd"/>
      <w:r w:rsidRPr="006B088E">
        <w:rPr>
          <w:b/>
          <w:bCs/>
        </w:rPr>
        <w:t xml:space="preserve"> usadas en los “</w:t>
      </w:r>
      <w:proofErr w:type="spellStart"/>
      <w:r w:rsidRPr="006B088E">
        <w:rPr>
          <w:b/>
          <w:bCs/>
        </w:rPr>
        <w:t>value-of</w:t>
      </w:r>
      <w:proofErr w:type="spellEnd"/>
      <w:r w:rsidRPr="006B088E">
        <w:rPr>
          <w:b/>
          <w:bCs/>
        </w:rPr>
        <w:t>” interiores al “</w:t>
      </w:r>
      <w:proofErr w:type="spellStart"/>
      <w:r w:rsidRPr="006B088E">
        <w:rPr>
          <w:b/>
          <w:bCs/>
        </w:rPr>
        <w:t>for-each</w:t>
      </w:r>
      <w:proofErr w:type="spellEnd"/>
      <w:r w:rsidRPr="006B088E">
        <w:rPr>
          <w:b/>
          <w:bCs/>
        </w:rPr>
        <w:t>” son</w:t>
      </w:r>
      <w:r>
        <w:t xml:space="preserve"> </w:t>
      </w:r>
      <w:r>
        <w:rPr>
          <w:b/>
          <w:bCs/>
        </w:rPr>
        <w:t>relativas</w:t>
      </w:r>
      <w:r>
        <w:t xml:space="preserve"> a la expresión de dicho “</w:t>
      </w:r>
      <w:proofErr w:type="spellStart"/>
      <w:r>
        <w:t>for-each</w:t>
      </w:r>
      <w:proofErr w:type="spellEnd"/>
      <w:r>
        <w:t>” (la del atributo “</w:t>
      </w:r>
      <w:proofErr w:type="spellStart"/>
      <w:r>
        <w:t>select</w:t>
      </w:r>
      <w:proofErr w:type="spellEnd"/>
      <w:r>
        <w:t>”).</w:t>
      </w:r>
    </w:p>
    <w:p w14:paraId="4BA4D87D" w14:textId="7ACC26FC" w:rsidR="007B688B" w:rsidRDefault="006B088E" w:rsidP="00247913">
      <w:r>
        <w:t>Por supuesto, la expresión del “</w:t>
      </w:r>
      <w:proofErr w:type="spellStart"/>
      <w:r>
        <w:t>for-each</w:t>
      </w:r>
      <w:proofErr w:type="spellEnd"/>
      <w:r>
        <w:t>” podría haber incluido predicados de filtrado. Esa sería la forma de seleccionar sólo un subconjunto de las llamadas.</w:t>
      </w:r>
    </w:p>
    <w:p w14:paraId="039C10A4" w14:textId="35DB6BEA" w:rsidR="006B088E" w:rsidRPr="00F21D0E" w:rsidRDefault="006B088E" w:rsidP="00247913">
      <w:r w:rsidRPr="006B088E">
        <w:rPr>
          <w:noProof/>
        </w:rPr>
        <w:lastRenderedPageBreak/>
        <w:drawing>
          <wp:inline distT="0" distB="0" distL="0" distR="0" wp14:anchorId="3DC7CB92" wp14:editId="0AB9C159">
            <wp:extent cx="5400040" cy="926465"/>
            <wp:effectExtent l="0" t="0" r="0" b="6985"/>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51"/>
                    <a:stretch>
                      <a:fillRect/>
                    </a:stretch>
                  </pic:blipFill>
                  <pic:spPr>
                    <a:xfrm>
                      <a:off x="0" y="0"/>
                      <a:ext cx="5400040" cy="926465"/>
                    </a:xfrm>
                    <a:prstGeom prst="rect">
                      <a:avLst/>
                    </a:prstGeom>
                  </pic:spPr>
                </pic:pic>
              </a:graphicData>
            </a:graphic>
          </wp:inline>
        </w:drawing>
      </w:r>
    </w:p>
    <w:sectPr w:rsidR="006B088E" w:rsidRPr="00F21D0E" w:rsidSect="007D526A">
      <w:headerReference w:type="first" r:id="rId52"/>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02-18T14:00:00Z" w:initials="SPRSF">
    <w:p w14:paraId="5A3DB949" w14:textId="77777777" w:rsidR="00AF7C16" w:rsidRDefault="00AF7C16" w:rsidP="005D49F6">
      <w:pPr>
        <w:pStyle w:val="Textocomentario"/>
        <w:jc w:val="left"/>
      </w:pPr>
      <w:r>
        <w:rPr>
          <w:rStyle w:val="Refdecomentario"/>
        </w:rPr>
        <w:annotationRef/>
      </w:r>
      <w:r>
        <w:t>¿Y esos índices los voy a usar para algo? ¿Sirven para algo?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3DB9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5868" w16cex:dateUtc="2023-02-18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3DB949" w16cid:durableId="279B58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8688D" w14:textId="77777777" w:rsidR="00C36DF7" w:rsidRDefault="00C36DF7" w:rsidP="00D05700">
      <w:pPr>
        <w:spacing w:after="0" w:line="240" w:lineRule="auto"/>
      </w:pPr>
      <w:r>
        <w:separator/>
      </w:r>
    </w:p>
  </w:endnote>
  <w:endnote w:type="continuationSeparator" w:id="0">
    <w:p w14:paraId="3033DDDC" w14:textId="77777777" w:rsidR="00C36DF7" w:rsidRDefault="00C36DF7"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5D35B712"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6A57CFBD" w14:textId="08C0070A" w:rsidR="00E37E28" w:rsidRDefault="006D4B64">
              <w:pPr>
                <w:pStyle w:val="Encabezado"/>
                <w:jc w:val="right"/>
                <w:rPr>
                  <w:caps/>
                  <w:color w:val="000000" w:themeColor="text1"/>
                </w:rPr>
              </w:pPr>
              <w:r>
                <w:rPr>
                  <w:caps/>
                  <w:color w:val="000000" w:themeColor="text1"/>
                </w:rPr>
                <w:t>Santiago San Pablo</w:t>
              </w:r>
              <w:r w:rsidR="002060C7">
                <w:rPr>
                  <w:caps/>
                  <w:color w:val="000000" w:themeColor="text1"/>
                </w:rPr>
                <w:t xml:space="preserve"> RAPOSO</w:t>
              </w:r>
            </w:p>
          </w:sdtContent>
        </w:sdt>
      </w:tc>
      <w:tc>
        <w:tcPr>
          <w:tcW w:w="250" w:type="pct"/>
          <w:shd w:val="clear" w:color="auto" w:fill="009DD9" w:themeFill="accent2"/>
          <w:vAlign w:val="center"/>
        </w:tcPr>
        <w:p w14:paraId="45C9790D"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0BD1516"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0F2F" w14:textId="77777777" w:rsidR="00C36DF7" w:rsidRDefault="00C36DF7" w:rsidP="00D05700">
      <w:pPr>
        <w:spacing w:after="0" w:line="240" w:lineRule="auto"/>
      </w:pPr>
      <w:r>
        <w:separator/>
      </w:r>
    </w:p>
  </w:footnote>
  <w:footnote w:type="continuationSeparator" w:id="0">
    <w:p w14:paraId="3606BD05" w14:textId="77777777" w:rsidR="00C36DF7" w:rsidRDefault="00C36DF7"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9"/>
      <w:gridCol w:w="4205"/>
    </w:tblGrid>
    <w:tr w:rsidR="00D05700" w14:paraId="6B27A053"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7D5EEB8F" w14:textId="15A8DF7B" w:rsidR="00D05700" w:rsidRDefault="003749EF">
              <w:pPr>
                <w:pStyle w:val="Encabezado"/>
                <w:rPr>
                  <w:caps/>
                  <w:color w:val="FFFFFF" w:themeColor="background1"/>
                  <w:sz w:val="18"/>
                  <w:szCs w:val="18"/>
                </w:rPr>
              </w:pPr>
              <w:r>
                <w:rPr>
                  <w:caps/>
                  <w:color w:val="FFFFFF" w:themeColor="background1"/>
                  <w:sz w:val="18"/>
                  <w:szCs w:val="18"/>
                </w:rPr>
                <w:t>Lenguajes de Marcas y Sistemas de Gestión de la Información</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2-18T00:00:00Z">
            <w:dateFormat w:val="d-M-yyyy"/>
            <w:lid w:val="es-ES"/>
            <w:storeMappedDataAs w:val="dateTime"/>
            <w:calendar w:val="gregorian"/>
          </w:date>
        </w:sdtPr>
        <w:sdtContent>
          <w:tc>
            <w:tcPr>
              <w:tcW w:w="4674" w:type="dxa"/>
              <w:shd w:val="clear" w:color="auto" w:fill="009DD9" w:themeFill="accent2"/>
              <w:vAlign w:val="center"/>
            </w:tcPr>
            <w:p w14:paraId="3D7FCEA7" w14:textId="41DFFB3C" w:rsidR="00D05700" w:rsidRDefault="003749EF">
              <w:pPr>
                <w:pStyle w:val="Encabezado"/>
                <w:jc w:val="right"/>
                <w:rPr>
                  <w:caps/>
                  <w:color w:val="FFFFFF" w:themeColor="background1"/>
                  <w:sz w:val="18"/>
                  <w:szCs w:val="18"/>
                </w:rPr>
              </w:pPr>
              <w:r>
                <w:rPr>
                  <w:caps/>
                  <w:color w:val="FFFFFF" w:themeColor="background1"/>
                  <w:sz w:val="18"/>
                  <w:szCs w:val="18"/>
                </w:rPr>
                <w:t>18-2-2023</w:t>
              </w:r>
            </w:p>
          </w:tc>
        </w:sdtContent>
      </w:sdt>
    </w:tr>
    <w:tr w:rsidR="00D05700" w14:paraId="29785FDD" w14:textId="77777777">
      <w:trPr>
        <w:trHeight w:hRule="exact" w:val="115"/>
        <w:jc w:val="center"/>
      </w:trPr>
      <w:tc>
        <w:tcPr>
          <w:tcW w:w="4686" w:type="dxa"/>
          <w:shd w:val="clear" w:color="auto" w:fill="0F6FC6" w:themeFill="accent1"/>
          <w:tcMar>
            <w:top w:w="0" w:type="dxa"/>
            <w:bottom w:w="0" w:type="dxa"/>
          </w:tcMar>
        </w:tcPr>
        <w:p w14:paraId="6A3E912D"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7D546374" w14:textId="77777777" w:rsidR="00D05700" w:rsidRDefault="00D05700">
          <w:pPr>
            <w:pStyle w:val="Encabezado"/>
            <w:rPr>
              <w:caps/>
              <w:color w:val="FFFFFF" w:themeColor="background1"/>
              <w:sz w:val="18"/>
              <w:szCs w:val="18"/>
            </w:rPr>
          </w:pPr>
        </w:p>
      </w:tc>
    </w:tr>
  </w:tbl>
  <w:p w14:paraId="0A026B8B"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A71A"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15DC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E6337"/>
    <w:multiLevelType w:val="hybridMultilevel"/>
    <w:tmpl w:val="1A489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CC1BD7"/>
    <w:multiLevelType w:val="hybridMultilevel"/>
    <w:tmpl w:val="EF7051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EC63C2"/>
    <w:multiLevelType w:val="hybridMultilevel"/>
    <w:tmpl w:val="959E6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00715E"/>
    <w:multiLevelType w:val="hybridMultilevel"/>
    <w:tmpl w:val="E82EE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F8ABF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CF64E34"/>
    <w:multiLevelType w:val="hybridMultilevel"/>
    <w:tmpl w:val="091A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0C5694"/>
    <w:multiLevelType w:val="hybridMultilevel"/>
    <w:tmpl w:val="717C13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9397F"/>
    <w:multiLevelType w:val="hybridMultilevel"/>
    <w:tmpl w:val="F5381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BF0F24"/>
    <w:multiLevelType w:val="hybridMultilevel"/>
    <w:tmpl w:val="86CCCE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E01890"/>
    <w:multiLevelType w:val="hybridMultilevel"/>
    <w:tmpl w:val="DE867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0040140">
    <w:abstractNumId w:val="3"/>
  </w:num>
  <w:num w:numId="2" w16cid:durableId="789781128">
    <w:abstractNumId w:val="1"/>
  </w:num>
  <w:num w:numId="3" w16cid:durableId="1428189560">
    <w:abstractNumId w:val="7"/>
  </w:num>
  <w:num w:numId="4" w16cid:durableId="739866142">
    <w:abstractNumId w:val="4"/>
  </w:num>
  <w:num w:numId="5" w16cid:durableId="2131195708">
    <w:abstractNumId w:val="0"/>
  </w:num>
  <w:num w:numId="6" w16cid:durableId="144706305">
    <w:abstractNumId w:val="9"/>
  </w:num>
  <w:num w:numId="7" w16cid:durableId="1250196884">
    <w:abstractNumId w:val="10"/>
  </w:num>
  <w:num w:numId="8" w16cid:durableId="1725133309">
    <w:abstractNumId w:val="2"/>
  </w:num>
  <w:num w:numId="9" w16cid:durableId="1638611429">
    <w:abstractNumId w:val="8"/>
  </w:num>
  <w:num w:numId="10" w16cid:durableId="1252352775">
    <w:abstractNumId w:val="6"/>
  </w:num>
  <w:num w:numId="11" w16cid:durableId="180056759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64"/>
    <w:rsid w:val="000074CF"/>
    <w:rsid w:val="000221F8"/>
    <w:rsid w:val="00032274"/>
    <w:rsid w:val="00060CE2"/>
    <w:rsid w:val="00066699"/>
    <w:rsid w:val="000716BF"/>
    <w:rsid w:val="000A5FA0"/>
    <w:rsid w:val="000D52C7"/>
    <w:rsid w:val="000D65F6"/>
    <w:rsid w:val="000F2C6B"/>
    <w:rsid w:val="000F2FF7"/>
    <w:rsid w:val="00183A13"/>
    <w:rsid w:val="001F0974"/>
    <w:rsid w:val="002060C7"/>
    <w:rsid w:val="00224731"/>
    <w:rsid w:val="00233C6A"/>
    <w:rsid w:val="00243517"/>
    <w:rsid w:val="00247913"/>
    <w:rsid w:val="00264CED"/>
    <w:rsid w:val="00267ABE"/>
    <w:rsid w:val="002A7B53"/>
    <w:rsid w:val="002B472B"/>
    <w:rsid w:val="002E0D93"/>
    <w:rsid w:val="002F5114"/>
    <w:rsid w:val="00300108"/>
    <w:rsid w:val="003406E6"/>
    <w:rsid w:val="003426B1"/>
    <w:rsid w:val="00353D43"/>
    <w:rsid w:val="003749EF"/>
    <w:rsid w:val="00385DB7"/>
    <w:rsid w:val="003A6369"/>
    <w:rsid w:val="003B5097"/>
    <w:rsid w:val="003D584B"/>
    <w:rsid w:val="003E03D0"/>
    <w:rsid w:val="004313F3"/>
    <w:rsid w:val="004331A6"/>
    <w:rsid w:val="00437BC3"/>
    <w:rsid w:val="00480642"/>
    <w:rsid w:val="00497926"/>
    <w:rsid w:val="004A1751"/>
    <w:rsid w:val="004B2EAC"/>
    <w:rsid w:val="00504E64"/>
    <w:rsid w:val="00553962"/>
    <w:rsid w:val="005B0C6E"/>
    <w:rsid w:val="005B41E7"/>
    <w:rsid w:val="005B4521"/>
    <w:rsid w:val="005C0081"/>
    <w:rsid w:val="005C11D4"/>
    <w:rsid w:val="005D2069"/>
    <w:rsid w:val="005E3724"/>
    <w:rsid w:val="0064322C"/>
    <w:rsid w:val="00646512"/>
    <w:rsid w:val="006566EC"/>
    <w:rsid w:val="00660583"/>
    <w:rsid w:val="00674298"/>
    <w:rsid w:val="00692B8C"/>
    <w:rsid w:val="006A2F27"/>
    <w:rsid w:val="006A513C"/>
    <w:rsid w:val="006B088E"/>
    <w:rsid w:val="006B3328"/>
    <w:rsid w:val="006D4B64"/>
    <w:rsid w:val="00705197"/>
    <w:rsid w:val="0073161F"/>
    <w:rsid w:val="007467E3"/>
    <w:rsid w:val="00770934"/>
    <w:rsid w:val="00795BD9"/>
    <w:rsid w:val="007B2885"/>
    <w:rsid w:val="007B688B"/>
    <w:rsid w:val="007C4D1D"/>
    <w:rsid w:val="007D526A"/>
    <w:rsid w:val="00822ADA"/>
    <w:rsid w:val="00832C9A"/>
    <w:rsid w:val="00850D0F"/>
    <w:rsid w:val="00854FE5"/>
    <w:rsid w:val="00856C39"/>
    <w:rsid w:val="00871B53"/>
    <w:rsid w:val="00873D7A"/>
    <w:rsid w:val="008951C8"/>
    <w:rsid w:val="008C20D3"/>
    <w:rsid w:val="008C552D"/>
    <w:rsid w:val="008E723E"/>
    <w:rsid w:val="008F18E0"/>
    <w:rsid w:val="008F6A5E"/>
    <w:rsid w:val="008F6DE5"/>
    <w:rsid w:val="00907AC6"/>
    <w:rsid w:val="0092508E"/>
    <w:rsid w:val="009B0C1C"/>
    <w:rsid w:val="009B5554"/>
    <w:rsid w:val="009F6C21"/>
    <w:rsid w:val="00A07D03"/>
    <w:rsid w:val="00A11B26"/>
    <w:rsid w:val="00A33F34"/>
    <w:rsid w:val="00A70D17"/>
    <w:rsid w:val="00A71A02"/>
    <w:rsid w:val="00A74557"/>
    <w:rsid w:val="00A7644B"/>
    <w:rsid w:val="00A921EA"/>
    <w:rsid w:val="00AB4C59"/>
    <w:rsid w:val="00AC01E9"/>
    <w:rsid w:val="00AC2AC1"/>
    <w:rsid w:val="00AD32F3"/>
    <w:rsid w:val="00AF24B6"/>
    <w:rsid w:val="00AF3072"/>
    <w:rsid w:val="00AF37D0"/>
    <w:rsid w:val="00AF7C16"/>
    <w:rsid w:val="00B14FAF"/>
    <w:rsid w:val="00B5776A"/>
    <w:rsid w:val="00B70039"/>
    <w:rsid w:val="00BA0CA1"/>
    <w:rsid w:val="00BC3FCF"/>
    <w:rsid w:val="00C05693"/>
    <w:rsid w:val="00C36DF7"/>
    <w:rsid w:val="00C54B3D"/>
    <w:rsid w:val="00C6171C"/>
    <w:rsid w:val="00C900FD"/>
    <w:rsid w:val="00C9050D"/>
    <w:rsid w:val="00CA409A"/>
    <w:rsid w:val="00CA55FE"/>
    <w:rsid w:val="00D00496"/>
    <w:rsid w:val="00D01505"/>
    <w:rsid w:val="00D04556"/>
    <w:rsid w:val="00D05700"/>
    <w:rsid w:val="00D063AE"/>
    <w:rsid w:val="00D101C6"/>
    <w:rsid w:val="00D11970"/>
    <w:rsid w:val="00D235C5"/>
    <w:rsid w:val="00D46C4B"/>
    <w:rsid w:val="00D761A0"/>
    <w:rsid w:val="00D764FB"/>
    <w:rsid w:val="00D909F7"/>
    <w:rsid w:val="00D91648"/>
    <w:rsid w:val="00D92770"/>
    <w:rsid w:val="00D95D9B"/>
    <w:rsid w:val="00D96D0F"/>
    <w:rsid w:val="00DB5090"/>
    <w:rsid w:val="00DF147E"/>
    <w:rsid w:val="00DF34AC"/>
    <w:rsid w:val="00E14CFF"/>
    <w:rsid w:val="00E201B5"/>
    <w:rsid w:val="00E37E28"/>
    <w:rsid w:val="00E4330B"/>
    <w:rsid w:val="00E57B52"/>
    <w:rsid w:val="00E81E94"/>
    <w:rsid w:val="00E87859"/>
    <w:rsid w:val="00EA3EEE"/>
    <w:rsid w:val="00EB2490"/>
    <w:rsid w:val="00EC06B5"/>
    <w:rsid w:val="00EF6933"/>
    <w:rsid w:val="00F15295"/>
    <w:rsid w:val="00F158F5"/>
    <w:rsid w:val="00F21D0E"/>
    <w:rsid w:val="00F2468A"/>
    <w:rsid w:val="00F36E56"/>
    <w:rsid w:val="00F43868"/>
    <w:rsid w:val="00F66B57"/>
    <w:rsid w:val="00F722B5"/>
    <w:rsid w:val="00FA1FE8"/>
    <w:rsid w:val="00FC7D7F"/>
    <w:rsid w:val="00FE54C1"/>
    <w:rsid w:val="00FF28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CDD512"/>
  <w15:chartTrackingRefBased/>
  <w15:docId w15:val="{C62AA1A6-CEFD-4CEC-A52F-E2D840384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5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AB4C59"/>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Prrafodelista">
    <w:name w:val="List Paragraph"/>
    <w:basedOn w:val="Normal"/>
    <w:uiPriority w:val="34"/>
    <w:qFormat/>
    <w:rsid w:val="00AF37D0"/>
    <w:pPr>
      <w:ind w:left="720"/>
      <w:contextualSpacing/>
    </w:pPr>
  </w:style>
  <w:style w:type="character" w:styleId="Hipervnculo">
    <w:name w:val="Hyperlink"/>
    <w:basedOn w:val="Fuentedeprrafopredeter"/>
    <w:uiPriority w:val="99"/>
    <w:unhideWhenUsed/>
    <w:rsid w:val="00EB2490"/>
    <w:rPr>
      <w:color w:val="0000FF"/>
      <w:u w:val="single"/>
    </w:rPr>
  </w:style>
  <w:style w:type="paragraph" w:styleId="NormalWeb">
    <w:name w:val="Normal (Web)"/>
    <w:basedOn w:val="Normal"/>
    <w:uiPriority w:val="99"/>
    <w:semiHidden/>
    <w:unhideWhenUsed/>
    <w:rsid w:val="00692B8C"/>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Mencinsinresolver">
    <w:name w:val="Unresolved Mention"/>
    <w:basedOn w:val="Fuentedeprrafopredeter"/>
    <w:uiPriority w:val="99"/>
    <w:semiHidden/>
    <w:unhideWhenUsed/>
    <w:rsid w:val="00D92770"/>
    <w:rPr>
      <w:color w:val="605E5C"/>
      <w:shd w:val="clear" w:color="auto" w:fill="E1DFDD"/>
    </w:rPr>
  </w:style>
  <w:style w:type="character" w:customStyle="1" w:styleId="Ttulo3Car">
    <w:name w:val="Título 3 Car"/>
    <w:basedOn w:val="Fuentedeprrafopredeter"/>
    <w:link w:val="Ttulo3"/>
    <w:uiPriority w:val="9"/>
    <w:rsid w:val="00AB4C59"/>
    <w:rPr>
      <w:rFonts w:asciiTheme="majorHAnsi" w:eastAsiaTheme="majorEastAsia" w:hAnsiTheme="majorHAnsi" w:cstheme="majorBidi"/>
      <w:color w:val="073662" w:themeColor="accent1" w:themeShade="7F"/>
      <w:sz w:val="24"/>
      <w:szCs w:val="24"/>
    </w:rPr>
  </w:style>
  <w:style w:type="character" w:styleId="Refdecomentario">
    <w:name w:val="annotation reference"/>
    <w:basedOn w:val="Fuentedeprrafopredeter"/>
    <w:uiPriority w:val="99"/>
    <w:semiHidden/>
    <w:unhideWhenUsed/>
    <w:rsid w:val="00AF7C16"/>
    <w:rPr>
      <w:sz w:val="16"/>
      <w:szCs w:val="16"/>
    </w:rPr>
  </w:style>
  <w:style w:type="paragraph" w:styleId="Textocomentario">
    <w:name w:val="annotation text"/>
    <w:basedOn w:val="Normal"/>
    <w:link w:val="TextocomentarioCar"/>
    <w:uiPriority w:val="99"/>
    <w:unhideWhenUsed/>
    <w:rsid w:val="00AF7C16"/>
    <w:pPr>
      <w:spacing w:line="240" w:lineRule="auto"/>
    </w:pPr>
    <w:rPr>
      <w:sz w:val="20"/>
      <w:szCs w:val="20"/>
    </w:rPr>
  </w:style>
  <w:style w:type="character" w:customStyle="1" w:styleId="TextocomentarioCar">
    <w:name w:val="Texto comentario Car"/>
    <w:basedOn w:val="Fuentedeprrafopredeter"/>
    <w:link w:val="Textocomentario"/>
    <w:uiPriority w:val="99"/>
    <w:rsid w:val="00AF7C16"/>
    <w:rPr>
      <w:sz w:val="20"/>
      <w:szCs w:val="20"/>
    </w:rPr>
  </w:style>
  <w:style w:type="paragraph" w:styleId="Asuntodelcomentario">
    <w:name w:val="annotation subject"/>
    <w:basedOn w:val="Textocomentario"/>
    <w:next w:val="Textocomentario"/>
    <w:link w:val="AsuntodelcomentarioCar"/>
    <w:uiPriority w:val="99"/>
    <w:semiHidden/>
    <w:unhideWhenUsed/>
    <w:rsid w:val="00AF7C16"/>
    <w:rPr>
      <w:b/>
      <w:bCs/>
    </w:rPr>
  </w:style>
  <w:style w:type="character" w:customStyle="1" w:styleId="AsuntodelcomentarioCar">
    <w:name w:val="Asunto del comentario Car"/>
    <w:basedOn w:val="TextocomentarioCar"/>
    <w:link w:val="Asuntodelcomentario"/>
    <w:uiPriority w:val="99"/>
    <w:semiHidden/>
    <w:rsid w:val="00AF7C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13115">
      <w:bodyDiv w:val="1"/>
      <w:marLeft w:val="0"/>
      <w:marRight w:val="0"/>
      <w:marTop w:val="0"/>
      <w:marBottom w:val="0"/>
      <w:divBdr>
        <w:top w:val="none" w:sz="0" w:space="0" w:color="auto"/>
        <w:left w:val="none" w:sz="0" w:space="0" w:color="auto"/>
        <w:bottom w:val="none" w:sz="0" w:space="0" w:color="auto"/>
        <w:right w:val="none" w:sz="0" w:space="0" w:color="auto"/>
      </w:divBdr>
      <w:divsChild>
        <w:div w:id="1004086832">
          <w:marLeft w:val="0"/>
          <w:marRight w:val="0"/>
          <w:marTop w:val="0"/>
          <w:marBottom w:val="0"/>
          <w:divBdr>
            <w:top w:val="none" w:sz="0" w:space="0" w:color="auto"/>
            <w:left w:val="none" w:sz="0" w:space="0" w:color="auto"/>
            <w:bottom w:val="none" w:sz="0" w:space="0" w:color="auto"/>
            <w:right w:val="none" w:sz="0" w:space="0" w:color="auto"/>
          </w:divBdr>
        </w:div>
      </w:divsChild>
    </w:div>
    <w:div w:id="320082104">
      <w:bodyDiv w:val="1"/>
      <w:marLeft w:val="0"/>
      <w:marRight w:val="0"/>
      <w:marTop w:val="0"/>
      <w:marBottom w:val="0"/>
      <w:divBdr>
        <w:top w:val="none" w:sz="0" w:space="0" w:color="auto"/>
        <w:left w:val="none" w:sz="0" w:space="0" w:color="auto"/>
        <w:bottom w:val="none" w:sz="0" w:space="0" w:color="auto"/>
        <w:right w:val="none" w:sz="0" w:space="0" w:color="auto"/>
      </w:divBdr>
      <w:divsChild>
        <w:div w:id="1855848455">
          <w:marLeft w:val="0"/>
          <w:marRight w:val="0"/>
          <w:marTop w:val="0"/>
          <w:marBottom w:val="0"/>
          <w:divBdr>
            <w:top w:val="none" w:sz="0" w:space="0" w:color="auto"/>
            <w:left w:val="none" w:sz="0" w:space="0" w:color="auto"/>
            <w:bottom w:val="none" w:sz="0" w:space="0" w:color="auto"/>
            <w:right w:val="none" w:sz="0" w:space="0" w:color="auto"/>
          </w:divBdr>
        </w:div>
      </w:divsChild>
    </w:div>
    <w:div w:id="591008162">
      <w:bodyDiv w:val="1"/>
      <w:marLeft w:val="0"/>
      <w:marRight w:val="0"/>
      <w:marTop w:val="0"/>
      <w:marBottom w:val="0"/>
      <w:divBdr>
        <w:top w:val="none" w:sz="0" w:space="0" w:color="auto"/>
        <w:left w:val="none" w:sz="0" w:space="0" w:color="auto"/>
        <w:bottom w:val="none" w:sz="0" w:space="0" w:color="auto"/>
        <w:right w:val="none" w:sz="0" w:space="0" w:color="auto"/>
      </w:divBdr>
      <w:divsChild>
        <w:div w:id="342362190">
          <w:marLeft w:val="0"/>
          <w:marRight w:val="0"/>
          <w:marTop w:val="0"/>
          <w:marBottom w:val="0"/>
          <w:divBdr>
            <w:top w:val="none" w:sz="0" w:space="0" w:color="auto"/>
            <w:left w:val="none" w:sz="0" w:space="0" w:color="auto"/>
            <w:bottom w:val="none" w:sz="0" w:space="0" w:color="auto"/>
            <w:right w:val="none" w:sz="0" w:space="0" w:color="auto"/>
          </w:divBdr>
        </w:div>
      </w:divsChild>
    </w:div>
    <w:div w:id="1052582551">
      <w:bodyDiv w:val="1"/>
      <w:marLeft w:val="0"/>
      <w:marRight w:val="0"/>
      <w:marTop w:val="0"/>
      <w:marBottom w:val="0"/>
      <w:divBdr>
        <w:top w:val="none" w:sz="0" w:space="0" w:color="auto"/>
        <w:left w:val="none" w:sz="0" w:space="0" w:color="auto"/>
        <w:bottom w:val="none" w:sz="0" w:space="0" w:color="auto"/>
        <w:right w:val="none" w:sz="0" w:space="0" w:color="auto"/>
      </w:divBdr>
      <w:divsChild>
        <w:div w:id="1392269350">
          <w:marLeft w:val="0"/>
          <w:marRight w:val="0"/>
          <w:marTop w:val="0"/>
          <w:marBottom w:val="0"/>
          <w:divBdr>
            <w:top w:val="none" w:sz="0" w:space="0" w:color="auto"/>
            <w:left w:val="none" w:sz="0" w:space="0" w:color="auto"/>
            <w:bottom w:val="none" w:sz="0" w:space="0" w:color="auto"/>
            <w:right w:val="none" w:sz="0" w:space="0" w:color="auto"/>
          </w:divBdr>
        </w:div>
      </w:divsChild>
    </w:div>
    <w:div w:id="1154683419">
      <w:bodyDiv w:val="1"/>
      <w:marLeft w:val="0"/>
      <w:marRight w:val="0"/>
      <w:marTop w:val="0"/>
      <w:marBottom w:val="0"/>
      <w:divBdr>
        <w:top w:val="none" w:sz="0" w:space="0" w:color="auto"/>
        <w:left w:val="none" w:sz="0" w:space="0" w:color="auto"/>
        <w:bottom w:val="none" w:sz="0" w:space="0" w:color="auto"/>
        <w:right w:val="none" w:sz="0" w:space="0" w:color="auto"/>
      </w:divBdr>
      <w:divsChild>
        <w:div w:id="1450515663">
          <w:marLeft w:val="0"/>
          <w:marRight w:val="0"/>
          <w:marTop w:val="0"/>
          <w:marBottom w:val="0"/>
          <w:divBdr>
            <w:top w:val="none" w:sz="0" w:space="0" w:color="auto"/>
            <w:left w:val="none" w:sz="0" w:space="0" w:color="auto"/>
            <w:bottom w:val="none" w:sz="0" w:space="0" w:color="auto"/>
            <w:right w:val="none" w:sz="0" w:space="0" w:color="auto"/>
          </w:divBdr>
        </w:div>
      </w:divsChild>
    </w:div>
    <w:div w:id="1343972530">
      <w:bodyDiv w:val="1"/>
      <w:marLeft w:val="0"/>
      <w:marRight w:val="0"/>
      <w:marTop w:val="0"/>
      <w:marBottom w:val="0"/>
      <w:divBdr>
        <w:top w:val="none" w:sz="0" w:space="0" w:color="auto"/>
        <w:left w:val="none" w:sz="0" w:space="0" w:color="auto"/>
        <w:bottom w:val="none" w:sz="0" w:space="0" w:color="auto"/>
        <w:right w:val="none" w:sz="0" w:space="0" w:color="auto"/>
      </w:divBdr>
      <w:divsChild>
        <w:div w:id="2046328429">
          <w:marLeft w:val="0"/>
          <w:marRight w:val="0"/>
          <w:marTop w:val="0"/>
          <w:marBottom w:val="0"/>
          <w:divBdr>
            <w:top w:val="none" w:sz="0" w:space="0" w:color="auto"/>
            <w:left w:val="none" w:sz="0" w:space="0" w:color="auto"/>
            <w:bottom w:val="none" w:sz="0" w:space="0" w:color="auto"/>
            <w:right w:val="none" w:sz="0" w:space="0" w:color="auto"/>
          </w:divBdr>
        </w:div>
      </w:divsChild>
    </w:div>
    <w:div w:id="1998414179">
      <w:bodyDiv w:val="1"/>
      <w:marLeft w:val="0"/>
      <w:marRight w:val="0"/>
      <w:marTop w:val="0"/>
      <w:marBottom w:val="0"/>
      <w:divBdr>
        <w:top w:val="none" w:sz="0" w:space="0" w:color="auto"/>
        <w:left w:val="none" w:sz="0" w:space="0" w:color="auto"/>
        <w:bottom w:val="none" w:sz="0" w:space="0" w:color="auto"/>
        <w:right w:val="none" w:sz="0" w:space="0" w:color="auto"/>
      </w:divBdr>
      <w:divsChild>
        <w:div w:id="1524631716">
          <w:marLeft w:val="0"/>
          <w:marRight w:val="0"/>
          <w:marTop w:val="0"/>
          <w:marBottom w:val="0"/>
          <w:divBdr>
            <w:top w:val="none" w:sz="0" w:space="0" w:color="auto"/>
            <w:left w:val="none" w:sz="0" w:space="0" w:color="auto"/>
            <w:bottom w:val="none" w:sz="0" w:space="0" w:color="auto"/>
            <w:right w:val="none" w:sz="0" w:space="0" w:color="auto"/>
          </w:divBdr>
        </w:div>
      </w:divsChild>
    </w:div>
    <w:div w:id="2066416359">
      <w:bodyDiv w:val="1"/>
      <w:marLeft w:val="0"/>
      <w:marRight w:val="0"/>
      <w:marTop w:val="0"/>
      <w:marBottom w:val="0"/>
      <w:divBdr>
        <w:top w:val="none" w:sz="0" w:space="0" w:color="auto"/>
        <w:left w:val="none" w:sz="0" w:space="0" w:color="auto"/>
        <w:bottom w:val="none" w:sz="0" w:space="0" w:color="auto"/>
        <w:right w:val="none" w:sz="0" w:space="0" w:color="auto"/>
      </w:divBdr>
      <w:divsChild>
        <w:div w:id="1321230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emf"/><Relationship Id="rId26" Type="http://schemas.microsoft.com/office/2016/09/relationships/commentsIds" Target="commentsIds.xml"/><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xmlgraphics.apache.org/fop/" TargetMode="External"/><Relationship Id="rId29" Type="http://schemas.openxmlformats.org/officeDocument/2006/relationships/image" Target="media/image12.emf"/><Relationship Id="rId11" Type="http://schemas.openxmlformats.org/officeDocument/2006/relationships/image" Target="media/image3.svg"/><Relationship Id="rId24" Type="http://schemas.openxmlformats.org/officeDocument/2006/relationships/comments" Target="comments.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hyperlink" Target="https://www.w3schools.com/xml/xsl_templates.asp"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emf"/><Relationship Id="rId27" Type="http://schemas.microsoft.com/office/2018/08/relationships/commentsExtensible" Target="commentsExtensible.xml"/><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hyperlink" Target="https://www.w3schools.com/xml/xsl_transformation.asp" TargetMode="External"/><Relationship Id="rId48" Type="http://schemas.openxmlformats.org/officeDocument/2006/relationships/image" Target="media/image29.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files.basex.org/releases/9.7.3/" TargetMode="External"/><Relationship Id="rId25" Type="http://schemas.microsoft.com/office/2011/relationships/commentsExtended" Target="commentsExtended.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7.emf"/><Relationship Id="rId20" Type="http://schemas.openxmlformats.org/officeDocument/2006/relationships/image" Target="media/image7.emf"/><Relationship Id="rId41" Type="http://schemas.openxmlformats.org/officeDocument/2006/relationships/image" Target="media/image24.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ikiwand.com/es/XSL_Formatting_Objects" TargetMode="External"/><Relationship Id="rId23" Type="http://schemas.openxmlformats.org/officeDocument/2006/relationships/image" Target="media/image10.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OneDrive%20-%20Consejer&#237;a%20de%20Educaci&#243;n%20y%20Cultura\Documentos\FP\Plantillas%20Word\Plantilla%202022-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1C2B50D42249BDB82F70D6617F0133"/>
        <w:category>
          <w:name w:val="General"/>
          <w:gallery w:val="placeholder"/>
        </w:category>
        <w:types>
          <w:type w:val="bbPlcHdr"/>
        </w:types>
        <w:behaviors>
          <w:behavior w:val="content"/>
        </w:behaviors>
        <w:guid w:val="{C9EC8F90-B27B-4BC4-8633-FAB4E9C5E32A}"/>
      </w:docPartPr>
      <w:docPartBody>
        <w:p w:rsidR="00D248F5" w:rsidRDefault="00000000">
          <w:pPr>
            <w:pStyle w:val="0F1C2B50D42249BDB82F70D6617F0133"/>
          </w:pPr>
          <w:r>
            <w:rPr>
              <w:rFonts w:asciiTheme="majorHAnsi" w:eastAsiaTheme="majorEastAsia" w:hAnsiTheme="majorHAnsi" w:cstheme="majorBidi"/>
              <w:caps/>
              <w:color w:val="4472C4" w:themeColor="accent1"/>
              <w:sz w:val="80"/>
              <w:szCs w:val="80"/>
            </w:rPr>
            <w:t>[Título del documento]</w:t>
          </w:r>
        </w:p>
      </w:docPartBody>
    </w:docPart>
    <w:docPart>
      <w:docPartPr>
        <w:name w:val="859AD94BA4A74DD7A0C4C9657C08D188"/>
        <w:category>
          <w:name w:val="General"/>
          <w:gallery w:val="placeholder"/>
        </w:category>
        <w:types>
          <w:type w:val="bbPlcHdr"/>
        </w:types>
        <w:behaviors>
          <w:behavior w:val="content"/>
        </w:behaviors>
        <w:guid w:val="{6672DFD1-73E7-4312-9C09-06651C44DEE2}"/>
      </w:docPartPr>
      <w:docPartBody>
        <w:p w:rsidR="00D248F5" w:rsidRDefault="00000000">
          <w:pPr>
            <w:pStyle w:val="859AD94BA4A74DD7A0C4C9657C08D188"/>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F5"/>
    <w:rsid w:val="00296284"/>
    <w:rsid w:val="00D248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F1C2B50D42249BDB82F70D6617F0133">
    <w:name w:val="0F1C2B50D42249BDB82F70D6617F0133"/>
  </w:style>
  <w:style w:type="paragraph" w:customStyle="1" w:styleId="859AD94BA4A74DD7A0C4C9657C08D188">
    <w:name w:val="859AD94BA4A74DD7A0C4C9657C08D1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71778C-006B-4538-8743-AFE06E65F1E4}">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740</TotalTime>
  <Pages>15</Pages>
  <Words>1876</Words>
  <Characters>10324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5 – Conversión y adaptación de documentos XML</dc:title>
  <dc:subject>Lenguajes de Marcas y Sistemas de Gestión de la Información</dc:subject>
  <dc:creator>Santiago San Pablo RAPOSO</dc:creator>
  <cp:keywords/>
  <dc:description/>
  <cp:lastModifiedBy>SAN PABLO RAPOSO, SANTIAGO FRANCISCO</cp:lastModifiedBy>
  <cp:revision>123</cp:revision>
  <dcterms:created xsi:type="dcterms:W3CDTF">2023-02-18T11:28:00Z</dcterms:created>
  <dcterms:modified xsi:type="dcterms:W3CDTF">2023-02-19T11:23:00Z</dcterms:modified>
</cp:coreProperties>
</file>