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Noto Sans CJK SC" w:hAnsi="Noto Sans CJK SC" w:eastAsia="Noto Sans CJK SC"/>
          <w:b/>
          <w:i w:val="0"/>
          <w:color w:val="1F4E79"/>
          <w:sz w:val="26"/>
        </w:rPr>
        <w:t>北软信息</w:t>
      </w:r>
    </w:p>
    <w:p>
      <w:pPr>
        <w:pStyle w:val="Title"/>
        <w:spacing w:after="80"/>
      </w:pPr>
      <w:r>
        <w:rPr>
          <w:rFonts w:ascii="Noto Sans CJK SC" w:hAnsi="Noto Sans CJK SC" w:eastAsia="Noto Sans CJK SC"/>
          <w:b/>
          <w:i w:val="0"/>
          <w:color w:val="1F4E79"/>
          <w:sz w:val="48"/>
        </w:rPr>
        <w:t>Java 后端开发实习｜面试准备手册</w:t>
      </w:r>
    </w:p>
    <w:p>
      <w:r>
        <w:rPr>
          <w:rFonts w:ascii="Noto Sans CJK SC" w:hAnsi="Noto Sans CJK SC" w:eastAsia="Noto Sans CJK SC"/>
          <w:b/>
          <w:i w:val="0"/>
          <w:color w:val="1F2937"/>
          <w:sz w:val="23"/>
        </w:rPr>
        <w:t>对应简历时间：2026.06 - 2026.08</w:t>
      </w:r>
    </w:p>
    <w:p>
      <w:r>
        <w:rPr>
          <w:rFonts w:ascii="Noto Sans CJK SC" w:hAnsi="Noto Sans CJK SC" w:eastAsia="Noto Sans CJK SC"/>
          <w:b w:val="0"/>
          <w:i w:val="0"/>
          <w:color w:val="5B6573"/>
          <w:sz w:val="21"/>
        </w:rPr>
        <w:t>核心关键词：Spring Boot · Flowable · BPMN · 工作流运行时 · 协办/回退 · 消息通知 · 字段权限 · 低代码联动</w:t>
      </w:r>
    </w:p>
    <w:p/>
    <w:p/>
    <w:p/>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使用原则  </w:t>
            </w:r>
            <w:r>
              <w:rPr>
                <w:rFonts w:ascii="Noto Sans CJK SC" w:hAnsi="Noto Sans CJK SC" w:eastAsia="Noto Sans CJK SC"/>
                <w:b w:val="0"/>
                <w:i w:val="0"/>
                <w:color w:val="1F2937"/>
                <w:sz w:val="20"/>
              </w:rPr>
              <w:t>先记“事实”，再补“原理”。面试时只讲自己确实做过、能继续追问 10-15 分钟的内容；通用 Flowable/Java 知识用于解释项目，不反过来把知识点包装成做过的功能。</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2F0D9"/>
            <w:tcMar>
              <w:top w:w="100" w:type="dxa"/>
              <w:start w:w="140" w:type="dxa"/>
              <w:bottom w:w="100" w:type="dxa"/>
              <w:end w:w="140" w:type="dxa"/>
            </w:tcMar>
          </w:tcPr>
          <w:p>
            <w:pPr>
              <w:spacing w:after="40"/>
            </w:pPr>
            <w:r>
              <w:rPr>
                <w:rFonts w:ascii="Noto Sans CJK SC" w:hAnsi="Noto Sans CJK SC" w:eastAsia="Noto Sans CJK SC"/>
                <w:b/>
                <w:i w:val="0"/>
                <w:color w:val="548235"/>
                <w:sz w:val="20"/>
              </w:rPr>
              <w:t xml:space="preserve">文档用途  </w:t>
            </w:r>
            <w:r>
              <w:rPr>
                <w:rFonts w:ascii="Noto Sans CJK SC" w:hAnsi="Noto Sans CJK SC" w:eastAsia="Noto Sans CJK SC"/>
                <w:b w:val="0"/>
                <w:i w:val="0"/>
                <w:color w:val="1F2937"/>
                <w:sz w:val="20"/>
              </w:rPr>
              <w:t>前 4 节用于快速背诵；中间的案例复盘用于深挖；后半部分是高频问答、工程排障和真实性边界。建议面试前至少完成 3 次口述演练。</w:t>
            </w:r>
          </w:p>
        </w:tc>
      </w:tr>
    </w:tbl>
    <w:p>
      <w:pPr>
        <w:spacing w:after="0"/>
      </w:pPr>
    </w:p>
    <w:p>
      <w:pPr>
        <w:spacing w:before="700"/>
        <w:jc w:val="right"/>
      </w:pPr>
      <w:r>
        <w:rPr>
          <w:rFonts w:ascii="Noto Sans CJK SC" w:hAnsi="Noto Sans CJK SC" w:eastAsia="Noto Sans CJK SC"/>
          <w:b/>
          <w:i w:val="0"/>
          <w:color w:val="5B6573"/>
          <w:sz w:val="21"/>
        </w:rPr>
        <w:t>孙特｜27 届｜Java 后端开发方向</w:t>
      </w:r>
    </w:p>
    <w:p>
      <w:pPr>
        <w:jc w:val="right"/>
      </w:pPr>
      <w:r>
        <w:rPr>
          <w:rFonts w:ascii="Noto Sans CJK SC" w:hAnsi="Noto Sans CJK SC" w:eastAsia="Noto Sans CJK SC"/>
          <w:b w:val="0"/>
          <w:i w:val="0"/>
          <w:color w:val="5B6573"/>
          <w:sz w:val="19"/>
        </w:rPr>
        <w:t>整理日期：2026-09-04</w:t>
      </w:r>
    </w:p>
    <w:p>
      <w:r>
        <w:br w:type="page"/>
      </w: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一句话定位  </w:t>
            </w:r>
            <w:r>
              <w:rPr>
                <w:rFonts w:ascii="Noto Sans CJK SC" w:hAnsi="Noto Sans CJK SC" w:eastAsia="Noto Sans CJK SC"/>
                <w:b w:val="0"/>
                <w:i w:val="0"/>
                <w:color w:val="1F2937"/>
                <w:sz w:val="20"/>
              </w:rPr>
              <w:t>在北软主要参与无域低代码平台的工作流模块，核心工作集中在 Flowable 流程运行时异常、协办/回退、消息通知与系统字段解析，而不是普通 CRUD。</w:t>
            </w:r>
          </w:p>
        </w:tc>
      </w:tr>
    </w:tbl>
    <w:p>
      <w:pPr>
        <w:spacing w:after="0"/>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1701"/>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维度</w:t>
            </w:r>
          </w:p>
        </w:tc>
        <w:tc>
          <w:tcPr>
            <w:tcW w:type="dxa" w:w="765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你要记住的答案</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项目/产品</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无域低代码平台；用户通过可视化配置生成表单和审批流程，后端需要把配置转成可执行流程，并维护运行时状态、通知和权限。</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你的角色</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Java 后端开发实习生；参与工作流模块开发、缺陷定位、最小范围修复、回归验证与测试环境联调。</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核心技术</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Java、Spring Boot、Flowable、BPMN、MySQL；另接触 Redis、Git、Docker/Maven 与低代码页面 JS。</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最强案例 1</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并行审批撤回后 execution 残留，重新提交后主流程无法结束。</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最强案例 2</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多人协办/流程回退：历史负责人状态异常、历史流程变量导致错误自动审批。</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最强案例 3</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待办/催办/抄送/流程完成 4 类通知字段解析与系统字段取值；多部门用户创建部门取值错误。</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验证方式</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构造复现场景 + 日志/接口/数据库状态 + 定向测试/回归；相关修改做过 17 项回归验证并 BUILD SUCCESS。</w:t>
            </w:r>
          </w:p>
        </w:tc>
      </w:tr>
    </w:tbl>
    <w:p>
      <w:pPr>
        <w:spacing w:after="0"/>
      </w:pPr>
    </w:p>
    <w:p>
      <w:pPr>
        <w:pStyle w:val="Heading2"/>
        <w:keepNext/>
      </w:pPr>
    </w:p>
    <w:p>
      <w:pPr>
        <w:spacing w:line="276" w:lineRule="auto"/>
      </w:pPr>
      <w:r>
        <w:rPr>
          <w:rFonts w:ascii="Noto Sans CJK SC" w:hAnsi="Noto Sans CJK SC" w:eastAsia="Noto Sans CJK SC"/>
          <w:b w:val="0"/>
          <w:i w:val="0"/>
          <w:color w:val="5B6573"/>
          <w:sz w:val="21"/>
        </w:rPr>
        <w:t>“</w:t>
      </w:r>
      <w:r>
        <w:rPr>
          <w:rFonts w:ascii="Noto Sans CJK SC" w:hAnsi="Noto Sans CJK SC" w:eastAsia="Noto Sans CJK SC"/>
          <w:b w:val="0"/>
          <w:i w:val="0"/>
          <w:color w:val="1F2937"/>
          <w:sz w:val="20"/>
        </w:rPr>
        <w:t>在北软实习期间，我主要参与无域低代码平台的工作流模块，后端以 Spring Boot 和 Flowable 为主。我处理的重点不是普通增删改查，而是流程模型与运行时状态问题，例如空条件分支、多级并行汇聚，以及撤回后 execution 残留导致重新提交后主流程无法结束。我还参与了多人协办和流程回退逻辑，处理过历史流程变量导致的错误自动审批；另外完善了待办、催办、抄送和流程完成等消息场景的字段解析，以及 PC/移动端系统字段取值。排查时我一般会结合日志、接口调用链、数据库运行时状态做对比，再用最小改动修复并回归验证。这段实习让我对低代码流程从配置、BPMN 到 Flowable 运行时有了比较完整的理解。</w:t>
      </w:r>
      <w:r>
        <w:rPr>
          <w:rFonts w:ascii="Noto Sans CJK SC" w:hAnsi="Noto Sans CJK SC" w:eastAsia="Noto Sans CJK SC"/>
          <w:b w:val="0"/>
          <w:i w:val="0"/>
          <w:color w:val="5B6573"/>
          <w:sz w:val="21"/>
        </w:rPr>
        <w:t>”</w:t>
      </w:r>
    </w:p>
    <w:p>
      <w:pPr>
        <w:pStyle w:val="Heading2"/>
        <w:keepNext/>
      </w:pPr>
    </w:p>
    <w:p>
      <w:pPr>
        <w:pStyle w:val="ListBullet"/>
        <w:spacing w:after="50" w:line="259" w:lineRule="auto"/>
      </w:pPr>
      <w:r>
        <w:rPr>
          <w:rFonts w:ascii="Noto Sans CJK SC" w:hAnsi="Noto Sans CJK SC" w:eastAsia="Noto Sans CJK SC"/>
          <w:b w:val="0"/>
          <w:i w:val="0"/>
          <w:color w:val="1F2937"/>
          <w:sz w:val="20"/>
        </w:rPr>
        <w:t>第一层是流程模型：低代码平台前端保存的是流程配置，后端需要把这些配置转换为 Flowable 可执行的 BPMN 结构，所以空条件、并行分支、汇聚节点等边界情况会直接影响流程能否部署和流转。</w:t>
      </w:r>
    </w:p>
    <w:p>
      <w:pPr>
        <w:pStyle w:val="ListBullet"/>
        <w:spacing w:after="50" w:line="259" w:lineRule="auto"/>
      </w:pPr>
      <w:r>
        <w:rPr>
          <w:rFonts w:ascii="Noto Sans CJK SC" w:hAnsi="Noto Sans CJK SC" w:eastAsia="Noto Sans CJK SC"/>
          <w:b w:val="0"/>
          <w:i w:val="0"/>
          <w:color w:val="1F2937"/>
          <w:sz w:val="20"/>
        </w:rPr>
        <w:t>第二层是运行时：我遇到过并行审批撤回后 execution 没有完全清理，用户重新提交后虽然任务看起来完成，但流程树里仍有残留 token，导致汇聚/结束条件一直不满足。</w:t>
      </w:r>
    </w:p>
    <w:p>
      <w:pPr>
        <w:pStyle w:val="ListBullet"/>
        <w:spacing w:after="50" w:line="259" w:lineRule="auto"/>
      </w:pPr>
      <w:r>
        <w:rPr>
          <w:rFonts w:ascii="Noto Sans CJK SC" w:hAnsi="Noto Sans CJK SC" w:eastAsia="Noto Sans CJK SC"/>
          <w:b w:val="0"/>
          <w:i w:val="0"/>
          <w:color w:val="1F2937"/>
          <w:sz w:val="20"/>
        </w:rPr>
        <w:t>第三层是审批业务：多人协办、回退和重复进入节点时，历史负责人和历史流程变量不能污染新一轮审批，否则就会出现状态显示错误或自动审批。</w:t>
      </w:r>
    </w:p>
    <w:p>
      <w:pPr>
        <w:pStyle w:val="ListBullet"/>
        <w:spacing w:after="50" w:line="259" w:lineRule="auto"/>
      </w:pPr>
      <w:r>
        <w:rPr>
          <w:rFonts w:ascii="Noto Sans CJK SC" w:hAnsi="Noto Sans CJK SC" w:eastAsia="Noto Sans CJK SC"/>
          <w:b w:val="0"/>
          <w:i w:val="0"/>
          <w:color w:val="1F2937"/>
          <w:sz w:val="20"/>
        </w:rPr>
        <w:t>第四层是外围能力：通知卡片需要根据字段配置做排序、去重、权限过滤、关联表单展示值转换，还要把创建部门、当前节点、审核状态等系统字段解析到标题和内容里。</w:t>
      </w:r>
    </w:p>
    <w:p>
      <w:pPr>
        <w:pStyle w:val="ListBullet"/>
        <w:spacing w:after="50" w:line="259" w:lineRule="auto"/>
      </w:pPr>
      <w:r>
        <w:rPr>
          <w:rFonts w:ascii="Noto Sans CJK SC" w:hAnsi="Noto Sans CJK SC" w:eastAsia="Noto Sans CJK SC"/>
          <w:b w:val="0"/>
          <w:i w:val="0"/>
          <w:color w:val="1F2937"/>
          <w:sz w:val="20"/>
        </w:rPr>
        <w:t>最后是工程交付：我会尽量做最小范围修改，精确提交文件，跑定向/回归测试，并在测试环境做接口或页面验证。</w:t>
      </w:r>
    </w:p>
    <w:p>
      <w:r>
        <w:br w:type="page"/>
      </w: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FFF2CC"/>
            <w:tcMar>
              <w:top w:w="100" w:type="dxa"/>
              <w:start w:w="140" w:type="dxa"/>
              <w:bottom w:w="100" w:type="dxa"/>
              <w:end w:w="140" w:type="dxa"/>
            </w:tcMar>
          </w:tcPr>
          <w:p>
            <w:pPr>
              <w:spacing w:after="40"/>
            </w:pPr>
            <w:r>
              <w:rPr>
                <w:rFonts w:ascii="Noto Sans CJK SC" w:hAnsi="Noto Sans CJK SC" w:eastAsia="Noto Sans CJK SC"/>
                <w:b/>
                <w:i w:val="0"/>
                <w:color w:val="C65911"/>
                <w:sz w:val="20"/>
              </w:rPr>
              <w:t xml:space="preserve">面试策略  </w:t>
            </w:r>
            <w:r>
              <w:rPr>
                <w:rFonts w:ascii="Noto Sans CJK SC" w:hAnsi="Noto Sans CJK SC" w:eastAsia="Noto Sans CJK SC"/>
                <w:b w:val="0"/>
                <w:i w:val="0"/>
                <w:color w:val="1F2937"/>
                <w:sz w:val="20"/>
              </w:rPr>
              <w:t>简历 bullet 是“结论”，面试回答要补上：业务背景 → 现象 → 根因 → 修改 → 验证 → 为什么这样改。不要只重复简历原句。</w:t>
            </w:r>
          </w:p>
        </w:tc>
      </w:tr>
    </w:tbl>
    <w:p>
      <w:pPr>
        <w:spacing w:after="0"/>
      </w:pP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701"/>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简历点</w:t>
            </w:r>
          </w:p>
        </w:tc>
        <w:tc>
          <w:tcPr>
            <w:tcW w:type="dxa" w:w="4649"/>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展开内容</w:t>
            </w:r>
          </w:p>
        </w:tc>
        <w:tc>
          <w:tcPr>
            <w:tcW w:type="dxa" w:w="3005"/>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面试重点</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① 平台与职责</w:t>
            </w:r>
          </w:p>
        </w:tc>
        <w:tc>
          <w:tcPr>
            <w:tcW w:type="dxa" w:w="4649"/>
            <w:tcMar>
              <w:top w:w="70" w:type="dxa"/>
              <w:start w:w="90" w:type="dxa"/>
              <w:bottom w:w="70" w:type="dxa"/>
              <w:end w:w="90" w:type="dxa"/>
            </w:tcMar>
            <w:vAlign w:val="top"/>
          </w:tcPr>
          <w:p>
            <w:r>
              <w:rPr>
                <w:rFonts w:ascii="Noto Sans CJK SC" w:hAnsi="Noto Sans CJK SC" w:eastAsia="Noto Sans CJK SC"/>
                <w:b w:val="0"/>
                <w:i w:val="0"/>
                <w:color w:val="1F2937"/>
                <w:sz w:val="18"/>
              </w:rPr>
              <w:t>无域低代码平台工作流模块；流程建模、审批流转、消息通知、权限控制。</w:t>
            </w:r>
          </w:p>
        </w:tc>
        <w:tc>
          <w:tcPr>
            <w:tcW w:type="dxa" w:w="3005"/>
            <w:tcMar>
              <w:top w:w="70" w:type="dxa"/>
              <w:start w:w="90" w:type="dxa"/>
              <w:bottom w:w="70" w:type="dxa"/>
              <w:end w:w="90" w:type="dxa"/>
            </w:tcMar>
            <w:vAlign w:val="top"/>
          </w:tcPr>
          <w:p>
            <w:r>
              <w:rPr>
                <w:rFonts w:ascii="Noto Sans CJK SC" w:hAnsi="Noto Sans CJK SC" w:eastAsia="Noto Sans CJK SC"/>
                <w:b w:val="0"/>
                <w:i w:val="0"/>
                <w:color w:val="1F2937"/>
                <w:sz w:val="18"/>
              </w:rPr>
              <w:t>强调“完整链路”和问题定位，不要说自己负责整个平台。</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② 3 类流程异常</w:t>
            </w:r>
          </w:p>
        </w:tc>
        <w:tc>
          <w:tcPr>
            <w:tcW w:type="dxa" w:w="4649"/>
            <w:tcMar>
              <w:top w:w="70" w:type="dxa"/>
              <w:start w:w="90" w:type="dxa"/>
              <w:bottom w:w="70" w:type="dxa"/>
              <w:end w:w="90" w:type="dxa"/>
            </w:tcMar>
            <w:vAlign w:val="top"/>
          </w:tcPr>
          <w:p>
            <w:r>
              <w:rPr>
                <w:rFonts w:ascii="Noto Sans CJK SC" w:hAnsi="Noto Sans CJK SC" w:eastAsia="Noto Sans CJK SC"/>
                <w:b w:val="0"/>
                <w:i w:val="0"/>
                <w:color w:val="1F2937"/>
                <w:sz w:val="18"/>
              </w:rPr>
              <w:t>空条件分支、多级并行汇聚、撤回后 execution 残留。</w:t>
            </w:r>
          </w:p>
        </w:tc>
        <w:tc>
          <w:tcPr>
            <w:tcW w:type="dxa" w:w="3005"/>
            <w:tcMar>
              <w:top w:w="70" w:type="dxa"/>
              <w:start w:w="90" w:type="dxa"/>
              <w:bottom w:w="70" w:type="dxa"/>
              <w:end w:w="90" w:type="dxa"/>
            </w:tcMar>
            <w:vAlign w:val="top"/>
          </w:tcPr>
          <w:p>
            <w:r>
              <w:rPr>
                <w:rFonts w:ascii="Noto Sans CJK SC" w:hAnsi="Noto Sans CJK SC" w:eastAsia="Noto Sans CJK SC"/>
                <w:b w:val="0"/>
                <w:i w:val="0"/>
                <w:color w:val="1F2937"/>
                <w:sz w:val="18"/>
              </w:rPr>
              <w:t>重点讲模型生成与 Flowable runtime，两者不要混为同一个 bug。</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③ 协办/回退</w:t>
            </w:r>
          </w:p>
        </w:tc>
        <w:tc>
          <w:tcPr>
            <w:tcW w:type="dxa" w:w="4649"/>
            <w:tcMar>
              <w:top w:w="70" w:type="dxa"/>
              <w:start w:w="90" w:type="dxa"/>
              <w:bottom w:w="70" w:type="dxa"/>
              <w:end w:w="90" w:type="dxa"/>
            </w:tcMar>
            <w:vAlign w:val="top"/>
          </w:tcPr>
          <w:p>
            <w:r>
              <w:rPr>
                <w:rFonts w:ascii="Noto Sans CJK SC" w:hAnsi="Noto Sans CJK SC" w:eastAsia="Noto Sans CJK SC"/>
                <w:b w:val="0"/>
                <w:i w:val="0"/>
                <w:color w:val="1F2937"/>
                <w:sz w:val="18"/>
              </w:rPr>
              <w:t>多人顺序协办、回退后历史负责人状态、历史变量误自动审批。</w:t>
            </w:r>
          </w:p>
        </w:tc>
        <w:tc>
          <w:tcPr>
            <w:tcW w:type="dxa" w:w="3005"/>
            <w:tcMar>
              <w:top w:w="70" w:type="dxa"/>
              <w:start w:w="90" w:type="dxa"/>
              <w:bottom w:w="70" w:type="dxa"/>
              <w:end w:w="90" w:type="dxa"/>
            </w:tcMar>
            <w:vAlign w:val="top"/>
          </w:tcPr>
          <w:p>
            <w:r>
              <w:rPr>
                <w:rFonts w:ascii="Noto Sans CJK SC" w:hAnsi="Noto Sans CJK SC" w:eastAsia="Noto Sans CJK SC"/>
                <w:b w:val="0"/>
                <w:i w:val="0"/>
                <w:color w:val="1F2937"/>
                <w:sz w:val="18"/>
              </w:rPr>
              <w:t>重点讲状态隔离与历史数据污染。</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④ 4 类通知</w:t>
            </w:r>
          </w:p>
        </w:tc>
        <w:tc>
          <w:tcPr>
            <w:tcW w:type="dxa" w:w="4649"/>
            <w:tcMar>
              <w:top w:w="70" w:type="dxa"/>
              <w:start w:w="90" w:type="dxa"/>
              <w:bottom w:w="70" w:type="dxa"/>
              <w:end w:w="90" w:type="dxa"/>
            </w:tcMar>
            <w:vAlign w:val="top"/>
          </w:tcPr>
          <w:p>
            <w:r>
              <w:rPr>
                <w:rFonts w:ascii="Noto Sans CJK SC" w:hAnsi="Noto Sans CJK SC" w:eastAsia="Noto Sans CJK SC"/>
                <w:b w:val="0"/>
                <w:i w:val="0"/>
                <w:color w:val="1F2937"/>
                <w:sz w:val="18"/>
              </w:rPr>
              <w:t>待办、催办、抄送、流程完成；字段排序、去重、权限、关联表单显示值、上下文。</w:t>
            </w:r>
          </w:p>
        </w:tc>
        <w:tc>
          <w:tcPr>
            <w:tcW w:type="dxa" w:w="3005"/>
            <w:tcMar>
              <w:top w:w="70" w:type="dxa"/>
              <w:start w:w="90" w:type="dxa"/>
              <w:bottom w:w="70" w:type="dxa"/>
              <w:end w:w="90" w:type="dxa"/>
            </w:tcMar>
            <w:vAlign w:val="top"/>
          </w:tcPr>
          <w:p>
            <w:r>
              <w:rPr>
                <w:rFonts w:ascii="Noto Sans CJK SC" w:hAnsi="Noto Sans CJK SC" w:eastAsia="Noto Sans CJK SC"/>
                <w:b w:val="0"/>
                <w:i w:val="0"/>
                <w:color w:val="1F2937"/>
                <w:sz w:val="18"/>
              </w:rPr>
              <w:t>挑“创建部门取值”作为具体例子。</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⑤ PC/移动端字段</w:t>
            </w:r>
          </w:p>
        </w:tc>
        <w:tc>
          <w:tcPr>
            <w:tcW w:type="dxa" w:w="4649"/>
            <w:tcMar>
              <w:top w:w="70" w:type="dxa"/>
              <w:start w:w="90" w:type="dxa"/>
              <w:bottom w:w="70" w:type="dxa"/>
              <w:end w:w="90" w:type="dxa"/>
            </w:tcMar>
            <w:vAlign w:val="top"/>
          </w:tcPr>
          <w:p>
            <w:r>
              <w:rPr>
                <w:rFonts w:ascii="Noto Sans CJK SC" w:hAnsi="Noto Sans CJK SC" w:eastAsia="Noto Sans CJK SC"/>
                <w:b w:val="0"/>
                <w:i w:val="0"/>
                <w:color w:val="1F2937"/>
                <w:sz w:val="18"/>
              </w:rPr>
              <w:t>系统字段配置、取值兼容，多部门场景修复，17 项回归。</w:t>
            </w:r>
          </w:p>
        </w:tc>
        <w:tc>
          <w:tcPr>
            <w:tcW w:type="dxa" w:w="3005"/>
            <w:tcMar>
              <w:top w:w="70" w:type="dxa"/>
              <w:start w:w="90" w:type="dxa"/>
              <w:bottom w:w="70" w:type="dxa"/>
              <w:end w:w="90" w:type="dxa"/>
            </w:tcMar>
            <w:vAlign w:val="top"/>
          </w:tcPr>
          <w:p>
            <w:r>
              <w:rPr>
                <w:rFonts w:ascii="Noto Sans CJK SC" w:hAnsi="Noto Sans CJK SC" w:eastAsia="Noto Sans CJK SC"/>
                <w:b w:val="0"/>
                <w:i w:val="0"/>
                <w:color w:val="1F2937"/>
                <w:sz w:val="18"/>
              </w:rPr>
              <w:t>强调后端字段解析/配置兼容与回归，不要说成纯前端页面修改。</w:t>
            </w:r>
          </w:p>
        </w:tc>
      </w:tr>
    </w:tbl>
    <w:p>
      <w:pPr>
        <w:spacing w:after="0"/>
      </w:pPr>
    </w:p>
    <w:p>
      <w:pPr>
        <w:pStyle w:val="Heading2"/>
        <w:keepNext/>
      </w:pPr>
    </w:p>
    <w:p>
      <w:pPr>
        <w:pStyle w:val="ListBullet"/>
        <w:spacing w:after="50" w:line="259" w:lineRule="auto"/>
      </w:pPr>
      <w:r>
        <w:rPr>
          <w:rFonts w:ascii="Noto Sans CJK SC" w:hAnsi="Noto Sans CJK SC" w:eastAsia="Noto Sans CJK SC"/>
          <w:b w:val="0"/>
          <w:i w:val="0"/>
          <w:color w:val="1F2937"/>
          <w:sz w:val="20"/>
        </w:rPr>
        <w:t>业务视角：平台用户在设计器里配置表单、节点、分支条件、审批人和通知字段，后端需要把配置转换为可执行流程，并在运行阶段维护任务和流程状态。</w:t>
      </w:r>
    </w:p>
    <w:p>
      <w:pPr>
        <w:pStyle w:val="ListBullet"/>
        <w:spacing w:after="50" w:line="259" w:lineRule="auto"/>
      </w:pPr>
      <w:r>
        <w:rPr>
          <w:rFonts w:ascii="Noto Sans CJK SC" w:hAnsi="Noto Sans CJK SC" w:eastAsia="Noto Sans CJK SC"/>
          <w:b w:val="0"/>
          <w:i w:val="0"/>
          <w:color w:val="1F2937"/>
          <w:sz w:val="20"/>
        </w:rPr>
        <w:t>技术视角：你主要接触工作流后端，涉及配置到 BPMN 的转换、Flowable 运行时、审批人员/流程变量、通知上下文和字段权限。</w:t>
      </w:r>
    </w:p>
    <w:p>
      <w:pPr>
        <w:pStyle w:val="ListBullet"/>
        <w:spacing w:after="50" w:line="259" w:lineRule="auto"/>
      </w:pPr>
      <w:r>
        <w:rPr>
          <w:rFonts w:ascii="Noto Sans CJK SC" w:hAnsi="Noto Sans CJK SC" w:eastAsia="Noto Sans CJK SC"/>
          <w:b w:val="0"/>
          <w:i w:val="0"/>
          <w:color w:val="1F2937"/>
          <w:sz w:val="20"/>
        </w:rPr>
        <w:t>排障视角：先复现，再看日志和接口；涉及流程卡住时，会进一步比对数据库里的运行时状态/执行实例。</w:t>
      </w: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Q｜你是不是主要在做低代码表单配置？</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不是。表单配置和页面 JS 我有接触，但简历这部分的核心是工作流后端。比较典型的是 Flowable 并行流程撤回后的 execution 残留、协办/回退状态和通知字段解析。</w:t>
            </w:r>
          </w:p>
        </w:tc>
      </w:tr>
      <w:tr>
        <w:tc>
          <w:tcPr>
            <w:tcW w:type="dxa" w:w="10256"/>
            <w:shd w:fill="FFF2CC"/>
            <w:tcMar>
              <w:top w:w="70" w:type="dxa"/>
              <w:start w:w="120" w:type="dxa"/>
              <w:bottom w:w="70" w:type="dxa"/>
              <w:end w:w="120" w:type="dxa"/>
            </w:tcMar>
          </w:tcPr>
          <w:p>
            <w:r>
              <w:rPr>
                <w:rFonts w:ascii="Noto Sans CJK SC" w:hAnsi="Noto Sans CJK SC" w:eastAsia="Noto Sans CJK SC"/>
                <w:b/>
                <w:i w:val="0"/>
                <w:color w:val="C65911"/>
                <w:sz w:val="19"/>
              </w:rPr>
              <w:t>追问提示｜</w:t>
            </w:r>
            <w:r>
              <w:rPr>
                <w:rFonts w:ascii="Noto Sans CJK SC" w:hAnsi="Noto Sans CJK SC" w:eastAsia="Noto Sans CJK SC"/>
                <w:b w:val="0"/>
                <w:i w:val="0"/>
                <w:color w:val="1F2937"/>
                <w:sz w:val="19"/>
              </w:rPr>
              <w:t>如果对方继续追问低代码 JS，可跳到本文第 8 节。</w:t>
            </w:r>
          </w:p>
        </w:tc>
      </w:tr>
    </w:tbl>
    <w:p>
      <w:pPr>
        <w:spacing w:after="0"/>
      </w:pPr>
    </w:p>
    <w:p>
      <w:pPr>
        <w:pStyle w:val="Heading2"/>
        <w:keepNext/>
      </w:pPr>
    </w:p>
    <w:p>
      <w:pPr>
        <w:pStyle w:val="ListBullet"/>
        <w:spacing w:after="50" w:line="259" w:lineRule="auto"/>
      </w:pPr>
      <w:r>
        <w:rPr>
          <w:rFonts w:ascii="Noto Sans CJK SC" w:hAnsi="Noto Sans CJK SC" w:eastAsia="Noto Sans CJK SC"/>
          <w:b w:val="0"/>
          <w:i w:val="0"/>
          <w:color w:val="1F2937"/>
          <w:sz w:val="20"/>
        </w:rPr>
        <w:t>空条件分支：低代码配置在转换 BPMN 时，不能把“无条件直连路径”当成带条件表达式的普通分支处理，否则可能生成无效/不可达路径。</w:t>
      </w:r>
    </w:p>
    <w:p>
      <w:pPr>
        <w:pStyle w:val="ListBullet"/>
        <w:spacing w:after="50" w:line="259" w:lineRule="auto"/>
      </w:pPr>
      <w:r>
        <w:rPr>
          <w:rFonts w:ascii="Noto Sans CJK SC" w:hAnsi="Noto Sans CJK SC" w:eastAsia="Noto Sans CJK SC"/>
          <w:b w:val="0"/>
          <w:i w:val="0"/>
          <w:color w:val="1F2937"/>
          <w:sz w:val="20"/>
        </w:rPr>
        <w:t>多级并行汇聚：需要保证并行分支与汇聚关系在模型生成和运行阶段都正确，尤其多层嵌套时不能按单层逻辑简单处理。</w:t>
      </w:r>
    </w:p>
    <w:p>
      <w:pPr>
        <w:pStyle w:val="ListBullet"/>
        <w:spacing w:after="50" w:line="259" w:lineRule="auto"/>
      </w:pPr>
      <w:r>
        <w:rPr>
          <w:rFonts w:ascii="Noto Sans CJK SC" w:hAnsi="Noto Sans CJK SC" w:eastAsia="Noto Sans CJK SC"/>
          <w:b w:val="0"/>
          <w:i w:val="0"/>
          <w:color w:val="1F2937"/>
          <w:sz w:val="20"/>
        </w:rPr>
        <w:t>撤回后执行实例残留：属于运行时问题，任务层面看似结束，但 execution tree 里仍可能有残留 token，影响后续 join/end。</w:t>
      </w:r>
    </w:p>
    <w:p>
      <w:pPr>
        <w:pStyle w:val="Heading2"/>
        <w:keepNext/>
      </w:pPr>
    </w:p>
    <w:p>
      <w:pPr>
        <w:pStyle w:val="ListBullet"/>
        <w:spacing w:after="50" w:line="259" w:lineRule="auto"/>
      </w:pPr>
      <w:r>
        <w:rPr>
          <w:rFonts w:ascii="Noto Sans CJK SC" w:hAnsi="Noto Sans CJK SC" w:eastAsia="Noto Sans CJK SC"/>
          <w:b w:val="0"/>
          <w:i w:val="0"/>
          <w:color w:val="1F2937"/>
          <w:sz w:val="20"/>
        </w:rPr>
        <w:t>支持多人顺序协办：后端需要保证协办任务按预期次序推进，而不是一次把多人状态混在一起。</w:t>
      </w:r>
    </w:p>
    <w:p>
      <w:pPr>
        <w:pStyle w:val="ListBullet"/>
        <w:spacing w:after="50" w:line="259" w:lineRule="auto"/>
      </w:pPr>
      <w:r>
        <w:rPr>
          <w:rFonts w:ascii="Noto Sans CJK SC" w:hAnsi="Noto Sans CJK SC" w:eastAsia="Noto Sans CJK SC"/>
          <w:b w:val="0"/>
          <w:i w:val="0"/>
          <w:color w:val="1F2937"/>
          <w:sz w:val="20"/>
        </w:rPr>
        <w:t>流程退回后历史负责人状态异常：回退会改变当前处理链，需要避免历史负责人状态继续影响当前展示/判断。</w:t>
      </w:r>
    </w:p>
    <w:p>
      <w:pPr>
        <w:pStyle w:val="ListBullet"/>
        <w:spacing w:after="50" w:line="259" w:lineRule="auto"/>
      </w:pPr>
      <w:r>
        <w:rPr>
          <w:rFonts w:ascii="Noto Sans CJK SC" w:hAnsi="Noto Sans CJK SC" w:eastAsia="Noto Sans CJK SC"/>
          <w:b w:val="0"/>
          <w:i w:val="0"/>
          <w:color w:val="1F2937"/>
          <w:sz w:val="20"/>
        </w:rPr>
        <w:t>重复进入审批节点后错误自动审批：核心不是“审批人为空”，而是历史流程变量污染了新一轮节点判断；处理思路是进入/重新计算节点时重置会影响自动审批判断的历史状态。</w:t>
      </w:r>
    </w:p>
    <w:p>
      <w:pPr>
        <w:pStyle w:val="Heading2"/>
        <w:keepNext/>
      </w:pPr>
    </w:p>
    <w:p>
      <w:pPr>
        <w:pStyle w:val="ListBullet"/>
        <w:spacing w:after="50" w:line="259" w:lineRule="auto"/>
      </w:pPr>
      <w:r>
        <w:rPr>
          <w:rFonts w:ascii="Noto Sans CJK SC" w:hAnsi="Noto Sans CJK SC" w:eastAsia="Noto Sans CJK SC"/>
          <w:b w:val="0"/>
          <w:i w:val="0"/>
          <w:color w:val="1F2937"/>
          <w:sz w:val="20"/>
        </w:rPr>
        <w:t>通知不是简单拼字符串：要按配置顺序读取字段，做去重、权限过滤，并处理关联表单“真实值/展示值”差异。</w:t>
      </w:r>
    </w:p>
    <w:p>
      <w:pPr>
        <w:pStyle w:val="ListBullet"/>
        <w:spacing w:after="50" w:line="259" w:lineRule="auto"/>
      </w:pPr>
      <w:r>
        <w:rPr>
          <w:rFonts w:ascii="Noto Sans CJK SC" w:hAnsi="Noto Sans CJK SC" w:eastAsia="Noto Sans CJK SC"/>
          <w:b w:val="0"/>
          <w:i w:val="0"/>
          <w:color w:val="1F2937"/>
          <w:sz w:val="20"/>
        </w:rPr>
        <w:t>系统字段包括创建人、创建时间、创建部门、当前节点、当前处理人、审核状态等，需要从不同上下文补齐。</w:t>
      </w:r>
    </w:p>
    <w:p>
      <w:pPr>
        <w:pStyle w:val="ListBullet"/>
        <w:spacing w:after="50" w:line="259" w:lineRule="auto"/>
      </w:pPr>
      <w:r>
        <w:rPr>
          <w:rFonts w:ascii="Noto Sans CJK SC" w:hAnsi="Noto Sans CJK SC" w:eastAsia="Noto Sans CJK SC"/>
          <w:b w:val="0"/>
          <w:i w:val="0"/>
          <w:color w:val="1F2937"/>
          <w:sz w:val="20"/>
        </w:rPr>
        <w:t>典型 bug：多部门用户实际选择“项目部”，通知标题却显示账号查询出的另一个部门。根因是取值优先级不合理，最小修复是让表单实际部门优先于账号部门兜底。</w:t>
      </w:r>
    </w:p>
    <w:p>
      <w:r>
        <w:br w:type="page"/>
      </w:r>
    </w:p>
    <w:p>
      <w:pPr>
        <w:pStyle w:val="Heading1"/>
        <w:keepNext/>
      </w:pPr>
    </w:p>
    <w:p>
      <w:pPr>
        <w:pStyle w:val="Heading2"/>
        <w:keepNext/>
      </w:pPr>
    </w:p>
    <w:tbl>
      <w:tblPr>
        <w:tblW w:type="auto" w:w="0"/>
        <w:jc w:val="center"/>
        <w:tblLook w:firstColumn="1" w:firstRow="1" w:lastColumn="0" w:lastRow="0" w:noHBand="0" w:noVBand="1" w:val="04A0"/>
      </w:tblPr>
      <w:tblGrid>
        <w:gridCol w:w="10256"/>
      </w:tblGrid>
      <w:tr>
        <w:tc>
          <w:tcPr>
            <w:tcW w:type="dxa" w:w="10256"/>
            <w:shd w:fill="F7F7F7"/>
            <w:tcMar>
              <w:top w:w="100" w:type="dxa"/>
              <w:start w:w="120" w:type="dxa"/>
              <w:bottom w:w="100" w:type="dxa"/>
              <w:end w:w="120" w:type="dxa"/>
            </w:tcMar>
          </w:tcPr>
          <w:p>
            <w:pPr>
              <w:spacing w:line="240" w:lineRule="auto"/>
            </w:pPr>
            <w:r>
              <w:rPr>
                <w:rFonts w:ascii="Noto Sans Mono CJK SC" w:hAnsi="Noto Sans Mono CJK SC" w:eastAsia="Noto Sans Mono CJK SC"/>
                <w:b w:val="0"/>
                <w:i w:val="0"/>
                <w:color w:val="374151"/>
                <w:sz w:val="18"/>
              </w:rPr>
              <w:t>低代码设计器配置</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流程 JSON / 节点、边、条件、审批人配置</w:t>
            </w:r>
            <w:r>
              <w:br/>
            </w:r>
            <w:r>
              <w:rPr>
                <w:rFonts w:ascii="Noto Sans Mono CJK SC" w:hAnsi="Noto Sans Mono CJK SC" w:eastAsia="Noto Sans Mono CJK SC"/>
                <w:b w:val="0"/>
                <w:i w:val="0"/>
                <w:color w:val="374151"/>
                <w:sz w:val="18"/>
              </w:rPr>
              <w:t xml:space="preserve">      ↓  后端转换</w:t>
            </w:r>
            <w:r>
              <w:br/>
            </w:r>
            <w:r>
              <w:rPr>
                <w:rFonts w:ascii="Noto Sans Mono CJK SC" w:hAnsi="Noto Sans Mono CJK SC" w:eastAsia="Noto Sans Mono CJK SC"/>
                <w:b w:val="0"/>
                <w:i w:val="0"/>
                <w:color w:val="374151"/>
                <w:sz w:val="18"/>
              </w:rPr>
              <w:t>BPMN 流程模型 / Flowable 部署</w:t>
            </w:r>
            <w:r>
              <w:br/>
            </w:r>
            <w:r>
              <w:rPr>
                <w:rFonts w:ascii="Noto Sans Mono CJK SC" w:hAnsi="Noto Sans Mono CJK SC" w:eastAsia="Noto Sans Mono CJK SC"/>
                <w:b w:val="0"/>
                <w:i w:val="0"/>
                <w:color w:val="374151"/>
                <w:sz w:val="18"/>
              </w:rPr>
              <w:t xml:space="preserve">      ↓  启动流程</w:t>
            </w:r>
            <w:r>
              <w:br/>
            </w:r>
            <w:r>
              <w:rPr>
                <w:rFonts w:ascii="Noto Sans Mono CJK SC" w:hAnsi="Noto Sans Mono CJK SC" w:eastAsia="Noto Sans Mono CJK SC"/>
                <w:b w:val="0"/>
                <w:i w:val="0"/>
                <w:color w:val="374151"/>
                <w:sz w:val="18"/>
              </w:rPr>
              <w:t>Process Instance + Execution + Task + Variables</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审批 / 协办 / 回退 / 撤回 / 汇聚</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待办、催办、抄送、流程结束通知 + 业务状态回写</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关键区分  </w:t>
            </w:r>
            <w:r>
              <w:rPr>
                <w:rFonts w:ascii="Noto Sans CJK SC" w:hAnsi="Noto Sans CJK SC" w:eastAsia="Noto Sans CJK SC"/>
                <w:b w:val="0"/>
                <w:i w:val="0"/>
                <w:color w:val="1F2937"/>
                <w:sz w:val="20"/>
              </w:rPr>
              <w:t>“模型生成问题”和“运行时问题”一定要分开讲。空条件/多级并行可能发生在模型转换阶段；execution 残留则是流程已经运行以后状态没有清理干净。</w:t>
            </w:r>
          </w:p>
        </w:tc>
      </w:tr>
    </w:tbl>
    <w:p>
      <w:pPr>
        <w:spacing w:after="0"/>
      </w:pPr>
    </w:p>
    <w:p>
      <w:pPr>
        <w:pStyle w:val="Heading2"/>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2268"/>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对象</w:t>
            </w:r>
          </w:p>
        </w:tc>
        <w:tc>
          <w:tcPr>
            <w:tcW w:type="dxa" w:w="7087"/>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你可以怎么解释</w:t>
            </w:r>
          </w:p>
        </w:tc>
      </w:tr>
      <w:tr>
        <w:tc>
          <w:tcPr>
            <w:tcW w:type="dxa" w:w="2268"/>
            <w:tcMar>
              <w:top w:w="70" w:type="dxa"/>
              <w:start w:w="90" w:type="dxa"/>
              <w:bottom w:w="70" w:type="dxa"/>
              <w:end w:w="90" w:type="dxa"/>
            </w:tcMar>
            <w:vAlign w:val="top"/>
          </w:tcPr>
          <w:p>
            <w:r>
              <w:rPr>
                <w:rFonts w:ascii="Noto Sans CJK SC" w:hAnsi="Noto Sans CJK SC" w:eastAsia="Noto Sans CJK SC"/>
                <w:b w:val="0"/>
                <w:i w:val="0"/>
                <w:color w:val="1F2937"/>
                <w:sz w:val="18"/>
              </w:rPr>
              <w:t>Process Definition</w:t>
            </w:r>
          </w:p>
        </w:tc>
        <w:tc>
          <w:tcPr>
            <w:tcW w:type="dxa" w:w="7087"/>
            <w:tcMar>
              <w:top w:w="70" w:type="dxa"/>
              <w:start w:w="90" w:type="dxa"/>
              <w:bottom w:w="70" w:type="dxa"/>
              <w:end w:w="90" w:type="dxa"/>
            </w:tcMar>
            <w:vAlign w:val="top"/>
          </w:tcPr>
          <w:p>
            <w:r>
              <w:rPr>
                <w:rFonts w:ascii="Noto Sans CJK SC" w:hAnsi="Noto Sans CJK SC" w:eastAsia="Noto Sans CJK SC"/>
                <w:b w:val="0"/>
                <w:i w:val="0"/>
                <w:color w:val="1F2937"/>
                <w:sz w:val="18"/>
              </w:rPr>
              <w:t>部署后的流程定义，相当于可执行模板。</w:t>
            </w:r>
          </w:p>
        </w:tc>
      </w:tr>
      <w:tr>
        <w:tc>
          <w:tcPr>
            <w:tcW w:type="dxa" w:w="2268"/>
            <w:tcMar>
              <w:top w:w="70" w:type="dxa"/>
              <w:start w:w="90" w:type="dxa"/>
              <w:bottom w:w="70" w:type="dxa"/>
              <w:end w:w="90" w:type="dxa"/>
            </w:tcMar>
            <w:vAlign w:val="top"/>
          </w:tcPr>
          <w:p>
            <w:r>
              <w:rPr>
                <w:rFonts w:ascii="Noto Sans CJK SC" w:hAnsi="Noto Sans CJK SC" w:eastAsia="Noto Sans CJK SC"/>
                <w:b w:val="0"/>
                <w:i w:val="0"/>
                <w:color w:val="1F2937"/>
                <w:sz w:val="18"/>
              </w:rPr>
              <w:t>Process Instance</w:t>
            </w:r>
          </w:p>
        </w:tc>
        <w:tc>
          <w:tcPr>
            <w:tcW w:type="dxa" w:w="7087"/>
            <w:tcMar>
              <w:top w:w="70" w:type="dxa"/>
              <w:start w:w="90" w:type="dxa"/>
              <w:bottom w:w="70" w:type="dxa"/>
              <w:end w:w="90" w:type="dxa"/>
            </w:tcMar>
            <w:vAlign w:val="top"/>
          </w:tcPr>
          <w:p>
            <w:r>
              <w:rPr>
                <w:rFonts w:ascii="Noto Sans CJK SC" w:hAnsi="Noto Sans CJK SC" w:eastAsia="Noto Sans CJK SC"/>
                <w:b w:val="0"/>
                <w:i w:val="0"/>
                <w:color w:val="1F2937"/>
                <w:sz w:val="18"/>
              </w:rPr>
              <w:t>某一次业务单据真正发起后的流程实例。</w:t>
            </w:r>
          </w:p>
        </w:tc>
      </w:tr>
      <w:tr>
        <w:tc>
          <w:tcPr>
            <w:tcW w:type="dxa" w:w="2268"/>
            <w:tcMar>
              <w:top w:w="70" w:type="dxa"/>
              <w:start w:w="90" w:type="dxa"/>
              <w:bottom w:w="70" w:type="dxa"/>
              <w:end w:w="90" w:type="dxa"/>
            </w:tcMar>
            <w:vAlign w:val="top"/>
          </w:tcPr>
          <w:p>
            <w:r>
              <w:rPr>
                <w:rFonts w:ascii="Noto Sans CJK SC" w:hAnsi="Noto Sans CJK SC" w:eastAsia="Noto Sans CJK SC"/>
                <w:b w:val="0"/>
                <w:i w:val="0"/>
                <w:color w:val="1F2937"/>
                <w:sz w:val="18"/>
              </w:rPr>
              <w:t>Execution</w:t>
            </w:r>
          </w:p>
        </w:tc>
        <w:tc>
          <w:tcPr>
            <w:tcW w:type="dxa" w:w="7087"/>
            <w:tcMar>
              <w:top w:w="70" w:type="dxa"/>
              <w:start w:w="90" w:type="dxa"/>
              <w:bottom w:w="70" w:type="dxa"/>
              <w:end w:w="90" w:type="dxa"/>
            </w:tcMar>
            <w:vAlign w:val="top"/>
          </w:tcPr>
          <w:p>
            <w:r>
              <w:rPr>
                <w:rFonts w:ascii="Noto Sans CJK SC" w:hAnsi="Noto Sans CJK SC" w:eastAsia="Noto Sans CJK SC"/>
                <w:b w:val="0"/>
                <w:i w:val="0"/>
                <w:color w:val="1F2937"/>
                <w:sz w:val="18"/>
              </w:rPr>
              <w:t>Flowable 运行时执行路径/令牌；并行时一个实例下可能存在多个 execution。</w:t>
            </w:r>
          </w:p>
        </w:tc>
      </w:tr>
      <w:tr>
        <w:tc>
          <w:tcPr>
            <w:tcW w:type="dxa" w:w="2268"/>
            <w:tcMar>
              <w:top w:w="70" w:type="dxa"/>
              <w:start w:w="90" w:type="dxa"/>
              <w:bottom w:w="70" w:type="dxa"/>
              <w:end w:w="90" w:type="dxa"/>
            </w:tcMar>
            <w:vAlign w:val="top"/>
          </w:tcPr>
          <w:p>
            <w:r>
              <w:rPr>
                <w:rFonts w:ascii="Noto Sans CJK SC" w:hAnsi="Noto Sans CJK SC" w:eastAsia="Noto Sans CJK SC"/>
                <w:b w:val="0"/>
                <w:i w:val="0"/>
                <w:color w:val="1F2937"/>
                <w:sz w:val="18"/>
              </w:rPr>
              <w:t>Task</w:t>
            </w:r>
          </w:p>
        </w:tc>
        <w:tc>
          <w:tcPr>
            <w:tcW w:type="dxa" w:w="7087"/>
            <w:tcMar>
              <w:top w:w="70" w:type="dxa"/>
              <w:start w:w="90" w:type="dxa"/>
              <w:bottom w:w="70" w:type="dxa"/>
              <w:end w:w="90" w:type="dxa"/>
            </w:tcMar>
            <w:vAlign w:val="top"/>
          </w:tcPr>
          <w:p>
            <w:r>
              <w:rPr>
                <w:rFonts w:ascii="Noto Sans CJK SC" w:hAnsi="Noto Sans CJK SC" w:eastAsia="Noto Sans CJK SC"/>
                <w:b w:val="0"/>
                <w:i w:val="0"/>
                <w:color w:val="1F2937"/>
                <w:sz w:val="18"/>
              </w:rPr>
              <w:t>等待某个用户处理的人工任务；Task 是业务操作点，Execution 是流程运行路径。</w:t>
            </w:r>
          </w:p>
        </w:tc>
      </w:tr>
      <w:tr>
        <w:tc>
          <w:tcPr>
            <w:tcW w:type="dxa" w:w="2268"/>
            <w:tcMar>
              <w:top w:w="70" w:type="dxa"/>
              <w:start w:w="90" w:type="dxa"/>
              <w:bottom w:w="70" w:type="dxa"/>
              <w:end w:w="90" w:type="dxa"/>
            </w:tcMar>
            <w:vAlign w:val="top"/>
          </w:tcPr>
          <w:p>
            <w:r>
              <w:rPr>
                <w:rFonts w:ascii="Noto Sans CJK SC" w:hAnsi="Noto Sans CJK SC" w:eastAsia="Noto Sans CJK SC"/>
                <w:b w:val="0"/>
                <w:i w:val="0"/>
                <w:color w:val="1F2937"/>
                <w:sz w:val="18"/>
              </w:rPr>
              <w:t>Variable</w:t>
            </w:r>
          </w:p>
        </w:tc>
        <w:tc>
          <w:tcPr>
            <w:tcW w:type="dxa" w:w="7087"/>
            <w:tcMar>
              <w:top w:w="70" w:type="dxa"/>
              <w:start w:w="90" w:type="dxa"/>
              <w:bottom w:w="70" w:type="dxa"/>
              <w:end w:w="90" w:type="dxa"/>
            </w:tcMar>
            <w:vAlign w:val="top"/>
          </w:tcPr>
          <w:p>
            <w:r>
              <w:rPr>
                <w:rFonts w:ascii="Noto Sans CJK SC" w:hAnsi="Noto Sans CJK SC" w:eastAsia="Noto Sans CJK SC"/>
                <w:b w:val="0"/>
                <w:i w:val="0"/>
                <w:color w:val="1F2937"/>
                <w:sz w:val="18"/>
              </w:rPr>
              <w:t>流程运行上下文数据，可影响条件、审批、自动处理等判断。</w:t>
            </w:r>
          </w:p>
        </w:tc>
      </w:tr>
      <w:tr>
        <w:tc>
          <w:tcPr>
            <w:tcW w:type="dxa" w:w="2268"/>
            <w:tcMar>
              <w:top w:w="70" w:type="dxa"/>
              <w:start w:w="90" w:type="dxa"/>
              <w:bottom w:w="70" w:type="dxa"/>
              <w:end w:w="90" w:type="dxa"/>
            </w:tcMar>
            <w:vAlign w:val="top"/>
          </w:tcPr>
          <w:p>
            <w:r>
              <w:rPr>
                <w:rFonts w:ascii="Noto Sans CJK SC" w:hAnsi="Noto Sans CJK SC" w:eastAsia="Noto Sans CJK SC"/>
                <w:b w:val="0"/>
                <w:i w:val="0"/>
                <w:color w:val="1F2937"/>
                <w:sz w:val="18"/>
              </w:rPr>
              <w:t>Gateway</w:t>
            </w:r>
          </w:p>
        </w:tc>
        <w:tc>
          <w:tcPr>
            <w:tcW w:type="dxa" w:w="7087"/>
            <w:tcMar>
              <w:top w:w="70" w:type="dxa"/>
              <w:start w:w="90" w:type="dxa"/>
              <w:bottom w:w="70" w:type="dxa"/>
              <w:end w:w="90" w:type="dxa"/>
            </w:tcMar>
            <w:vAlign w:val="top"/>
          </w:tcPr>
          <w:p>
            <w:r>
              <w:rPr>
                <w:rFonts w:ascii="Noto Sans CJK SC" w:hAnsi="Noto Sans CJK SC" w:eastAsia="Noto Sans CJK SC"/>
                <w:b w:val="0"/>
                <w:i w:val="0"/>
                <w:color w:val="1F2937"/>
                <w:sz w:val="18"/>
              </w:rPr>
              <w:t>控制分支与汇聚；并行网关强调 token 的分裂/汇聚。</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Q｜Task 和 Execution 有什么区别？</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Task 更像“需要某个人处理的一项工作”；Execution 是流程引擎内部描述执行路径的运行时对象。一个人工任务通常挂在某条 execution 上，但并行流程中一个流程实例可能同时存在多个 execution。</w:t>
            </w:r>
          </w:p>
        </w:tc>
      </w:tr>
      <w:tr>
        <w:tc>
          <w:tcPr>
            <w:tcW w:type="dxa" w:w="10256"/>
            <w:shd w:fill="FFF2CC"/>
            <w:tcMar>
              <w:top w:w="70" w:type="dxa"/>
              <w:start w:w="120" w:type="dxa"/>
              <w:bottom w:w="70" w:type="dxa"/>
              <w:end w:w="120" w:type="dxa"/>
            </w:tcMar>
          </w:tcPr>
          <w:p>
            <w:r>
              <w:rPr>
                <w:rFonts w:ascii="Noto Sans CJK SC" w:hAnsi="Noto Sans CJK SC" w:eastAsia="Noto Sans CJK SC"/>
                <w:b/>
                <w:i w:val="0"/>
                <w:color w:val="C65911"/>
                <w:sz w:val="19"/>
              </w:rPr>
              <w:t>追问提示｜</w:t>
            </w:r>
            <w:r>
              <w:rPr>
                <w:rFonts w:ascii="Noto Sans CJK SC" w:hAnsi="Noto Sans CJK SC" w:eastAsia="Noto Sans CJK SC"/>
                <w:b w:val="0"/>
                <w:i w:val="0"/>
                <w:color w:val="1F2937"/>
                <w:sz w:val="19"/>
              </w:rPr>
              <w:t>这题和你的“撤回后 execution 残留”强相关，务必会。</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Q｜为什么任务都完成了，流程还可能不结束？</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因为任务完成不等于所有执行路径都结束。尤其并行流程中，如果 execution tree 里还有残留分支，汇聚或结束条件可能一直不满足，所以业务上看“审批结束”，引擎运行时却还没真正结束。</w:t>
            </w:r>
          </w:p>
        </w:tc>
      </w:tr>
    </w:tbl>
    <w:p>
      <w:pPr>
        <w:spacing w:after="0"/>
      </w:pPr>
    </w:p>
    <w:p>
      <w:pPr>
        <w:pStyle w:val="Heading2"/>
        <w:keepNext/>
      </w:pPr>
    </w:p>
    <w:tbl>
      <w:tblPr>
        <w:tblW w:type="auto" w:w="0"/>
        <w:jc w:val="center"/>
        <w:tblLayout w:type="autofit"/>
        <w:tblLook w:firstColumn="1" w:firstRow="1" w:lastColumn="0" w:lastRow="0" w:noHBand="0" w:noVBand="1" w:val="04A0"/>
      </w:tblPr>
      <w:tblGrid>
        <w:gridCol w:w="10256"/>
      </w:tblGrid>
      <w:tr>
        <w:tc>
          <w:tcPr>
            <w:tcW w:type="dxa" w:w="10256"/>
            <w:shd w:fill="FFF2CC"/>
            <w:tcMar>
              <w:top w:w="100" w:type="dxa"/>
              <w:start w:w="140" w:type="dxa"/>
              <w:bottom w:w="100" w:type="dxa"/>
              <w:end w:w="140" w:type="dxa"/>
            </w:tcMar>
          </w:tcPr>
          <w:p>
            <w:pPr>
              <w:spacing w:after="40"/>
            </w:pPr>
            <w:r>
              <w:rPr>
                <w:rFonts w:ascii="Noto Sans CJK SC" w:hAnsi="Noto Sans CJK SC" w:eastAsia="Noto Sans CJK SC"/>
                <w:b/>
                <w:i w:val="0"/>
                <w:color w:val="C65911"/>
                <w:sz w:val="20"/>
              </w:rPr>
              <w:t xml:space="preserve">说明  </w:t>
            </w:r>
            <w:r>
              <w:rPr>
                <w:rFonts w:ascii="Noto Sans CJK SC" w:hAnsi="Noto Sans CJK SC" w:eastAsia="Noto Sans CJK SC"/>
                <w:b w:val="0"/>
                <w:i w:val="0"/>
                <w:color w:val="1F2937"/>
                <w:sz w:val="20"/>
              </w:rPr>
              <w:t>下面属于面试知识补充，用于解释排查思路；只有你实际查过时再说“我当时就是查这张表”。否则说“Flowable 通常可以从这些运行时表辅助排查”。</w:t>
            </w:r>
          </w:p>
        </w:tc>
      </w:tr>
    </w:tbl>
    <w:p>
      <w:pPr>
        <w:spacing w:after="0"/>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2835"/>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表/概念</w:t>
            </w:r>
          </w:p>
        </w:tc>
        <w:tc>
          <w:tcPr>
            <w:tcW w:type="dxa" w:w="6520"/>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用途</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ACT_RU_EXECUTION</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运行中的 execution / 流程实例执行树。</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ACT_RU_TASK</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当前运行中的用户任务。</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ACT_RU_VARIABLE</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运行时变量。</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ACT_HI_*</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历史流程、任务、变量等，用于审计/回溯。</w:t>
            </w:r>
          </w:p>
        </w:tc>
      </w:tr>
    </w:tbl>
    <w:p>
      <w:pPr>
        <w:spacing w:after="0"/>
      </w:pPr>
    </w:p>
    <w:p>
      <w:r>
        <w:br w:type="page"/>
      </w:r>
    </w:p>
    <w:p>
      <w:pPr>
        <w:pStyle w:val="Heading1"/>
        <w:keepNext/>
      </w:pPr>
    </w:p>
    <w:p>
      <w:pPr>
        <w:pStyle w:val="Heading2"/>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130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环节</w:t>
            </w:r>
          </w:p>
        </w:tc>
        <w:tc>
          <w:tcPr>
            <w:tcW w:type="dxa" w:w="8050"/>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回答</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S｜背景</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低代码平台允许用户自由配置节点、条件分支和并行结构，后端需要把配置数据转换成 Flowable 可执行的 BPMN 模型。</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T｜问题</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部分流程出现空条件分支失效、多级并行汇聚异常，导致保存后的流程与设计器预期不一致，运行时出现不可达或无法继续。</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A｜排查</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先构造最小流程复现，再对比正常/异常配置生成的节点、sequence flow、条件及网关关系，确认问题属于模型转换，而非业务表单数据。</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A｜修复</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对空条件路径和条件路径做兼容，完善并行分支/汇聚关系的生成逻辑；修改范围尽量限定在模型构建链路。</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R｜验证</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分别验证空条件、普通条件、多级并行与汇聚组合，确认保存、启动、分支流转、汇聚和结束均符合设计器配置。</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Q｜什么叫“空条件分支”？为什么会出问题？</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低代码设计器里可能存在一条没有条件表达式、用于默认/直连的路径。如果后端把所有分支都按“带条件表达式”处理，就可能生成空表达式、无效条件或丢失路径。我的理解是模型转换时要区分“条件分支”和“无条件路径”，不能一套逻辑硬套。</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Q｜多级并行为什么比普通并行难？</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单层并行只需处理一次分裂和一次汇聚；多级并行会嵌套更多 execution 和网关关系，如果节点配对、连线或汇聚语义处理不完整，可能造成某条路径无法到达预期 join，最终流程卡住。</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Q｜你怎么判断是模型转换问题而不是 Flowable 本身的问题？</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先做最小复现，然后看生成后的流程结构是否已经和设计器配置不一致。如果模型层就缺边、条件或网关关系错误，那么运行时异常只是后果；这时优先修转换逻辑，而不是在运行时打补丁。</w:t>
            </w:r>
          </w:p>
        </w:tc>
      </w:tr>
    </w:tbl>
    <w:p>
      <w:pPr>
        <w:spacing w:after="0"/>
      </w:pPr>
    </w:p>
    <w:p>
      <w:pPr>
        <w:pStyle w:val="Heading2"/>
        <w:keepNext/>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Q｜排他网关和并行网关有什么区别？</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排他网关通常根据条件只选择一条满足的路径；并行网关会同时激活多条路径，汇聚时需要等待相应分支的 token 到达。</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Q｜并行网关是不是一定要成对出现？</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从 BPMN 语义上并不是所有场景都要求形式上严格一一成对，但在典型“并行分裂→并行汇聚”流程里，需要明确哪些路径应该被等待。低代码平台为了保证可预测性，通常会对分支/汇聚结构做更强约束。</w:t>
            </w:r>
          </w:p>
        </w:tc>
      </w:tr>
    </w:tbl>
    <w:p>
      <w:pPr>
        <w:spacing w:after="0"/>
      </w:pP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E2F0D9"/>
            <w:tcMar>
              <w:top w:w="100" w:type="dxa"/>
              <w:start w:w="140" w:type="dxa"/>
              <w:bottom w:w="100" w:type="dxa"/>
              <w:end w:w="140" w:type="dxa"/>
            </w:tcMar>
          </w:tcPr>
          <w:p>
            <w:pPr>
              <w:spacing w:after="40"/>
            </w:pPr>
            <w:r>
              <w:rPr>
                <w:rFonts w:ascii="Noto Sans CJK SC" w:hAnsi="Noto Sans CJK SC" w:eastAsia="Noto Sans CJK SC"/>
                <w:b/>
                <w:i w:val="0"/>
                <w:color w:val="548235"/>
                <w:sz w:val="20"/>
              </w:rPr>
              <w:t xml:space="preserve">这是你北软最值得讲的案例  </w:t>
            </w:r>
            <w:r>
              <w:rPr>
                <w:rFonts w:ascii="Noto Sans CJK SC" w:hAnsi="Noto Sans CJK SC" w:eastAsia="Noto Sans CJK SC"/>
                <w:b w:val="0"/>
                <w:i w:val="0"/>
                <w:color w:val="1F2937"/>
                <w:sz w:val="20"/>
              </w:rPr>
              <w:t>因为它同时涉及 Flowable 运行时、并行语义、数据库状态、业务状态一致性和回归验证，技术辨识度最高。</w:t>
            </w:r>
          </w:p>
        </w:tc>
      </w:tr>
    </w:tbl>
    <w:p>
      <w:pPr>
        <w:spacing w:after="0"/>
      </w:pPr>
    </w:p>
    <w:p>
      <w:pPr>
        <w:pStyle w:val="Heading2"/>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130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环节</w:t>
            </w:r>
          </w:p>
        </w:tc>
        <w:tc>
          <w:tcPr>
            <w:tcW w:type="dxa" w:w="8050"/>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回答</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S｜背景</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并行审批流程支持撤回/回退后再次提交。</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T｜问题</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某些单据撤回后重新提交，当前任务可以继续处理，但最终主流程无法结束，业务单据长期停留在审批中或状态不一致。</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A｜定位</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对比正常流程与异常流程的运行时状态，发现撤回后旧分支 execution 没有完全清理；新一轮提交又产生新的执行路径，导致执行树里同时存在历史残留和当前 token。</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A｜修复</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在撤回/回退处理链路中补齐与该分支相关的执行实例清理，保证回退后的 execution tree 与当前流程阶段一致。</w:t>
            </w:r>
          </w:p>
        </w:tc>
      </w:tr>
      <w:tr>
        <w:tc>
          <w:tcPr>
            <w:tcW w:type="dxa" w:w="1304"/>
            <w:tcMar>
              <w:top w:w="70" w:type="dxa"/>
              <w:start w:w="90" w:type="dxa"/>
              <w:bottom w:w="70" w:type="dxa"/>
              <w:end w:w="90" w:type="dxa"/>
            </w:tcMar>
            <w:vAlign w:val="top"/>
          </w:tcPr>
          <w:p>
            <w:r>
              <w:rPr>
                <w:rFonts w:ascii="Noto Sans CJK SC" w:hAnsi="Noto Sans CJK SC" w:eastAsia="Noto Sans CJK SC"/>
                <w:b w:val="0"/>
                <w:i w:val="0"/>
                <w:color w:val="1F2937"/>
                <w:sz w:val="18"/>
              </w:rPr>
              <w:t>R｜验证</w:t>
            </w:r>
          </w:p>
        </w:tc>
        <w:tc>
          <w:tcPr>
            <w:tcW w:type="dxa" w:w="8050"/>
            <w:tcMar>
              <w:top w:w="70" w:type="dxa"/>
              <w:start w:w="90" w:type="dxa"/>
              <w:bottom w:w="70" w:type="dxa"/>
              <w:end w:w="90" w:type="dxa"/>
            </w:tcMar>
            <w:vAlign w:val="top"/>
          </w:tcPr>
          <w:p>
            <w:r>
              <w:rPr>
                <w:rFonts w:ascii="Noto Sans CJK SC" w:hAnsi="Noto Sans CJK SC" w:eastAsia="Noto Sans CJK SC"/>
                <w:b w:val="0"/>
                <w:i w:val="0"/>
                <w:color w:val="1F2937"/>
                <w:sz w:val="18"/>
              </w:rPr>
              <w:t>覆盖“并行审批→撤回→重新提交→全部审批结束”完整链路，确认主流程结束、业务状态更新且无异常残留。</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 execution 残留会让流程卡住？</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并行流程的汇聚/结束依赖运行时 token 状态。如果旧 execution 还存在，引擎可能认为仍有一条执行路径没有到达预期位置，因此父流程无法满足结束条件。</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Q｜为什么不直接改业务状态为“已结束”？</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那只是在业务表上“掩盖”现象，Flowable 运行时仍然不一致，后续历史、通知、再次操作都可能出问题。正确方向应该先让流程引擎状态一致，再由正常流程完成业务状态更新。</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Q｜你是怎么验证没有把正常流程搞坏？</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不仅验证异常场景，还要回归普通并行流程、不撤回的正常流程、撤回后再次提交等路径。核心看任务是否正常生成、汇聚是否正常、流程实例是否真正结束、业务状态是否同步。</w:t>
            </w:r>
          </w:p>
        </w:tc>
      </w:tr>
    </w:tbl>
    <w:p>
      <w:pPr>
        <w:spacing w:after="0"/>
      </w:pPr>
    </w:p>
    <w:p>
      <w:r>
        <w:br w:type="page"/>
      </w:r>
    </w:p>
    <w:p>
      <w:pPr>
        <w:pStyle w:val="Heading1"/>
        <w:keepNext/>
      </w:pPr>
    </w:p>
    <w:p>
      <w:pPr>
        <w:pStyle w:val="Heading2"/>
        <w:keepNext/>
      </w:pPr>
    </w:p>
    <w:tbl>
      <w:tblPr>
        <w:tblW w:type="auto" w:w="0"/>
        <w:jc w:val="center"/>
        <w:tblLook w:firstColumn="1" w:firstRow="1" w:lastColumn="0" w:lastRow="0" w:noHBand="0" w:noVBand="1" w:val="04A0"/>
      </w:tblPr>
      <w:tblGrid>
        <w:gridCol w:w="10256"/>
      </w:tblGrid>
      <w:tr>
        <w:tc>
          <w:tcPr>
            <w:tcW w:type="dxa" w:w="10256"/>
            <w:shd w:fill="F7F7F7"/>
            <w:tcMar>
              <w:top w:w="100" w:type="dxa"/>
              <w:start w:w="120" w:type="dxa"/>
              <w:bottom w:w="100" w:type="dxa"/>
              <w:end w:w="120" w:type="dxa"/>
            </w:tcMar>
          </w:tcPr>
          <w:p>
            <w:pPr>
              <w:spacing w:line="240" w:lineRule="auto"/>
            </w:pPr>
            <w:r>
              <w:rPr>
                <w:rFonts w:ascii="Noto Sans Mono CJK SC" w:hAnsi="Noto Sans Mono CJK SC" w:eastAsia="Noto Sans Mono CJK SC"/>
                <w:b w:val="0"/>
                <w:i w:val="0"/>
                <w:color w:val="374151"/>
                <w:sz w:val="18"/>
              </w:rPr>
              <w:t>原审批节点</w:t>
            </w:r>
            <w:r>
              <w:br/>
            </w:r>
            <w:r>
              <w:rPr>
                <w:rFonts w:ascii="Noto Sans Mono CJK SC" w:hAnsi="Noto Sans Mono CJK SC" w:eastAsia="Noto Sans Mono CJK SC"/>
                <w:b w:val="0"/>
                <w:i w:val="0"/>
                <w:color w:val="374151"/>
                <w:sz w:val="18"/>
              </w:rPr>
              <w:t xml:space="preserve">   ↓ 发起协办</w:t>
            </w:r>
            <w:r>
              <w:br/>
            </w:r>
            <w:r>
              <w:rPr>
                <w:rFonts w:ascii="Noto Sans Mono CJK SC" w:hAnsi="Noto Sans Mono CJK SC" w:eastAsia="Noto Sans Mono CJK SC"/>
                <w:b w:val="0"/>
                <w:i w:val="0"/>
                <w:color w:val="374151"/>
                <w:sz w:val="18"/>
              </w:rPr>
              <w:t>协办人 A → 协办人 B → ...（多人顺序协办）</w:t>
            </w:r>
            <w:r>
              <w:br/>
            </w:r>
            <w:r>
              <w:rPr>
                <w:rFonts w:ascii="Noto Sans Mono CJK SC" w:hAnsi="Noto Sans Mono CJK SC" w:eastAsia="Noto Sans Mono CJK SC"/>
                <w:b w:val="0"/>
                <w:i w:val="0"/>
                <w:color w:val="374151"/>
                <w:sz w:val="18"/>
              </w:rPr>
              <w:t xml:space="preserve">   ↓ 协办结束</w:t>
            </w:r>
            <w:r>
              <w:br/>
            </w:r>
            <w:r>
              <w:rPr>
                <w:rFonts w:ascii="Noto Sans Mono CJK SC" w:hAnsi="Noto Sans Mono CJK SC" w:eastAsia="Noto Sans Mono CJK SC"/>
                <w:b w:val="0"/>
                <w:i w:val="0"/>
                <w:color w:val="374151"/>
                <w:sz w:val="18"/>
              </w:rPr>
              <w:t>回到原审批链 / 后续节点</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如果发生退回或重复进入同一节点：历史负责人、历史变量必须与新一轮状态隔离</w:t>
            </w:r>
          </w:p>
        </w:tc>
      </w:tr>
    </w:tbl>
    <w:p>
      <w:pPr>
        <w:spacing w:after="0"/>
      </w:pPr>
    </w:p>
    <w:p>
      <w:pPr>
        <w:pStyle w:val="Heading2"/>
        <w:keepNext/>
      </w:pPr>
    </w:p>
    <w:p>
      <w:pPr>
        <w:pStyle w:val="ListBullet"/>
        <w:spacing w:after="50" w:line="259" w:lineRule="auto"/>
      </w:pPr>
      <w:r>
        <w:rPr>
          <w:rFonts w:ascii="Noto Sans CJK SC" w:hAnsi="Noto Sans CJK SC" w:eastAsia="Noto Sans CJK SC"/>
          <w:b w:val="0"/>
          <w:i w:val="0"/>
          <w:color w:val="1F2937"/>
          <w:sz w:val="20"/>
        </w:rPr>
        <w:t>问题 1：流程退回后，历史负责人状态仍影响当前负责人展示或判断。核心是“历史状态”和“当前状态”没有彻底分离。</w:t>
      </w:r>
    </w:p>
    <w:p>
      <w:pPr>
        <w:pStyle w:val="ListBullet"/>
        <w:spacing w:after="50" w:line="259" w:lineRule="auto"/>
      </w:pPr>
      <w:r>
        <w:rPr>
          <w:rFonts w:ascii="Noto Sans CJK SC" w:hAnsi="Noto Sans CJK SC" w:eastAsia="Noto Sans CJK SC"/>
          <w:b w:val="0"/>
          <w:i w:val="0"/>
          <w:color w:val="1F2937"/>
          <w:sz w:val="20"/>
        </w:rPr>
        <w:t>问题 2：流程再次进入审批节点后，旧一轮留下的自动审批相关变量仍然存在，虽然本轮已经有审批人，但系统仍按旧变量把任务自动通过。</w:t>
      </w: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Q｜历史变量为什么会导致错误自动审批？</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流程变量的生命周期通常比单个用户任务更长。如果某个“自动通过/自动拒绝/特殊处理”标记在上一轮节点被写入，但再次进入节点时没有重新初始化，就可能污染本轮判断。解决思路是让节点进入逻辑对这些状态有明确的初始化或作用域边界。</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Q｜为什么不用每次都新建一个全新的流程实例？</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回退/协办是同一个业务流程里的正常操作，重建整个实例会丢失历史链路、审批记录和业务关联，而且迁移成本更大。更合理的是在原实例内正确维护当前任务、execution 和变量状态。</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Q｜“多人顺序协办”和“会签”是一回事吗？</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不完全一样。会签通常是一个节点对多参与者的多实例审批语义；顺序协办是把协办人按顺序逐个处理，具体业务规则和完成条件不同。面试时不要把两个概念混成一个。</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CE4D6"/>
            <w:tcMar>
              <w:top w:w="100" w:type="dxa"/>
              <w:start w:w="140" w:type="dxa"/>
              <w:bottom w:w="100" w:type="dxa"/>
              <w:end w:w="140" w:type="dxa"/>
            </w:tcMar>
          </w:tcPr>
          <w:p>
            <w:pPr>
              <w:spacing w:after="40"/>
            </w:pPr>
            <w:r>
              <w:rPr>
                <w:rFonts w:ascii="Noto Sans CJK SC" w:hAnsi="Noto Sans CJK SC" w:eastAsia="Noto Sans CJK SC"/>
                <w:b/>
                <w:i w:val="0"/>
                <w:color w:val="C00000"/>
                <w:sz w:val="20"/>
              </w:rPr>
              <w:t xml:space="preserve">真实性边界  </w:t>
            </w:r>
            <w:r>
              <w:rPr>
                <w:rFonts w:ascii="Noto Sans CJK SC" w:hAnsi="Noto Sans CJK SC" w:eastAsia="Noto Sans CJK SC"/>
                <w:b w:val="0"/>
                <w:i w:val="0"/>
                <w:color w:val="1F2937"/>
                <w:sz w:val="20"/>
              </w:rPr>
              <w:t>已确认后端“多人顺序协办”和“退回影响历史负责人”的修复进入过远程 test；“动态展示全部协办人”的另一个改动当时没有进入 test。面试不要把所有协办相关需求都说成已完整上线。</w:t>
            </w:r>
          </w:p>
        </w:tc>
      </w:tr>
    </w:tbl>
    <w:p>
      <w:pPr>
        <w:spacing w:after="0"/>
      </w:pPr>
    </w:p>
    <w:p>
      <w:pPr>
        <w:pStyle w:val="Heading2"/>
        <w:keepNext/>
      </w:pPr>
    </w:p>
    <w:p>
      <w:r>
        <w:rPr>
          <w:rFonts w:ascii="Noto Sans CJK SC" w:hAnsi="Noto Sans CJK SC" w:eastAsia="Noto Sans CJK SC"/>
          <w:b/>
          <w:i w:val="0"/>
          <w:color w:val="1F4E79"/>
          <w:sz w:val="20"/>
        </w:rPr>
        <w:t>建议回答：</w:t>
      </w:r>
      <w:r>
        <w:rPr>
          <w:rFonts w:ascii="Noto Sans CJK SC" w:hAnsi="Noto Sans CJK SC" w:eastAsia="Noto Sans CJK SC"/>
          <w:b w:val="0"/>
          <w:i w:val="0"/>
          <w:color w:val="1F2937"/>
          <w:sz w:val="20"/>
        </w:rPr>
        <w:t>“这类问题代码量不一定很大，难点在定位状态链路和控制影响范围。我习惯先确定根因，再做最小修复，例如把变量初始化放到正确节点进入逻辑，而不是大范围重写流程引擎代码。”</w:t>
      </w:r>
    </w:p>
    <w:p>
      <w:pPr>
        <w:pStyle w:val="Heading1"/>
        <w:keepNext/>
      </w:pPr>
    </w:p>
    <w:p>
      <w:pPr>
        <w:pStyle w:val="Heading2"/>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1701"/>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场景</w:t>
            </w:r>
          </w:p>
        </w:tc>
        <w:tc>
          <w:tcPr>
            <w:tcW w:type="dxa" w:w="765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关注点</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待办</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审批任务创建时给当前处理人展示关键信息。</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催办</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已有待办的再次提醒，字段内容和权限仍要一致。</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抄送</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不是任务处理人，但需要看到受控范围内的业务字段。</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流程完成</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流程结束后的结果通知，需要审核状态、当前/结束节点等上下文。</w:t>
            </w:r>
          </w:p>
        </w:tc>
      </w:tr>
    </w:tbl>
    <w:p>
      <w:pPr>
        <w:spacing w:after="0"/>
      </w:pPr>
    </w:p>
    <w:p>
      <w:pPr>
        <w:pStyle w:val="Heading2"/>
        <w:keepNext/>
      </w:pPr>
    </w:p>
    <w:tbl>
      <w:tblPr>
        <w:tblW w:type="auto" w:w="0"/>
        <w:jc w:val="center"/>
        <w:tblLook w:firstColumn="1" w:firstRow="1" w:lastColumn="0" w:lastRow="0" w:noHBand="0" w:noVBand="1" w:val="04A0"/>
      </w:tblPr>
      <w:tblGrid>
        <w:gridCol w:w="10256"/>
      </w:tblGrid>
      <w:tr>
        <w:tc>
          <w:tcPr>
            <w:tcW w:type="dxa" w:w="10256"/>
            <w:shd w:fill="F7F7F7"/>
            <w:tcMar>
              <w:top w:w="100" w:type="dxa"/>
              <w:start w:w="120" w:type="dxa"/>
              <w:bottom w:w="100" w:type="dxa"/>
              <w:end w:w="120" w:type="dxa"/>
            </w:tcMar>
          </w:tcPr>
          <w:p>
            <w:pPr>
              <w:spacing w:line="240" w:lineRule="auto"/>
            </w:pPr>
            <w:r>
              <w:rPr>
                <w:rFonts w:ascii="Noto Sans Mono CJK SC" w:hAnsi="Noto Sans Mono CJK SC" w:eastAsia="Noto Sans Mono CJK SC"/>
                <w:b w:val="0"/>
                <w:i w:val="0"/>
                <w:color w:val="374151"/>
                <w:sz w:val="18"/>
              </w:rPr>
              <w:t>用户配置“消息卡片展示字段”</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按配置顺序读取字段</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去重 + 字段权限过滤</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普通字段 / 关联表单 / 系统字段分别解析</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关联字段：优先展示值，必要时回退原始值</w:t>
            </w:r>
            <w:r>
              <w:br/>
            </w:r>
            <w:r>
              <w:rPr>
                <w:rFonts w:ascii="Noto Sans Mono CJK SC" w:hAnsi="Noto Sans Mono CJK SC" w:eastAsia="Noto Sans Mono CJK SC"/>
                <w:b w:val="0"/>
                <w:i w:val="0"/>
                <w:color w:val="374151"/>
                <w:sz w:val="18"/>
              </w:rPr>
              <w:t>系统字段：创建人 / 创建部门 / 当前节点 / 当前处理人 / 审核状态 ...</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组装待办 / 催办 / 抄送 / 完成通知</w:t>
            </w:r>
          </w:p>
        </w:tc>
      </w:tr>
    </w:tbl>
    <w:p>
      <w:pPr>
        <w:spacing w:after="0"/>
      </w:pPr>
    </w:p>
    <w:p>
      <w:pPr>
        <w:pStyle w:val="Heading2"/>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1701"/>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环节</w:t>
            </w:r>
          </w:p>
        </w:tc>
        <w:tc>
          <w:tcPr>
            <w:tcW w:type="dxa" w:w="765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内容</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现象</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多部门用户在表单里实际选择“项目部”，通知标题却显示账号查询出的“北软低代码”。</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数据事实</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表单保存的数据本身是正确的，问题不在前端传参，也不在保存接口。</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根因</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标题上下文取值时，账号所属部门的优先级高于表单实际保存的创建部门，导致正确值被兜底值覆盖。</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最小修复</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调整取值优先级：表单展示值/实际值优先，账号部门只作为为空时的兜底；不改用户部门 SQL，避免扩大影响。</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验证</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增加多部门定向测试，并回归通知/字段相关场景；后续相关修改 17 项回归通过。</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Q｜为什么不直接改 getDeptByUserId 的 SQL？</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因为保存数据本身已经正确，真正错误发生在消息标题取值优先级。用户部门查询还可能被权限、审批人等其他功能复用，修改 SQL 影响面更大；在标题解析层修复更符合最小改动原则。</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Q｜关联表单为什么容易显示 ID？</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关联字段通常同时存在原始关联主键和展示值。如果通知链路只取原始 value/id，就会把内部 ID 直接展示给用户。解析时需要识别字段类型，优先取 fieldShowValue/label 等展示值，并保留合理回退。</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Q｜字段权限怎么做？</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核心原则是“通知不能绕过页面权限”。具体实现上要根据当前节点/用户的字段配置过滤，再对允许展示的字段做排序和解析。面试时如果被问到具体权限数据结构，只讲你实际看过的配置和代码，不要臆测 RBAC 细节。</w:t>
            </w:r>
          </w:p>
        </w:tc>
      </w:tr>
    </w:tbl>
    <w:p>
      <w:pPr>
        <w:spacing w:after="0"/>
      </w:pPr>
    </w:p>
    <w:p>
      <w:r>
        <w:br w:type="page"/>
      </w: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FFF2CC"/>
            <w:tcMar>
              <w:top w:w="100" w:type="dxa"/>
              <w:start w:w="140" w:type="dxa"/>
              <w:bottom w:w="100" w:type="dxa"/>
              <w:end w:w="140" w:type="dxa"/>
            </w:tcMar>
          </w:tcPr>
          <w:p>
            <w:pPr>
              <w:spacing w:after="40"/>
            </w:pPr>
            <w:r>
              <w:rPr>
                <w:rFonts w:ascii="Noto Sans CJK SC" w:hAnsi="Noto Sans CJK SC" w:eastAsia="Noto Sans CJK SC"/>
                <w:b/>
                <w:i w:val="0"/>
                <w:color w:val="C65911"/>
                <w:sz w:val="20"/>
              </w:rPr>
              <w:t xml:space="preserve">什么时候讲这一节  </w:t>
            </w:r>
            <w:r>
              <w:rPr>
                <w:rFonts w:ascii="Noto Sans CJK SC" w:hAnsi="Noto Sans CJK SC" w:eastAsia="Noto Sans CJK SC"/>
                <w:b w:val="0"/>
                <w:i w:val="0"/>
                <w:color w:val="1F2937"/>
                <w:sz w:val="20"/>
              </w:rPr>
              <w:t>如果面试官问“除了 Flowable 后端，你在低代码平台还做过什么？”再讲。不要主动把这段实习讲成前端/表单配置实习。</w:t>
            </w:r>
          </w:p>
        </w:tc>
      </w:tr>
    </w:tbl>
    <w:p>
      <w:pPr>
        <w:spacing w:after="0"/>
      </w:pPr>
    </w:p>
    <w:p>
      <w:pPr>
        <w:pStyle w:val="Heading2"/>
        <w:keepNext/>
      </w:pPr>
    </w:p>
    <w:p>
      <w:pPr>
        <w:pStyle w:val="ListBullet"/>
        <w:spacing w:after="50" w:line="259" w:lineRule="auto"/>
      </w:pPr>
      <w:r>
        <w:rPr>
          <w:rFonts w:ascii="Noto Sans CJK SC" w:hAnsi="Noto Sans CJK SC" w:eastAsia="Noto Sans CJK SC"/>
          <w:b w:val="0"/>
          <w:i w:val="0"/>
          <w:color w:val="1F2937"/>
          <w:sz w:val="20"/>
        </w:rPr>
        <w:t>字段事件：在设计器给字段绑定 onChange，对选择结果做联动；方法名和事件绑定不一致会导致“代码写了但不触发”。</w:t>
      </w:r>
    </w:p>
    <w:p>
      <w:pPr>
        <w:pStyle w:val="ListBullet"/>
        <w:spacing w:after="50" w:line="259" w:lineRule="auto"/>
      </w:pPr>
      <w:r>
        <w:rPr>
          <w:rFonts w:ascii="Noto Sans CJK SC" w:hAnsi="Noto Sans CJK SC" w:eastAsia="Noto Sans CJK SC"/>
          <w:b w:val="0"/>
          <w:i w:val="0"/>
          <w:color w:val="1F2937"/>
          <w:sz w:val="20"/>
        </w:rPr>
        <w:t>关联表单：关联值可能是字符串，也可能是 {value,label,id,prKey} 等结构，需要做兼容解析，不能只写 data.id。</w:t>
      </w:r>
    </w:p>
    <w:p>
      <w:pPr>
        <w:pStyle w:val="ListBullet"/>
        <w:spacing w:after="50" w:line="259" w:lineRule="auto"/>
      </w:pPr>
      <w:r>
        <w:rPr>
          <w:rFonts w:ascii="Noto Sans CJK SC" w:hAnsi="Noto Sans CJK SC" w:eastAsia="Noto Sans CJK SC"/>
          <w:b w:val="0"/>
          <w:i w:val="0"/>
          <w:color w:val="1F2937"/>
          <w:sz w:val="20"/>
        </w:rPr>
        <w:t>关联主表带出子表：取得关联主表 ID 后，以 tableId 查询源子表，再做字段映射并写入目标子表。</w:t>
      </w:r>
    </w:p>
    <w:p>
      <w:pPr>
        <w:pStyle w:val="ListBullet"/>
        <w:spacing w:after="50" w:line="259" w:lineRule="auto"/>
      </w:pPr>
      <w:r>
        <w:rPr>
          <w:rFonts w:ascii="Noto Sans CJK SC" w:hAnsi="Noto Sans CJK SC" w:eastAsia="Noto Sans CJK SC"/>
          <w:b w:val="0"/>
          <w:i w:val="0"/>
          <w:color w:val="1F2937"/>
          <w:sz w:val="20"/>
        </w:rPr>
        <w:t>子表数据结构兼容：有的接口返回对象行，有的返回 cell 数组，需要按 fieldId / fieldValue / fieldShowValue 读取。</w:t>
      </w:r>
    </w:p>
    <w:p>
      <w:pPr>
        <w:pStyle w:val="ListBullet"/>
        <w:spacing w:after="50" w:line="259" w:lineRule="auto"/>
      </w:pPr>
      <w:r>
        <w:rPr>
          <w:rFonts w:ascii="Noto Sans CJK SC" w:hAnsi="Noto Sans CJK SC" w:eastAsia="Noto Sans CJK SC"/>
          <w:b w:val="0"/>
          <w:i w:val="0"/>
          <w:color w:val="1F2937"/>
          <w:sz w:val="20"/>
        </w:rPr>
        <w:t>审批后联动：在 approveOver / processOver 里重新读取正式数据，避免依赖页面瞬时状态。</w:t>
      </w:r>
    </w:p>
    <w:p>
      <w:pPr>
        <w:pStyle w:val="ListBullet"/>
        <w:spacing w:after="50" w:line="259" w:lineRule="auto"/>
      </w:pPr>
      <w:r>
        <w:rPr>
          <w:rFonts w:ascii="Noto Sans CJK SC" w:hAnsi="Noto Sans CJK SC" w:eastAsia="Noto Sans CJK SC"/>
          <w:b w:val="0"/>
          <w:i w:val="0"/>
          <w:color w:val="1F2937"/>
          <w:sz w:val="20"/>
        </w:rPr>
        <w:t>自动生成流程单：使用 insertFlowTableData 创建目标业务单并发起流程；生成前按业务键查询防重复。</w:t>
      </w:r>
    </w:p>
    <w:p>
      <w:pPr>
        <w:pStyle w:val="ListBullet"/>
        <w:spacing w:after="50" w:line="259" w:lineRule="auto"/>
      </w:pPr>
      <w:r>
        <w:rPr>
          <w:rFonts w:ascii="Noto Sans CJK SC" w:hAnsi="Noto Sans CJK SC" w:eastAsia="Noto Sans CJK SC"/>
          <w:b w:val="0"/>
          <w:i w:val="0"/>
          <w:color w:val="1F2937"/>
          <w:sz w:val="20"/>
        </w:rPr>
        <w:t>故障隔离：审批结束后多个独立联动不能全部绑在一个大 try 里，否则前一步失败会阻断后续功能。</w:t>
      </w:r>
    </w:p>
    <w:p>
      <w:pPr>
        <w:pStyle w:val="ListBullet"/>
        <w:spacing w:after="50" w:line="259" w:lineRule="auto"/>
      </w:pPr>
      <w:r>
        <w:rPr>
          <w:rFonts w:ascii="Noto Sans CJK SC" w:hAnsi="Noto Sans CJK SC" w:eastAsia="Noto Sans CJK SC"/>
          <w:b w:val="0"/>
          <w:i w:val="0"/>
          <w:color w:val="1F2937"/>
          <w:sz w:val="20"/>
        </w:rPr>
        <w:t>排障：Console 看 JS 数据链；Network 看请求、参数、响应码和 500；先确认数据再写完整逻辑。</w:t>
      </w:r>
    </w:p>
    <w:p>
      <w:pPr>
        <w:pStyle w:val="Heading2"/>
        <w:keepNext/>
      </w:pPr>
    </w:p>
    <w:tbl>
      <w:tblPr>
        <w:tblW w:type="auto" w:w="0"/>
        <w:jc w:val="center"/>
        <w:tblLook w:firstColumn="1" w:firstRow="1" w:lastColumn="0" w:lastRow="0" w:noHBand="0" w:noVBand="1" w:val="04A0"/>
      </w:tblPr>
      <w:tblGrid>
        <w:gridCol w:w="10256"/>
      </w:tblGrid>
      <w:tr>
        <w:tc>
          <w:tcPr>
            <w:tcW w:type="dxa" w:w="10256"/>
            <w:shd w:fill="F7F7F7"/>
            <w:tcMar>
              <w:top w:w="100" w:type="dxa"/>
              <w:start w:w="120" w:type="dxa"/>
              <w:bottom w:w="100" w:type="dxa"/>
              <w:end w:w="120" w:type="dxa"/>
            </w:tcMar>
          </w:tcPr>
          <w:p>
            <w:pPr>
              <w:spacing w:line="240" w:lineRule="auto"/>
            </w:pPr>
            <w:r>
              <w:rPr>
                <w:rFonts w:ascii="Noto Sans Mono CJK SC" w:hAnsi="Noto Sans Mono CJK SC" w:eastAsia="Noto Sans Mono CJK SC"/>
                <w:b w:val="0"/>
                <w:i w:val="0"/>
                <w:color w:val="374151"/>
                <w:sz w:val="18"/>
              </w:rPr>
              <w:t>选择关联表单记录</w:t>
            </w:r>
            <w:r>
              <w:br/>
            </w:r>
            <w:r>
              <w:rPr>
                <w:rFonts w:ascii="Noto Sans Mono CJK SC" w:hAnsi="Noto Sans Mono CJK SC" w:eastAsia="Noto Sans Mono CJK SC"/>
                <w:b w:val="0"/>
                <w:i w:val="0"/>
                <w:color w:val="374151"/>
                <w:sz w:val="18"/>
              </w:rPr>
              <w:t xml:space="preserve">   ↓ this.$(ref).getValue()</w:t>
            </w:r>
            <w:r>
              <w:br/>
            </w:r>
            <w:r>
              <w:rPr>
                <w:rFonts w:ascii="Noto Sans Mono CJK SC" w:hAnsi="Noto Sans Mono CJK SC" w:eastAsia="Noto Sans Mono CJK SC"/>
                <w:b w:val="0"/>
                <w:i w:val="0"/>
                <w:color w:val="374151"/>
                <w:sz w:val="18"/>
              </w:rPr>
              <w:t>解析真实 recordId</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tableId = recordId 查询源子表</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兼容对象行 / cell 数组</w:t>
            </w:r>
            <w:r>
              <w:br/>
            </w:r>
            <w:r>
              <w:rPr>
                <w:rFonts w:ascii="Noto Sans Mono CJK SC" w:hAnsi="Noto Sans Mono CJK SC" w:eastAsia="Noto Sans Mono CJK SC"/>
                <w:b w:val="0"/>
                <w:i w:val="0"/>
                <w:color w:val="374151"/>
                <w:sz w:val="18"/>
              </w:rPr>
              <w:t xml:space="preserve">   ↓</w:t>
            </w:r>
            <w:r>
              <w:br/>
            </w:r>
            <w:r>
              <w:rPr>
                <w:rFonts w:ascii="Noto Sans Mono CJK SC" w:hAnsi="Noto Sans Mono CJK SC" w:eastAsia="Noto Sans Mono CJK SC"/>
                <w:b w:val="0"/>
                <w:i w:val="0"/>
                <w:color w:val="374151"/>
                <w:sz w:val="18"/>
              </w:rPr>
              <w:t>字段映射</w:t>
            </w:r>
            <w:r>
              <w:br/>
            </w:r>
            <w:r>
              <w:rPr>
                <w:rFonts w:ascii="Noto Sans Mono CJK SC" w:hAnsi="Noto Sans Mono CJK SC" w:eastAsia="Noto Sans Mono CJK SC"/>
                <w:b w:val="0"/>
                <w:i w:val="0"/>
                <w:color w:val="374151"/>
                <w:sz w:val="18"/>
              </w:rPr>
              <w:t xml:space="preserve">   ↓ tableFieldObjFormatArr()</w:t>
            </w:r>
            <w:r>
              <w:br/>
            </w:r>
            <w:r>
              <w:rPr>
                <w:rFonts w:ascii="Noto Sans Mono CJK SC" w:hAnsi="Noto Sans Mono CJK SC" w:eastAsia="Noto Sans Mono CJK SC"/>
                <w:b w:val="0"/>
                <w:i w:val="0"/>
                <w:color w:val="374151"/>
                <w:sz w:val="18"/>
              </w:rPr>
              <w:t>targetTable.setValue()</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 onChange(data) 里不直接用 data.id？</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因为实际平台里关联字段的 onChange 参数结构并不稳定，有时甚至是 null。更稳妥的做法是优先从组件 getValue() 重新读取，并统一兼容 value/id/prKey/fieldValue 等结构。</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Q｜为什么审批回调里还要重新查一次数据？</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approveOver/processOver 时页面组件状态不一定等同于正式落库数据。对库存、派工、工资等后续业务联动，重新按业务数据 ID 查正式数据更稳，减少对页面状态的依赖。</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Q｜自动生成业务单怎么防重复？</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不要只用页面内存里的 executed=true，因为刷新/重试就失效。更稳的是用来源单据 ID + 关键业务字段组成幂等条件，先查询目标表是否已存在，再决定是否创建。</w:t>
            </w:r>
          </w:p>
        </w:tc>
      </w:tr>
    </w:tbl>
    <w:p>
      <w:pPr>
        <w:spacing w:after="0"/>
      </w:pPr>
    </w:p>
    <w:p>
      <w:pPr>
        <w:pStyle w:val="Heading2"/>
        <w:keepNext/>
      </w:pPr>
    </w:p>
    <w:p>
      <w:pPr>
        <w:pStyle w:val="ListNumber"/>
        <w:spacing w:after="50" w:line="259" w:lineRule="auto"/>
      </w:pPr>
      <w:r>
        <w:rPr>
          <w:rFonts w:ascii="Noto Sans CJK SC" w:hAnsi="Noto Sans CJK SC" w:eastAsia="Noto Sans CJK SC"/>
          <w:b w:val="0"/>
          <w:i w:val="0"/>
          <w:color w:val="1F2937"/>
          <w:sz w:val="20"/>
        </w:rPr>
        <w:t>先看事件有没有触发：Console 是否有 onChange 日志。</w:t>
      </w:r>
    </w:p>
    <w:p>
      <w:pPr>
        <w:pStyle w:val="ListNumber"/>
        <w:spacing w:after="50" w:line="259" w:lineRule="auto"/>
      </w:pPr>
      <w:r>
        <w:rPr>
          <w:rFonts w:ascii="Noto Sans CJK SC" w:hAnsi="Noto Sans CJK SC" w:eastAsia="Noto Sans CJK SC"/>
          <w:b w:val="0"/>
          <w:i w:val="0"/>
          <w:color w:val="1F2937"/>
          <w:sz w:val="20"/>
        </w:rPr>
        <w:t>再看 ID 是否解析成功：关联值结构是什么。</w:t>
      </w:r>
    </w:p>
    <w:p>
      <w:pPr>
        <w:pStyle w:val="ListNumber"/>
        <w:spacing w:after="50" w:line="259" w:lineRule="auto"/>
      </w:pPr>
      <w:r>
        <w:rPr>
          <w:rFonts w:ascii="Noto Sans CJK SC" w:hAnsi="Noto Sans CJK SC" w:eastAsia="Noto Sans CJK SC"/>
          <w:b w:val="0"/>
          <w:i w:val="0"/>
          <w:color w:val="1F2937"/>
          <w:sz w:val="20"/>
        </w:rPr>
        <w:t>再看接口有没有请求：Network 请求地址、参数、响应 code/data/msg。</w:t>
      </w:r>
    </w:p>
    <w:p>
      <w:pPr>
        <w:pStyle w:val="ListNumber"/>
        <w:spacing w:after="50" w:line="259" w:lineRule="auto"/>
      </w:pPr>
      <w:r>
        <w:rPr>
          <w:rFonts w:ascii="Noto Sans CJK SC" w:hAnsi="Noto Sans CJK SC" w:eastAsia="Noto Sans CJK SC"/>
          <w:b w:val="0"/>
          <w:i w:val="0"/>
          <w:color w:val="1F2937"/>
          <w:sz w:val="20"/>
        </w:rPr>
        <w:t>接口有数据但页面为空：检查真实字段 ref、子表结构、setValue 格式。</w:t>
      </w:r>
    </w:p>
    <w:p>
      <w:pPr>
        <w:pStyle w:val="ListNumber"/>
        <w:spacing w:after="50" w:line="259" w:lineRule="auto"/>
      </w:pPr>
      <w:r>
        <w:rPr>
          <w:rFonts w:ascii="Noto Sans CJK SC" w:hAnsi="Noto Sans CJK SC" w:eastAsia="Noto Sans CJK SC"/>
          <w:b w:val="0"/>
          <w:i w:val="0"/>
          <w:color w:val="1F2937"/>
          <w:sz w:val="20"/>
        </w:rPr>
        <w:t>页面正常但提交失败：检查 required / beforeSubmit / 数据类型。</w:t>
      </w:r>
    </w:p>
    <w:p>
      <w:pPr>
        <w:pStyle w:val="ListNumber"/>
        <w:spacing w:after="50" w:line="259" w:lineRule="auto"/>
      </w:pPr>
      <w:r>
        <w:rPr>
          <w:rFonts w:ascii="Noto Sans CJK SC" w:hAnsi="Noto Sans CJK SC" w:eastAsia="Noto Sans CJK SC"/>
          <w:b w:val="0"/>
          <w:i w:val="0"/>
          <w:color w:val="1F2937"/>
          <w:sz w:val="20"/>
        </w:rPr>
        <w:t>出现 _self.xxx is not a function：优先检查完整 JS 重组时是否漏掉 methods，而不是先怀疑数据库。</w:t>
      </w:r>
    </w:p>
    <w:p>
      <w:r>
        <w:br w:type="page"/>
      </w:r>
    </w:p>
    <w:p>
      <w:pPr>
        <w:pStyle w:val="Heading1"/>
        <w:keepNext/>
      </w:pPr>
    </w:p>
    <w:p>
      <w:pPr>
        <w:pStyle w:val="Heading2"/>
        <w:keepNext/>
      </w:pPr>
    </w:p>
    <w:p>
      <w:pPr>
        <w:pStyle w:val="ListBullet"/>
        <w:spacing w:after="50" w:line="259" w:lineRule="auto"/>
      </w:pPr>
      <w:r>
        <w:rPr>
          <w:rFonts w:ascii="Noto Sans CJK SC" w:hAnsi="Noto Sans CJK SC" w:eastAsia="Noto Sans CJK SC"/>
          <w:b w:val="0"/>
          <w:i w:val="0"/>
          <w:color w:val="1F2937"/>
          <w:sz w:val="20"/>
        </w:rPr>
        <w:t>先 fetch/比对分支，确认本地、远程需求分支和测试基线是否一致。</w:t>
      </w:r>
    </w:p>
    <w:p>
      <w:pPr>
        <w:pStyle w:val="ListBullet"/>
        <w:spacing w:after="50" w:line="259" w:lineRule="auto"/>
      </w:pPr>
      <w:r>
        <w:rPr>
          <w:rFonts w:ascii="Noto Sans CJK SC" w:hAnsi="Noto Sans CJK SC" w:eastAsia="Noto Sans CJK SC"/>
          <w:b w:val="0"/>
          <w:i w:val="0"/>
          <w:color w:val="1F2937"/>
          <w:sz w:val="20"/>
        </w:rPr>
        <w:t>只提交当前需求涉及的文件，工作区有其他修改时不要 git add .。</w:t>
      </w:r>
    </w:p>
    <w:p>
      <w:pPr>
        <w:pStyle w:val="ListBullet"/>
        <w:spacing w:after="50" w:line="259" w:lineRule="auto"/>
      </w:pPr>
      <w:r>
        <w:rPr>
          <w:rFonts w:ascii="Noto Sans CJK SC" w:hAnsi="Noto Sans CJK SC" w:eastAsia="Noto Sans CJK SC"/>
          <w:b w:val="0"/>
          <w:i w:val="0"/>
          <w:color w:val="1F2937"/>
          <w:sz w:val="20"/>
        </w:rPr>
        <w:t>把不同业务需求拆成独立提交，便于 review、revert 和定位。</w:t>
      </w:r>
    </w:p>
    <w:p>
      <w:pPr>
        <w:pStyle w:val="ListBullet"/>
        <w:spacing w:after="50" w:line="259" w:lineRule="auto"/>
      </w:pPr>
      <w:r>
        <w:rPr>
          <w:rFonts w:ascii="Noto Sans CJK SC" w:hAnsi="Noto Sans CJK SC" w:eastAsia="Noto Sans CJK SC"/>
          <w:b w:val="0"/>
          <w:i w:val="0"/>
          <w:color w:val="1F2937"/>
          <w:sz w:val="20"/>
        </w:rPr>
        <w:t>测试文件是否提交遵循仓库约定；面试重点是你有回归意识，不要讨论当时误操作细节。</w:t>
      </w:r>
    </w:p>
    <w:p>
      <w:pPr>
        <w:pStyle w:val="Heading2"/>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1701"/>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环节</w:t>
            </w:r>
          </w:p>
        </w:tc>
        <w:tc>
          <w:tcPr>
            <w:tcW w:type="dxa" w:w="765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内容</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风险</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本地 application-localdb.yml 位于 resources，如果直接打包可能进入测试/服务器 JAR，带入本地数据库和服务配置。</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处理</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在 maven-jar-plugin excludes 中排除该文件，本地仍可用于 IDEA 启动，但不进入发布 JAR。</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打包</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执行干净构建，避免 target/classes 中旧文件残留；打包后可检查 JAR 内容。</w:t>
            </w:r>
          </w:p>
        </w:tc>
      </w:tr>
      <w:tr>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价值</w:t>
            </w:r>
          </w:p>
        </w:tc>
        <w:tc>
          <w:tcPr>
            <w:tcW w:type="dxa" w:w="7654"/>
            <w:tcMar>
              <w:top w:w="70" w:type="dxa"/>
              <w:start w:w="90" w:type="dxa"/>
              <w:bottom w:w="70" w:type="dxa"/>
              <w:end w:w="90" w:type="dxa"/>
            </w:tcMar>
            <w:vAlign w:val="top"/>
          </w:tcPr>
          <w:p>
            <w:r>
              <w:rPr>
                <w:rFonts w:ascii="Noto Sans CJK SC" w:hAnsi="Noto Sans CJK SC" w:eastAsia="Noto Sans CJK SC"/>
                <w:b w:val="0"/>
                <w:i w:val="0"/>
                <w:color w:val="1F2937"/>
                <w:sz w:val="18"/>
              </w:rPr>
              <w:t>体现配置隔离、构建产物审查和“代码正确 ≠ 可以直接部署”的工程意识。</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Q｜你做过部署吗？</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我参与过测试环境部署和联调，包括确认分支基线、Maven 打包、JAR 替换/重启以及部署前配置排查。印象比较深的是本地 application-localdb.yml 可能被打入 JAR，我先做了资源排除再干净构建，避免本地配置污染测试环境。</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Q｜为什么一定要 clean package？</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如果只 package，target/classes 里可能残留上一次构建生成的资源。涉及配置排除这种问题时，clean 可以先清空旧构建产物，确保最终 JAR 反映当前 pom/resource 配置。</w:t>
            </w:r>
          </w:p>
        </w:tc>
      </w:tr>
    </w:tbl>
    <w:p>
      <w:pPr>
        <w:spacing w:after="0"/>
      </w:pPr>
    </w:p>
    <w:p>
      <w:pPr>
        <w:pStyle w:val="Heading2"/>
        <w:keepNext/>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不主动讲，适合回答“你有没有跨前后端排障？”  </w:t>
            </w:r>
            <w:r>
              <w:rPr>
                <w:rFonts w:ascii="Noto Sans CJK SC" w:hAnsi="Noto Sans CJK SC" w:eastAsia="Noto Sans CJK SC"/>
                <w:b w:val="0"/>
                <w:i w:val="0"/>
                <w:color w:val="1F2937"/>
                <w:sz w:val="20"/>
              </w:rPr>
              <w:t>测试域名 testv3.localhost 被旧环境判断误识别，审批地址被拼到未启动的 localhost:7001。通过统一入口 /chanpin/approval.html 修复，并做 HTTP 200 + Chromium 实际加载烟测。</w:t>
            </w:r>
          </w:p>
        </w:tc>
      </w:tr>
    </w:tbl>
    <w:p>
      <w:pPr>
        <w:spacing w:after="0"/>
      </w:pP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Q｜Flowable 是什么？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一个 BPMN 2.0 工作流/流程引擎。应用可以通过流程定义描述节点、网关和流转规则，由引擎负责创建流程实例、任务、变量和运行时状态。</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Q｜流程定义和流程实例有什么区别？</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流程定义是模板；流程实例是某个业务单据启动后的具体运行实例。一个定义可以对应很多实例。</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Q｜UserTask 是什么？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BPMN 里的人工任务节点，运行到这里通常会创建一条待办 Task，等待指定用户/候选人完成。</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Q｜Sequence Flow 是什么？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BPMN 节点之间的连线；可以带条件表达式。低代码平台把设计器中的边转换成 sequence flow 时要处理条件与默认路径。</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Q｜Exclusive Gateway 怎么工作？</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一般在多个条件路径中选择满足条件的一条继续执行；具体匹配和默认路径由流程定义决定。</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Q｜Parallel Gateway 怎么工作？</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分裂时可以产生多条并行执行路径；汇聚时根据 BPMN 语义等待相关 token 到达再继续。</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Q｜什么是流程变量？</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流程运行时携带的上下文数据，可用于条件判断、审批规则、通知字段等。需要注意作用域和生命周期，避免历史值污染新一轮节点。</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Q｜为什么回退比较难？</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BPMN 正向流转语义清楚，但“任意回退”通常是业务扩展，需要同时处理当前任务、execution、历史记录、变量和业务状态，稍不完整就可能出现残留。</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Q｜怎么保证流程和业务表状态一致？</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优先让引擎状态按正常事务/回调完成，再更新业务状态；异常时要关注事务边界、重复回调和补偿。不能只改业务表状态掩盖流程异常。</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Q｜流程卡住怎么排查？</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先看当前 Task/流程节点和日志，再看流程变量、运行时 execution tree；并行场景重点检查是否存在未到达/残留分支，再结合业务表状态确认是哪一层不一致。</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Q｜为什么强调最小修改？</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流程引擎是公共基础能力，很多业务共享同一链路。大范围修改容易引入回归，所以先找真正出错的层，优先在最小作用域修复，并用定向/回归场景验证。</w:t>
            </w:r>
          </w:p>
        </w:tc>
      </w:tr>
    </w:tbl>
    <w:p>
      <w:pPr>
        <w:spacing w:after="0"/>
      </w:pPr>
    </w:p>
    <w:p>
      <w:r>
        <w:br w:type="page"/>
      </w: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Q｜@Transactional 在工作流代码里为什么重要？</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一次审批操作可能同时涉及业务表更新、流程变量/任务操作、通知前置数据等。事务可以保证同一事务边界内失败回滚，但要注意跨服务调用、异步消息和引擎自身事务边界不能简单当成一个本地事务。</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Q｜Spring 事务常见失效场景？</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同类内部自调用导致代理没生效、方法不是 public（取决于代理方式和配置）、异常被 catch 后不再抛出、抛出不触发默认回滚的受检异常、跨线程执行等。</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Q｜为什么你排查 bug 时会看数据库？</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日志能看到“发生了什么”，但流程卡住往往是状态问题。数据库可以确认当前任务、execution、变量和业务单据状态是否一致，用正常流程和异常流程对比更容易定位。</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Q｜接口幂等怎么理解？</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同一个业务请求重复到达，系统最终效果应该与执行一次一致。低代码流程回调、自动生成业务单、审批结束回调都可能因重试/重复触发产生重复数据，所以需要用业务唯一键或持久化状态防重。</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Q｜为什么不推荐用内存 boolean 防重复？</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刷新页面、服务重启、多实例部署或重新进入流程后内存状态都会丢失。数据库唯一约束、业务键查询或持久化幂等记录更可靠。</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Q｜异常隔离是什么意思？</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如果审批结束后有多个彼此独立的联动，A 失败不应该必然阻断 B，就需要合理拆分异常边界；但如果这些步骤要求强一致，就不能随意拆，要根据业务原子性判断。</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Q｜你怎么控制修改风险？</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先确定问题在哪一层，尽量复用现有方法；只修改必要文件和逻辑；加定向测试；回归关联场景；提交前检查 diff；部署前核对配置和构建产物。</w:t>
            </w:r>
          </w:p>
        </w:tc>
      </w:tr>
    </w:tbl>
    <w:p>
      <w:pPr>
        <w:spacing w:after="0"/>
      </w:pPr>
    </w:p>
    <w:p>
      <w:pPr>
        <w:pStyle w:val="Heading2"/>
        <w:keepNext/>
      </w:pPr>
    </w:p>
    <w:tbl>
      <w:tblPr>
        <w:tblW w:type="auto" w:w="0"/>
        <w:jc w:val="center"/>
        <w:tblLayout w:type="autofit"/>
        <w:tblLook w:firstColumn="1" w:firstRow="1" w:lastColumn="0" w:lastRow="0" w:noHBand="0" w:noVBand="1" w:val="04A0"/>
      </w:tblPr>
      <w:tblGrid>
        <w:gridCol w:w="10256"/>
      </w:tblGrid>
      <w:tr>
        <w:tc>
          <w:tcPr>
            <w:tcW w:type="dxa" w:w="10256"/>
            <w:shd w:fill="FCE4D6"/>
            <w:tcMar>
              <w:top w:w="100" w:type="dxa"/>
              <w:start w:w="140" w:type="dxa"/>
              <w:bottom w:w="100" w:type="dxa"/>
              <w:end w:w="140" w:type="dxa"/>
            </w:tcMar>
          </w:tcPr>
          <w:p>
            <w:pPr>
              <w:spacing w:after="40"/>
            </w:pPr>
            <w:r>
              <w:rPr>
                <w:rFonts w:ascii="Noto Sans CJK SC" w:hAnsi="Noto Sans CJK SC" w:eastAsia="Noto Sans CJK SC"/>
                <w:b/>
                <w:i w:val="0"/>
                <w:color w:val="C00000"/>
                <w:sz w:val="20"/>
              </w:rPr>
              <w:t xml:space="preserve">非常重要  </w:t>
            </w:r>
            <w:r>
              <w:rPr>
                <w:rFonts w:ascii="Noto Sans CJK SC" w:hAnsi="Noto Sans CJK SC" w:eastAsia="Noto Sans CJK SC"/>
                <w:b w:val="0"/>
                <w:i w:val="0"/>
                <w:color w:val="1F2937"/>
                <w:sz w:val="20"/>
              </w:rPr>
              <w:t>简历技术栈里写了 Redis、Docker，但你的北软核心故事并不依赖它们。除非你能明确说出在该项目里具体使用位置，否则回答“平台技术栈中有接触/环境上使用过，但我这段实习主要产出集中在 Flowable 与工作流后端”，不要硬编 Redis 分布式锁、Docker 编排等不存在的工作。</w:t>
            </w:r>
          </w:p>
        </w:tc>
      </w:tr>
    </w:tbl>
    <w:p>
      <w:pPr>
        <w:spacing w:after="0"/>
      </w:pPr>
    </w:p>
    <w:p>
      <w:pPr>
        <w:pStyle w:val="Heading1"/>
        <w:keepNext/>
      </w:pPr>
    </w:p>
    <w:tbl>
      <w:tblPr>
        <w:tblW w:type="auto" w:w="0"/>
        <w:jc w:val="center"/>
        <w:tblLook w:firstColumn="1" w:firstRow="1" w:lastColumn="0" w:lastRow="0" w:noHBand="0" w:noVBand="1" w:val="04A0"/>
      </w:tblPr>
      <w:tblGrid>
        <w:gridCol w:w="10256"/>
      </w:tblGrid>
      <w:tr>
        <w:tc>
          <w:tcPr>
            <w:tcW w:type="dxa" w:w="10256"/>
            <w:shd w:fill="F7F7F7"/>
            <w:tcMar>
              <w:top w:w="100" w:type="dxa"/>
              <w:start w:w="120" w:type="dxa"/>
              <w:bottom w:w="100" w:type="dxa"/>
              <w:end w:w="120" w:type="dxa"/>
            </w:tcMar>
          </w:tcPr>
          <w:p>
            <w:pPr>
              <w:spacing w:line="240" w:lineRule="auto"/>
            </w:pPr>
            <w:r>
              <w:rPr>
                <w:rFonts w:ascii="Noto Sans Mono CJK SC" w:hAnsi="Noto Sans Mono CJK SC" w:eastAsia="Noto Sans Mono CJK SC"/>
                <w:b w:val="0"/>
                <w:i w:val="0"/>
                <w:color w:val="374151"/>
                <w:sz w:val="18"/>
              </w:rPr>
              <w:t>1. 明确现象和可复现条件</w:t>
            </w:r>
            <w:r>
              <w:br/>
            </w:r>
            <w:r>
              <w:rPr>
                <w:rFonts w:ascii="Noto Sans Mono CJK SC" w:hAnsi="Noto Sans Mono CJK SC" w:eastAsia="Noto Sans Mono CJK SC"/>
                <w:b w:val="0"/>
                <w:i w:val="0"/>
                <w:color w:val="374151"/>
                <w:sz w:val="18"/>
              </w:rPr>
              <w:t>2. 构造最小复现，不先大改代码</w:t>
            </w:r>
            <w:r>
              <w:br/>
            </w:r>
            <w:r>
              <w:rPr>
                <w:rFonts w:ascii="Noto Sans Mono CJK SC" w:hAnsi="Noto Sans Mono CJK SC" w:eastAsia="Noto Sans Mono CJK SC"/>
                <w:b w:val="0"/>
                <w:i w:val="0"/>
                <w:color w:val="374151"/>
                <w:sz w:val="18"/>
              </w:rPr>
              <w:t>3. Console / Network / 后端日志定位到哪一层</w:t>
            </w:r>
            <w:r>
              <w:br/>
            </w:r>
            <w:r>
              <w:rPr>
                <w:rFonts w:ascii="Noto Sans Mono CJK SC" w:hAnsi="Noto Sans Mono CJK SC" w:eastAsia="Noto Sans Mono CJK SC"/>
                <w:b w:val="0"/>
                <w:i w:val="0"/>
                <w:color w:val="374151"/>
                <w:sz w:val="18"/>
              </w:rPr>
              <w:t>4. 看接口参数与响应，必要时查数据库状态</w:t>
            </w:r>
            <w:r>
              <w:br/>
            </w:r>
            <w:r>
              <w:rPr>
                <w:rFonts w:ascii="Noto Sans Mono CJK SC" w:hAnsi="Noto Sans Mono CJK SC" w:eastAsia="Noto Sans Mono CJK SC"/>
                <w:b w:val="0"/>
                <w:i w:val="0"/>
                <w:color w:val="374151"/>
                <w:sz w:val="18"/>
              </w:rPr>
              <w:t>5. 对比正常链路和异常链路</w:t>
            </w:r>
            <w:r>
              <w:br/>
            </w:r>
            <w:r>
              <w:rPr>
                <w:rFonts w:ascii="Noto Sans Mono CJK SC" w:hAnsi="Noto Sans Mono CJK SC" w:eastAsia="Noto Sans Mono CJK SC"/>
                <w:b w:val="0"/>
                <w:i w:val="0"/>
                <w:color w:val="374151"/>
                <w:sz w:val="18"/>
              </w:rPr>
              <w:t>6. 确定根因后做最小范围修改</w:t>
            </w:r>
            <w:r>
              <w:br/>
            </w:r>
            <w:r>
              <w:rPr>
                <w:rFonts w:ascii="Noto Sans Mono CJK SC" w:hAnsi="Noto Sans Mono CJK SC" w:eastAsia="Noto Sans Mono CJK SC"/>
                <w:b w:val="0"/>
                <w:i w:val="0"/>
                <w:color w:val="374151"/>
                <w:sz w:val="18"/>
              </w:rPr>
              <w:t>7. 定向测试 + 关联回归</w:t>
            </w:r>
            <w:r>
              <w:br/>
            </w:r>
            <w:r>
              <w:rPr>
                <w:rFonts w:ascii="Noto Sans Mono CJK SC" w:hAnsi="Noto Sans Mono CJK SC" w:eastAsia="Noto Sans Mono CJK SC"/>
                <w:b w:val="0"/>
                <w:i w:val="0"/>
                <w:color w:val="374151"/>
                <w:sz w:val="18"/>
              </w:rPr>
              <w:t>8. 检查 git diff / 构建产物 / 测试环境</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Q｜讲一个你怎么定位复杂 bug 的例子。</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我会选撤回后 execution 残留。先复现“并行审批→撤回→重新提交→流程不结束”，确认不是前端显示问题；再对比正常流程和异常流程的任务/运行时状态，发现旧 execution 残留；随后把修改限定在撤回/回退清理链路，最后回归正常并行和撤回重提场景。</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Q｜如果没有日志怎么办？</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先通过 Network 和数据库状态确认请求有没有真正执行，再在关键边界增加临时日志，例如业务 ID、流程实例 ID、当前节点、关键变量和执行数量。目标是建立可观测链路，而不是随便 println。</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Q｜你会怎么复现别人提的 bug？</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先让需求方给最短步骤和样例数据，再自己建立最小流程/表单。复杂系统里直接用原始大流程很难判断因果，最小复现能快速区分配置问题、模型问题和运行时问题。</w:t>
            </w:r>
          </w:p>
        </w:tc>
      </w:tr>
    </w:tbl>
    <w:p>
      <w:pPr>
        <w:spacing w:after="0"/>
      </w:pP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Q｜这段实习你最大的收获是什么？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以前我更多把流程理解成“节点连线”，这段实习让我真正接触了流程定义、运行时 execution/task、变量、回退和消息链路。尤其复杂 bug 让我形成了“先看状态链路，再做最小修复”的工程习惯。</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Q｜你做的最难的问题是什么？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我会讲并行审批撤回后 execution 残留。难点不是代码量，而是任务层面看起来正常，但流程实例最终不结束，需要把业务现象映射到 Flowable 运行时执行树再定位。</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Q｜你犯过什么错误/踩过什么坑？</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可以讲“完整 JS 重组时只看 originCode，可能遗漏 methods，出现 _self.xxx is not a function”。后来我把排查方式改成同时核对 originCode、methods、lifeCycles 和事件绑定，避免重组代码时丢方法。这个回答比讲 Git 误推更适合面试。</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Q｜为什么实习只有两个月？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建议只使用符合你真实情况的版本。例如：阶段性项目和需求完成后，我在 8 月结束实习，开始集中准备 27 届秋招和面试；这两个月里我已经参与到真实工作流后端、测试环境和缺陷修复，不是只做熟悉平台的短期体验。</w:t>
            </w:r>
          </w:p>
        </w:tc>
      </w:tr>
      <w:tr>
        <w:tc>
          <w:tcPr>
            <w:tcW w:type="dxa" w:w="10256"/>
            <w:shd w:fill="FFF2CC"/>
            <w:tcMar>
              <w:top w:w="70" w:type="dxa"/>
              <w:start w:w="120" w:type="dxa"/>
              <w:bottom w:w="70" w:type="dxa"/>
              <w:end w:w="120" w:type="dxa"/>
            </w:tcMar>
          </w:tcPr>
          <w:p>
            <w:r>
              <w:rPr>
                <w:rFonts w:ascii="Noto Sans CJK SC" w:hAnsi="Noto Sans CJK SC" w:eastAsia="Noto Sans CJK SC"/>
                <w:b/>
                <w:i w:val="0"/>
                <w:color w:val="C65911"/>
                <w:sz w:val="19"/>
              </w:rPr>
              <w:t>追问提示｜</w:t>
            </w:r>
            <w:r>
              <w:rPr>
                <w:rFonts w:ascii="Noto Sans CJK SC" w:hAnsi="Noto Sans CJK SC" w:eastAsia="Noto Sans CJK SC"/>
                <w:b w:val="0"/>
                <w:i w:val="0"/>
                <w:color w:val="1F2937"/>
                <w:sz w:val="19"/>
              </w:rPr>
              <w:t>如果真实离职原因不是秋招准备，请按事实调整，不要背一段与实际不一致的话。</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Q｜为什么想继续做 Java 后端？</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这段实习里我最有兴趣的是复杂状态、流程可靠性和跨系统问题，而不是单纯页面配置。我希望继续沿 Java 后端深入，把 Spring、数据库、并发、消息可靠性和 AI 应用后端结合起来。</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80" w:type="dxa"/>
              <w:start w:w="120" w:type="dxa"/>
              <w:bottom w:w="70" w:type="dxa"/>
              <w:end w:w="120" w:type="dxa"/>
            </w:tcMar>
          </w:tcPr>
          <w:p>
            <w:r>
              <w:rPr>
                <w:rFonts w:ascii="Noto Sans CJK SC" w:hAnsi="Noto Sans CJK SC" w:eastAsia="Noto Sans CJK SC"/>
                <w:b/>
                <w:i w:val="0"/>
                <w:color w:val="1F4E79"/>
                <w:sz w:val="20"/>
              </w:rPr>
              <w:t>Q｜如果重新做一次，你会改进什么？</w:t>
            </w:r>
          </w:p>
        </w:tc>
      </w:tr>
      <w:tr>
        <w:tc>
          <w:tcPr>
            <w:tcW w:type="dxa" w:w="10256"/>
            <w:tcMar>
              <w:top w:w="80" w:type="dxa"/>
              <w:start w:w="120" w:type="dxa"/>
              <w:bottom w:w="80" w:type="dxa"/>
              <w:end w:w="120" w:type="dxa"/>
            </w:tcMar>
          </w:tcPr>
          <w:p>
            <w:r>
              <w:rPr>
                <w:rFonts w:ascii="Noto Sans CJK SC" w:hAnsi="Noto Sans CJK SC" w:eastAsia="Noto Sans CJK SC"/>
                <w:b/>
                <w:i w:val="0"/>
                <w:color w:val="548235"/>
                <w:sz w:val="20"/>
              </w:rPr>
              <w:t>A｜</w:t>
            </w:r>
            <w:r>
              <w:rPr>
                <w:rFonts w:ascii="Noto Sans CJK SC" w:hAnsi="Noto Sans CJK SC" w:eastAsia="Noto Sans CJK SC"/>
                <w:b w:val="0"/>
                <w:i w:val="0"/>
                <w:color w:val="1F2937"/>
                <w:sz w:val="20"/>
              </w:rPr>
              <w:t>第一是更早建立最小复现和自动化回归；第二是把流程变量和节点级状态的生命周期定义得更清楚；第三是在代码提交前更严格做 diff/依赖/构建产物检查，减少环境问题影响定位。</w:t>
            </w:r>
          </w:p>
        </w:tc>
      </w:tr>
    </w:tbl>
    <w:p>
      <w:pPr>
        <w:spacing w:after="0"/>
      </w:pPr>
    </w:p>
    <w:p>
      <w:r>
        <w:br w:type="page"/>
      </w:r>
    </w:p>
    <w:p>
      <w:pPr>
        <w:pStyle w:val="Heading1"/>
        <w:keepNext/>
      </w:pPr>
    </w:p>
    <w:tbl>
      <w:tblPr>
        <w:tblStyle w:val="TableGrid"/>
        <w:tblW w:type="auto" w:w="0"/>
        <w:jc w:val="center"/>
        <w:tblLayout w:type="fixed"/>
        <w:tblLook w:firstColumn="1" w:firstRow="1" w:lastColumn="0" w:lastRow="0" w:noHBand="0" w:noVBand="1" w:val="04A0"/>
      </w:tblPr>
      <w:tblGrid>
        <w:gridCol w:w="5128"/>
        <w:gridCol w:w="5128"/>
      </w:tblGrid>
      <w:tr>
        <w:trPr>
          <w:tblHeader w:val="true"/>
        </w:trPr>
        <w:tc>
          <w:tcPr>
            <w:tcW w:type="dxa" w:w="2835"/>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压力问题</w:t>
            </w:r>
          </w:p>
        </w:tc>
        <w:tc>
          <w:tcPr>
            <w:tcW w:type="dxa" w:w="6520"/>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建议答法</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“这个不是 Flowable 自带的吗？”</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先承认引擎提供基础能力，再解释低代码平台要把自定义配置转换成 BPMN，并支持撤回、协办、通知字段等业务扩展，问题往往出在平台扩展层和运行时状态衔接。</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“你到底写了多少代码？”</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不要报虚假的行数。答：有些修复代码量不大，难点是定位；我主要负责某个具体链路的分析、最小修复和验证。</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“是不是 AI 帮你写的？”</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可以坦诚使用 AI 辅助查代码/梳理思路，但需求复现、运行结果、代码 diff、测试和部署必须自己判断；重点讲一个你能脱离 AI 解释完整的案例。</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“你为什么不重构？”</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公共工作流模块影响面大，实习需求以修 bug 为主，优先最小改动和回归验证；如果长期维护，再考虑把重复逻辑抽象成统一组件。</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“17 项回归是什么？”</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说“与 PC/移动端字段、消息通知/流程中心系统字段等修改相关的回归项/测试”，不要说成“17 个完整端到端系统测试”除非确实如此。</w:t>
            </w:r>
          </w:p>
        </w:tc>
      </w:tr>
      <w:tr>
        <w:tc>
          <w:tcPr>
            <w:tcW w:type="dxa" w:w="2835"/>
            <w:tcMar>
              <w:top w:w="70" w:type="dxa"/>
              <w:start w:w="90" w:type="dxa"/>
              <w:bottom w:w="70" w:type="dxa"/>
              <w:end w:w="90" w:type="dxa"/>
            </w:tcMar>
            <w:vAlign w:val="top"/>
          </w:tcPr>
          <w:p>
            <w:r>
              <w:rPr>
                <w:rFonts w:ascii="Noto Sans CJK SC" w:hAnsi="Noto Sans CJK SC" w:eastAsia="Noto Sans CJK SC"/>
                <w:b w:val="0"/>
                <w:i w:val="0"/>
                <w:color w:val="1F2937"/>
                <w:sz w:val="18"/>
              </w:rPr>
              <w:t>“这个修复上线了吗？”</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按真实状态回答：有的进入 test/测试环境，有的只是本地/需求分支验证。不要把“已提交”自动等同于“生产上线”。</w:t>
            </w:r>
          </w:p>
        </w:tc>
      </w:tr>
    </w:tbl>
    <w:p>
      <w:pPr>
        <w:spacing w:after="0"/>
      </w:pPr>
    </w:p>
    <w:p>
      <w:pPr>
        <w:pStyle w:val="Heading2"/>
        <w:keepNext/>
      </w:pPr>
    </w:p>
    <w:p>
      <w:pPr>
        <w:pStyle w:val="ListBullet"/>
        <w:spacing w:after="50" w:line="259" w:lineRule="auto"/>
      </w:pPr>
      <w:r>
        <w:rPr>
          <w:rFonts w:ascii="Noto Sans CJK SC" w:hAnsi="Noto Sans CJK SC" w:eastAsia="Noto Sans CJK SC"/>
          <w:b w:val="0"/>
          <w:i w:val="0"/>
          <w:color w:val="1F2937"/>
          <w:sz w:val="20"/>
        </w:rPr>
        <w:t>不要说自己“主导无域平台工作流架构”，更准确是“参与模块开发并负责若干问题排查与修复”。</w:t>
      </w:r>
    </w:p>
    <w:p>
      <w:pPr>
        <w:pStyle w:val="ListBullet"/>
        <w:spacing w:after="50" w:line="259" w:lineRule="auto"/>
      </w:pPr>
      <w:r>
        <w:rPr>
          <w:rFonts w:ascii="Noto Sans CJK SC" w:hAnsi="Noto Sans CJK SC" w:eastAsia="Noto Sans CJK SC"/>
          <w:b w:val="0"/>
          <w:i w:val="0"/>
          <w:color w:val="1F2937"/>
          <w:sz w:val="20"/>
        </w:rPr>
        <w:t>不要把二维码设备 H5 方案说成已完成开发：现有资料支持的是架构/接口方案设计。</w:t>
      </w:r>
    </w:p>
    <w:p>
      <w:pPr>
        <w:pStyle w:val="ListBullet"/>
        <w:spacing w:after="50" w:line="259" w:lineRule="auto"/>
      </w:pPr>
      <w:r>
        <w:rPr>
          <w:rFonts w:ascii="Noto Sans CJK SC" w:hAnsi="Noto Sans CJK SC" w:eastAsia="Noto Sans CJK SC"/>
          <w:b w:val="0"/>
          <w:i w:val="0"/>
          <w:color w:val="1F2937"/>
          <w:sz w:val="20"/>
        </w:rPr>
        <w:t>不要把“动态展示全部协办人”说成已进入 test；当时该改动未推。</w:t>
      </w:r>
    </w:p>
    <w:p>
      <w:pPr>
        <w:pStyle w:val="ListBullet"/>
        <w:spacing w:after="50" w:line="259" w:lineRule="auto"/>
      </w:pPr>
      <w:r>
        <w:rPr>
          <w:rFonts w:ascii="Noto Sans CJK SC" w:hAnsi="Noto Sans CJK SC" w:eastAsia="Noto Sans CJK SC"/>
          <w:b w:val="0"/>
          <w:i w:val="0"/>
          <w:color w:val="1F2937"/>
          <w:sz w:val="20"/>
        </w:rPr>
        <w:t>不要为了技术栈硬讲 Redis、Docker 的深度使用；被问就区分“平台栈”和“我的核心产出”。</w:t>
      </w:r>
    </w:p>
    <w:p>
      <w:pPr>
        <w:pStyle w:val="ListBullet"/>
        <w:spacing w:after="50" w:line="259" w:lineRule="auto"/>
      </w:pPr>
      <w:r>
        <w:rPr>
          <w:rFonts w:ascii="Noto Sans CJK SC" w:hAnsi="Noto Sans CJK SC" w:eastAsia="Noto Sans CJK SC"/>
          <w:b w:val="0"/>
          <w:i w:val="0"/>
          <w:color w:val="1F2937"/>
          <w:sz w:val="20"/>
        </w:rPr>
        <w:t>不要把 17 项回归夸成全平台覆盖；表述为“相关回归验证/相关测试”。</w:t>
      </w:r>
    </w:p>
    <w:p>
      <w:pPr>
        <w:pStyle w:val="ListBullet"/>
        <w:spacing w:after="50" w:line="259" w:lineRule="auto"/>
      </w:pPr>
      <w:r>
        <w:rPr>
          <w:rFonts w:ascii="Noto Sans CJK SC" w:hAnsi="Noto Sans CJK SC" w:eastAsia="Noto Sans CJK SC"/>
          <w:b w:val="0"/>
          <w:i w:val="0"/>
          <w:color w:val="1F2937"/>
          <w:sz w:val="20"/>
        </w:rPr>
        <w:t>不要把低代码 JS 的所有案例都说成你在同一项目里独立负责，按对方追问挑你最熟的 1-2 个讲。</w:t>
      </w:r>
    </w:p>
    <w:p>
      <w:pPr>
        <w:pStyle w:val="Heading1"/>
        <w:keepNext/>
      </w:pPr>
    </w:p>
    <w:p>
      <w:pPr>
        <w:pStyle w:val="ListBullet"/>
        <w:spacing w:after="50" w:line="259" w:lineRule="auto"/>
      </w:pPr>
      <w:r>
        <w:rPr>
          <w:rFonts w:ascii="Noto Sans CJK SC" w:hAnsi="Noto Sans CJK SC" w:eastAsia="Noto Sans CJK SC"/>
          <w:b w:val="0"/>
          <w:i w:val="0"/>
          <w:color w:val="1F2937"/>
          <w:sz w:val="20"/>
        </w:rPr>
        <w:t>1. 用 1 分钟介绍北软这段实习。</w:t>
      </w:r>
    </w:p>
    <w:p>
      <w:pPr>
        <w:pStyle w:val="ListBullet"/>
        <w:spacing w:after="50" w:line="259" w:lineRule="auto"/>
      </w:pPr>
      <w:r>
        <w:rPr>
          <w:rFonts w:ascii="Noto Sans CJK SC" w:hAnsi="Noto Sans CJK SC" w:eastAsia="Noto Sans CJK SC"/>
          <w:b w:val="0"/>
          <w:i w:val="0"/>
          <w:color w:val="1F2937"/>
          <w:sz w:val="20"/>
        </w:rPr>
        <w:t>2. 无域低代码平台的流程从配置到运行大概是什么链路？</w:t>
      </w:r>
    </w:p>
    <w:p>
      <w:pPr>
        <w:pStyle w:val="ListBullet"/>
        <w:spacing w:after="50" w:line="259" w:lineRule="auto"/>
      </w:pPr>
      <w:r>
        <w:rPr>
          <w:rFonts w:ascii="Noto Sans CJK SC" w:hAnsi="Noto Sans CJK SC" w:eastAsia="Noto Sans CJK SC"/>
          <w:b w:val="0"/>
          <w:i w:val="0"/>
          <w:color w:val="1F2937"/>
          <w:sz w:val="20"/>
        </w:rPr>
        <w:t>3. Flowable 中流程定义、流程实例、Task、Execution 分别是什么？</w:t>
      </w:r>
    </w:p>
    <w:p>
      <w:pPr>
        <w:pStyle w:val="ListBullet"/>
        <w:spacing w:after="50" w:line="259" w:lineRule="auto"/>
      </w:pPr>
      <w:r>
        <w:rPr>
          <w:rFonts w:ascii="Noto Sans CJK SC" w:hAnsi="Noto Sans CJK SC" w:eastAsia="Noto Sans CJK SC"/>
          <w:b w:val="0"/>
          <w:i w:val="0"/>
          <w:color w:val="1F2937"/>
          <w:sz w:val="20"/>
        </w:rPr>
        <w:t>4. 你为什么说 execution 残留会导致流程不结束？</w:t>
      </w:r>
    </w:p>
    <w:p>
      <w:pPr>
        <w:pStyle w:val="ListBullet"/>
        <w:spacing w:after="50" w:line="259" w:lineRule="auto"/>
      </w:pPr>
      <w:r>
        <w:rPr>
          <w:rFonts w:ascii="Noto Sans CJK SC" w:hAnsi="Noto Sans CJK SC" w:eastAsia="Noto Sans CJK SC"/>
          <w:b w:val="0"/>
          <w:i w:val="0"/>
          <w:color w:val="1F2937"/>
          <w:sz w:val="20"/>
        </w:rPr>
        <w:t>5. 并行网关的 split 和 join 怎么理解？</w:t>
      </w:r>
    </w:p>
    <w:p>
      <w:pPr>
        <w:pStyle w:val="ListBullet"/>
        <w:spacing w:after="50" w:line="259" w:lineRule="auto"/>
      </w:pPr>
      <w:r>
        <w:rPr>
          <w:rFonts w:ascii="Noto Sans CJK SC" w:hAnsi="Noto Sans CJK SC" w:eastAsia="Noto Sans CJK SC"/>
          <w:b w:val="0"/>
          <w:i w:val="0"/>
          <w:color w:val="1F2937"/>
          <w:sz w:val="20"/>
        </w:rPr>
        <w:t>6. 空条件分支为什么可能在 BPMN 转换时出问题？</w:t>
      </w:r>
    </w:p>
    <w:p>
      <w:pPr>
        <w:pStyle w:val="ListBullet"/>
        <w:spacing w:after="50" w:line="259" w:lineRule="auto"/>
      </w:pPr>
      <w:r>
        <w:rPr>
          <w:rFonts w:ascii="Noto Sans CJK SC" w:hAnsi="Noto Sans CJK SC" w:eastAsia="Noto Sans CJK SC"/>
          <w:b w:val="0"/>
          <w:i w:val="0"/>
          <w:color w:val="1F2937"/>
          <w:sz w:val="20"/>
        </w:rPr>
        <w:t>7. 多级并行汇聚和单级并行有什么不同？</w:t>
      </w:r>
    </w:p>
    <w:p>
      <w:pPr>
        <w:pStyle w:val="ListBullet"/>
        <w:spacing w:after="50" w:line="259" w:lineRule="auto"/>
      </w:pPr>
      <w:r>
        <w:rPr>
          <w:rFonts w:ascii="Noto Sans CJK SC" w:hAnsi="Noto Sans CJK SC" w:eastAsia="Noto Sans CJK SC"/>
          <w:b w:val="0"/>
          <w:i w:val="0"/>
          <w:color w:val="1F2937"/>
          <w:sz w:val="20"/>
        </w:rPr>
        <w:t>8. 你怎么复现并定位撤回后流程卡住？</w:t>
      </w:r>
    </w:p>
    <w:p>
      <w:pPr>
        <w:pStyle w:val="ListBullet"/>
        <w:spacing w:after="50" w:line="259" w:lineRule="auto"/>
      </w:pPr>
      <w:r>
        <w:rPr>
          <w:rFonts w:ascii="Noto Sans CJK SC" w:hAnsi="Noto Sans CJK SC" w:eastAsia="Noto Sans CJK SC"/>
          <w:b w:val="0"/>
          <w:i w:val="0"/>
          <w:color w:val="1F2937"/>
          <w:sz w:val="20"/>
        </w:rPr>
        <w:t>9. 为什么不直接修改业务表状态？</w:t>
      </w:r>
    </w:p>
    <w:p>
      <w:pPr>
        <w:pStyle w:val="ListBullet"/>
        <w:spacing w:after="50" w:line="259" w:lineRule="auto"/>
      </w:pPr>
      <w:r>
        <w:rPr>
          <w:rFonts w:ascii="Noto Sans CJK SC" w:hAnsi="Noto Sans CJK SC" w:eastAsia="Noto Sans CJK SC"/>
          <w:b w:val="0"/>
          <w:i w:val="0"/>
          <w:color w:val="1F2937"/>
          <w:sz w:val="20"/>
        </w:rPr>
        <w:t>10. 回退/撤回为什么容易留下状态问题？</w:t>
      </w:r>
    </w:p>
    <w:p>
      <w:pPr>
        <w:pStyle w:val="ListBullet"/>
        <w:spacing w:after="50" w:line="259" w:lineRule="auto"/>
      </w:pPr>
      <w:r>
        <w:rPr>
          <w:rFonts w:ascii="Noto Sans CJK SC" w:hAnsi="Noto Sans CJK SC" w:eastAsia="Noto Sans CJK SC"/>
          <w:b w:val="0"/>
          <w:i w:val="0"/>
          <w:color w:val="1F2937"/>
          <w:sz w:val="20"/>
        </w:rPr>
        <w:t>11. 多人顺序协办和会签有什么区别？</w:t>
      </w:r>
    </w:p>
    <w:p>
      <w:pPr>
        <w:pStyle w:val="ListBullet"/>
        <w:spacing w:after="50" w:line="259" w:lineRule="auto"/>
      </w:pPr>
      <w:r>
        <w:rPr>
          <w:rFonts w:ascii="Noto Sans CJK SC" w:hAnsi="Noto Sans CJK SC" w:eastAsia="Noto Sans CJK SC"/>
          <w:b w:val="0"/>
          <w:i w:val="0"/>
          <w:color w:val="1F2937"/>
          <w:sz w:val="20"/>
        </w:rPr>
        <w:t>12. 历史流程变量为什么会污染新一轮审批？</w:t>
      </w:r>
    </w:p>
    <w:p>
      <w:pPr>
        <w:pStyle w:val="ListBullet"/>
        <w:spacing w:after="50" w:line="259" w:lineRule="auto"/>
      </w:pPr>
      <w:r>
        <w:rPr>
          <w:rFonts w:ascii="Noto Sans CJK SC" w:hAnsi="Noto Sans CJK SC" w:eastAsia="Noto Sans CJK SC"/>
          <w:b w:val="0"/>
          <w:i w:val="0"/>
          <w:color w:val="1F2937"/>
          <w:sz w:val="20"/>
        </w:rPr>
        <w:t>13. 你怎么避免重复进入节点后错误自动审批？</w:t>
      </w:r>
    </w:p>
    <w:p>
      <w:pPr>
        <w:pStyle w:val="ListBullet"/>
        <w:spacing w:after="50" w:line="259" w:lineRule="auto"/>
      </w:pPr>
      <w:r>
        <w:rPr>
          <w:rFonts w:ascii="Noto Sans CJK SC" w:hAnsi="Noto Sans CJK SC" w:eastAsia="Noto Sans CJK SC"/>
          <w:b w:val="0"/>
          <w:i w:val="0"/>
          <w:color w:val="1F2937"/>
          <w:sz w:val="20"/>
        </w:rPr>
        <w:t>14. 待办、催办、抄送、流程完成四类通知有什么共性？</w:t>
      </w:r>
    </w:p>
    <w:p>
      <w:pPr>
        <w:pStyle w:val="ListBullet"/>
        <w:spacing w:after="50" w:line="259" w:lineRule="auto"/>
      </w:pPr>
      <w:r>
        <w:rPr>
          <w:rFonts w:ascii="Noto Sans CJK SC" w:hAnsi="Noto Sans CJK SC" w:eastAsia="Noto Sans CJK SC"/>
          <w:b w:val="0"/>
          <w:i w:val="0"/>
          <w:color w:val="1F2937"/>
          <w:sz w:val="20"/>
        </w:rPr>
        <w:t>15. 关联表单为什么会展示 ID？</w:t>
      </w:r>
    </w:p>
    <w:p>
      <w:pPr>
        <w:pStyle w:val="ListBullet"/>
        <w:spacing w:after="50" w:line="259" w:lineRule="auto"/>
      </w:pPr>
      <w:r>
        <w:rPr>
          <w:rFonts w:ascii="Noto Sans CJK SC" w:hAnsi="Noto Sans CJK SC" w:eastAsia="Noto Sans CJK SC"/>
          <w:b w:val="0"/>
          <w:i w:val="0"/>
          <w:color w:val="1F2937"/>
          <w:sz w:val="20"/>
        </w:rPr>
        <w:t>16. 多部门用户创建部门显示错误的根因是什么？</w:t>
      </w:r>
    </w:p>
    <w:p>
      <w:pPr>
        <w:pStyle w:val="ListBullet"/>
        <w:spacing w:after="50" w:line="259" w:lineRule="auto"/>
      </w:pPr>
      <w:r>
        <w:rPr>
          <w:rFonts w:ascii="Noto Sans CJK SC" w:hAnsi="Noto Sans CJK SC" w:eastAsia="Noto Sans CJK SC"/>
          <w:b w:val="0"/>
          <w:i w:val="0"/>
          <w:color w:val="1F2937"/>
          <w:sz w:val="20"/>
        </w:rPr>
        <w:t>17. 为什么不改用户部门查询 SQL？</w:t>
      </w:r>
    </w:p>
    <w:p>
      <w:pPr>
        <w:pStyle w:val="ListBullet"/>
        <w:spacing w:after="50" w:line="259" w:lineRule="auto"/>
      </w:pPr>
      <w:r>
        <w:rPr>
          <w:rFonts w:ascii="Noto Sans CJK SC" w:hAnsi="Noto Sans CJK SC" w:eastAsia="Noto Sans CJK SC"/>
          <w:b w:val="0"/>
          <w:i w:val="0"/>
          <w:color w:val="1F2937"/>
          <w:sz w:val="20"/>
        </w:rPr>
        <w:t>18. 17 项回归具体验证什么？</w:t>
      </w:r>
    </w:p>
    <w:p>
      <w:pPr>
        <w:pStyle w:val="ListBullet"/>
        <w:spacing w:after="50" w:line="259" w:lineRule="auto"/>
      </w:pPr>
      <w:r>
        <w:rPr>
          <w:rFonts w:ascii="Noto Sans CJK SC" w:hAnsi="Noto Sans CJK SC" w:eastAsia="Noto Sans CJK SC"/>
          <w:b w:val="0"/>
          <w:i w:val="0"/>
          <w:color w:val="1F2937"/>
          <w:sz w:val="20"/>
        </w:rPr>
        <w:t>19. 你怎么控制公共工作流模块的修改风险？</w:t>
      </w:r>
    </w:p>
    <w:p>
      <w:pPr>
        <w:pStyle w:val="ListBullet"/>
        <w:spacing w:after="50" w:line="259" w:lineRule="auto"/>
      </w:pPr>
      <w:r>
        <w:rPr>
          <w:rFonts w:ascii="Noto Sans CJK SC" w:hAnsi="Noto Sans CJK SC" w:eastAsia="Noto Sans CJK SC"/>
          <w:b w:val="0"/>
          <w:i w:val="0"/>
          <w:color w:val="1F2937"/>
          <w:sz w:val="20"/>
        </w:rPr>
        <w:t>20. 你排查问题时为什么会看数据库？</w:t>
      </w:r>
    </w:p>
    <w:p>
      <w:pPr>
        <w:pStyle w:val="ListBullet"/>
        <w:spacing w:after="50" w:line="259" w:lineRule="auto"/>
      </w:pPr>
      <w:r>
        <w:rPr>
          <w:rFonts w:ascii="Noto Sans CJK SC" w:hAnsi="Noto Sans CJK SC" w:eastAsia="Noto Sans CJK SC"/>
          <w:b w:val="0"/>
          <w:i w:val="0"/>
          <w:color w:val="1F2937"/>
          <w:sz w:val="20"/>
        </w:rPr>
        <w:t>21. 低代码页面 onChange 参数为什么不能只信 data.id？</w:t>
      </w:r>
    </w:p>
    <w:p>
      <w:pPr>
        <w:pStyle w:val="ListBullet"/>
        <w:spacing w:after="50" w:line="259" w:lineRule="auto"/>
      </w:pPr>
      <w:r>
        <w:rPr>
          <w:rFonts w:ascii="Noto Sans CJK SC" w:hAnsi="Noto Sans CJK SC" w:eastAsia="Noto Sans CJK SC"/>
          <w:b w:val="0"/>
          <w:i w:val="0"/>
          <w:color w:val="1F2937"/>
          <w:sz w:val="20"/>
        </w:rPr>
        <w:t>22. 主表关联子表如何带出？</w:t>
      </w:r>
    </w:p>
    <w:p>
      <w:pPr>
        <w:pStyle w:val="ListBullet"/>
        <w:spacing w:after="50" w:line="259" w:lineRule="auto"/>
      </w:pPr>
      <w:r>
        <w:rPr>
          <w:rFonts w:ascii="Noto Sans CJK SC" w:hAnsi="Noto Sans CJK SC" w:eastAsia="Noto Sans CJK SC"/>
          <w:b w:val="0"/>
          <w:i w:val="0"/>
          <w:color w:val="1F2937"/>
          <w:sz w:val="20"/>
        </w:rPr>
        <w:t>23. 审批结束后自动生成另一个业务单怎么做幂等？</w:t>
      </w:r>
    </w:p>
    <w:p>
      <w:pPr>
        <w:pStyle w:val="ListBullet"/>
        <w:spacing w:after="50" w:line="259" w:lineRule="auto"/>
      </w:pPr>
      <w:r>
        <w:rPr>
          <w:rFonts w:ascii="Noto Sans CJK SC" w:hAnsi="Noto Sans CJK SC" w:eastAsia="Noto Sans CJK SC"/>
          <w:b w:val="0"/>
          <w:i w:val="0"/>
          <w:color w:val="1F2937"/>
          <w:sz w:val="20"/>
        </w:rPr>
        <w:t>24. 多个审批后联动为什么要考虑故障隔离？</w:t>
      </w:r>
    </w:p>
    <w:p>
      <w:pPr>
        <w:pStyle w:val="ListBullet"/>
        <w:spacing w:after="50" w:line="259" w:lineRule="auto"/>
      </w:pPr>
      <w:r>
        <w:rPr>
          <w:rFonts w:ascii="Noto Sans CJK SC" w:hAnsi="Noto Sans CJK SC" w:eastAsia="Noto Sans CJK SC"/>
          <w:b w:val="0"/>
          <w:i w:val="0"/>
          <w:color w:val="1F2937"/>
          <w:sz w:val="20"/>
        </w:rPr>
        <w:t>25. _self.xxx is not a function 你会怎么排查？</w:t>
      </w:r>
    </w:p>
    <w:p>
      <w:pPr>
        <w:pStyle w:val="ListBullet"/>
        <w:spacing w:after="50" w:line="259" w:lineRule="auto"/>
      </w:pPr>
      <w:r>
        <w:rPr>
          <w:rFonts w:ascii="Noto Sans CJK SC" w:hAnsi="Noto Sans CJK SC" w:eastAsia="Noto Sans CJK SC"/>
          <w:b w:val="0"/>
          <w:i w:val="0"/>
          <w:color w:val="1F2937"/>
          <w:sz w:val="20"/>
        </w:rPr>
        <w:t>26. 你做过测试环境部署吗？</w:t>
      </w:r>
    </w:p>
    <w:p>
      <w:pPr>
        <w:pStyle w:val="ListBullet"/>
        <w:spacing w:after="50" w:line="259" w:lineRule="auto"/>
      </w:pPr>
      <w:r>
        <w:rPr>
          <w:rFonts w:ascii="Noto Sans CJK SC" w:hAnsi="Noto Sans CJK SC" w:eastAsia="Noto Sans CJK SC"/>
          <w:b w:val="0"/>
          <w:i w:val="0"/>
          <w:color w:val="1F2937"/>
          <w:sz w:val="20"/>
        </w:rPr>
        <w:t>27. application-localdb.yml 为什么不能进入发布 JAR？</w:t>
      </w:r>
    </w:p>
    <w:p>
      <w:pPr>
        <w:pStyle w:val="ListBullet"/>
        <w:spacing w:after="50" w:line="259" w:lineRule="auto"/>
      </w:pPr>
      <w:r>
        <w:rPr>
          <w:rFonts w:ascii="Noto Sans CJK SC" w:hAnsi="Noto Sans CJK SC" w:eastAsia="Noto Sans CJK SC"/>
          <w:b w:val="0"/>
          <w:i w:val="0"/>
          <w:color w:val="1F2937"/>
          <w:sz w:val="20"/>
        </w:rPr>
        <w:t>28. 这段实习最难的问题是什么？</w:t>
      </w:r>
    </w:p>
    <w:p>
      <w:pPr>
        <w:pStyle w:val="ListBullet"/>
        <w:spacing w:after="50" w:line="259" w:lineRule="auto"/>
      </w:pPr>
      <w:r>
        <w:rPr>
          <w:rFonts w:ascii="Noto Sans CJK SC" w:hAnsi="Noto Sans CJK SC" w:eastAsia="Noto Sans CJK SC"/>
          <w:b w:val="0"/>
          <w:i w:val="0"/>
          <w:color w:val="1F2937"/>
          <w:sz w:val="20"/>
        </w:rPr>
        <w:t>29. 这段实习只有两个月，为什么？</w:t>
      </w:r>
    </w:p>
    <w:p>
      <w:pPr>
        <w:pStyle w:val="ListBullet"/>
        <w:spacing w:after="50" w:line="259" w:lineRule="auto"/>
      </w:pPr>
      <w:r>
        <w:rPr>
          <w:rFonts w:ascii="Noto Sans CJK SC" w:hAnsi="Noto Sans CJK SC" w:eastAsia="Noto Sans CJK SC"/>
          <w:b w:val="0"/>
          <w:i w:val="0"/>
          <w:color w:val="1F2937"/>
          <w:sz w:val="20"/>
        </w:rPr>
        <w:t>30. 如果让你现在重构其中一块，你会选哪里？</w:t>
      </w:r>
    </w:p>
    <w:p>
      <w:pPr>
        <w:pStyle w:val="Heading1"/>
        <w:keepNext/>
      </w:pPr>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Execution  </w:t>
            </w:r>
            <w:r>
              <w:rPr>
                <w:rFonts w:ascii="Noto Sans CJK SC" w:hAnsi="Noto Sans CJK SC" w:eastAsia="Noto Sans CJK SC"/>
                <w:b w:val="0"/>
                <w:i w:val="0"/>
                <w:color w:val="1F2937"/>
                <w:sz w:val="20"/>
              </w:rPr>
              <w:t>Flowable 的运行时执行路径/令牌。并行时一个实例下会有多个 execution；Task 完成不代表所有 execution 都结束。</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撤回残留  </w:t>
            </w:r>
            <w:r>
              <w:rPr>
                <w:rFonts w:ascii="Noto Sans CJK SC" w:hAnsi="Noto Sans CJK SC" w:eastAsia="Noto Sans CJK SC"/>
                <w:b w:val="0"/>
                <w:i w:val="0"/>
                <w:color w:val="1F2937"/>
                <w:sz w:val="20"/>
              </w:rPr>
              <w:t>旧分支 execution 没清干净 → 新一轮 token 又创建 → join/end 条件受影响 → 主流程不结束。</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空条件分支  </w:t>
            </w:r>
            <w:r>
              <w:rPr>
                <w:rFonts w:ascii="Noto Sans CJK SC" w:hAnsi="Noto Sans CJK SC" w:eastAsia="Noto Sans CJK SC"/>
                <w:b w:val="0"/>
                <w:i w:val="0"/>
                <w:color w:val="1F2937"/>
                <w:sz w:val="20"/>
              </w:rPr>
              <w:t>模型转换时要区分带条件路径和无条件/默认路径，不能给空路径硬套条件表达式。</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多级并行  </w:t>
            </w:r>
            <w:r>
              <w:rPr>
                <w:rFonts w:ascii="Noto Sans CJK SC" w:hAnsi="Noto Sans CJK SC" w:eastAsia="Noto Sans CJK SC"/>
                <w:b w:val="0"/>
                <w:i w:val="0"/>
                <w:color w:val="1F2937"/>
                <w:sz w:val="20"/>
              </w:rPr>
              <w:t>嵌套 split/join 更容易出现节点/连线/等待关系不完整，需要从模型和 runtime 两层检查。</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协办  </w:t>
            </w:r>
            <w:r>
              <w:rPr>
                <w:rFonts w:ascii="Noto Sans CJK SC" w:hAnsi="Noto Sans CJK SC" w:eastAsia="Noto Sans CJK SC"/>
                <w:b w:val="0"/>
                <w:i w:val="0"/>
                <w:color w:val="1F2937"/>
                <w:sz w:val="20"/>
              </w:rPr>
              <w:t>多人顺序处理；回退后要隔离历史负责人和当前负责人状态。</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历史变量  </w:t>
            </w:r>
            <w:r>
              <w:rPr>
                <w:rFonts w:ascii="Noto Sans CJK SC" w:hAnsi="Noto Sans CJK SC" w:eastAsia="Noto Sans CJK SC"/>
                <w:b w:val="0"/>
                <w:i w:val="0"/>
                <w:color w:val="1F2937"/>
                <w:sz w:val="20"/>
              </w:rPr>
              <w:t>流程变量生命周期可能跨任务；重复进入节点时需初始化影响自动审批判断的旧状态。</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AF2F8"/>
            <w:tcMar>
              <w:top w:w="100" w:type="dxa"/>
              <w:start w:w="140" w:type="dxa"/>
              <w:bottom w:w="100" w:type="dxa"/>
              <w:end w:w="140" w:type="dxa"/>
            </w:tcMar>
          </w:tcPr>
          <w:p>
            <w:pPr>
              <w:spacing w:after="40"/>
            </w:pPr>
            <w:r>
              <w:rPr>
                <w:rFonts w:ascii="Noto Sans CJK SC" w:hAnsi="Noto Sans CJK SC" w:eastAsia="Noto Sans CJK SC"/>
                <w:b/>
                <w:i w:val="0"/>
                <w:color w:val="1F4E79"/>
                <w:sz w:val="20"/>
              </w:rPr>
              <w:t xml:space="preserve">通知  </w:t>
            </w:r>
            <w:r>
              <w:rPr>
                <w:rFonts w:ascii="Noto Sans CJK SC" w:hAnsi="Noto Sans CJK SC" w:eastAsia="Noto Sans CJK SC"/>
                <w:b w:val="0"/>
                <w:i w:val="0"/>
                <w:color w:val="1F2937"/>
                <w:sz w:val="20"/>
              </w:rPr>
              <w:t>4 类：待办/催办/抄送/完成；字段排序、去重、权限、关联展示值、系统上下文。</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创建部门 Bug  </w:t>
            </w:r>
            <w:r>
              <w:rPr>
                <w:rFonts w:ascii="Noto Sans CJK SC" w:hAnsi="Noto Sans CJK SC" w:eastAsia="Noto Sans CJK SC"/>
                <w:b w:val="0"/>
                <w:i w:val="0"/>
                <w:color w:val="1F2937"/>
                <w:sz w:val="20"/>
              </w:rPr>
              <w:t>表单值正确，标题解析优先级错；改解析层优先级，不改高风险公共 SQL。</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17 项回归  </w:t>
            </w:r>
            <w:r>
              <w:rPr>
                <w:rFonts w:ascii="Noto Sans CJK SC" w:hAnsi="Noto Sans CJK SC" w:eastAsia="Noto Sans CJK SC"/>
                <w:b w:val="0"/>
                <w:i w:val="0"/>
                <w:color w:val="1F2937"/>
                <w:sz w:val="20"/>
              </w:rPr>
              <w:t>与系统字段/通知/PC移动端配置相关的回归验证，不夸成全平台 E2E。</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JS 联动  </w:t>
            </w:r>
            <w:r>
              <w:rPr>
                <w:rFonts w:ascii="Noto Sans CJK SC" w:hAnsi="Noto Sans CJK SC" w:eastAsia="Noto Sans CJK SC"/>
                <w:b w:val="0"/>
                <w:i w:val="0"/>
                <w:color w:val="1F2937"/>
                <w:sz w:val="20"/>
              </w:rPr>
              <w:t>getValue → 解析 ID → tableId 查子表 → 映射 → format → setValue。</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幂等  </w:t>
            </w:r>
            <w:r>
              <w:rPr>
                <w:rFonts w:ascii="Noto Sans CJK SC" w:hAnsi="Noto Sans CJK SC" w:eastAsia="Noto Sans CJK SC"/>
                <w:b w:val="0"/>
                <w:i w:val="0"/>
                <w:color w:val="1F2937"/>
                <w:sz w:val="20"/>
              </w:rPr>
              <w:t>自动生成业务单不能靠内存 flag；用来源业务 ID/关键字段持久化防重。</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F3F4F6"/>
            <w:tcMar>
              <w:top w:w="100" w:type="dxa"/>
              <w:start w:w="140" w:type="dxa"/>
              <w:bottom w:w="100" w:type="dxa"/>
              <w:end w:w="140" w:type="dxa"/>
            </w:tcMar>
          </w:tcPr>
          <w:p>
            <w:pPr>
              <w:spacing w:after="40"/>
            </w:pPr>
            <w:r>
              <w:rPr>
                <w:rFonts w:ascii="Noto Sans CJK SC" w:hAnsi="Noto Sans CJK SC" w:eastAsia="Noto Sans CJK SC"/>
                <w:b/>
                <w:i w:val="0"/>
                <w:color w:val="9CA3AF"/>
                <w:sz w:val="20"/>
              </w:rPr>
              <w:t xml:space="preserve">工程原则  </w:t>
            </w:r>
            <w:r>
              <w:rPr>
                <w:rFonts w:ascii="Noto Sans CJK SC" w:hAnsi="Noto Sans CJK SC" w:eastAsia="Noto Sans CJK SC"/>
                <w:b w:val="0"/>
                <w:i w:val="0"/>
                <w:color w:val="1F2937"/>
                <w:sz w:val="20"/>
              </w:rPr>
              <w:t>最小复现 → 状态链路 → 最小修改 → 定向/回归 → 精确 diff → 干净构建/部署。</w:t>
            </w:r>
          </w:p>
        </w:tc>
      </w:tr>
    </w:tbl>
    <w:p>
      <w:pPr>
        <w:spacing w:after="0"/>
      </w:pPr>
    </w:p>
    <w:p>
      <w:pPr>
        <w:pStyle w:val="Heading1"/>
        <w:keepNext/>
      </w:pP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能在 60 秒内讲完北软，不看稿。</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能画出“低代码配置 → BPMN → Flowable runtime → 通知/业务状态”的链路。</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能解释 Task vs Execution。</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能完整讲撤回 execution 残留案例，至少 3 分钟。</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能完整讲创建部门取值错误案例，至少 2 分钟。</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能解释多人顺序协办、回退、历史变量污染。</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能说明 17 项回归的边界。</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能讲一个低代码 JS 跨表联动例子。</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能讲一个部署/打包风险例子。</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对 Redis、Docker 的使用边界心里有数，不硬编。</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准备好“为什么只有两个月”“为什么离职”“为什么 Java 后端”。</w:t>
      </w:r>
    </w:p>
    <w:p>
      <w:pPr>
        <w:spacing w:after="60"/>
      </w:pPr>
      <w:r>
        <w:rPr>
          <w:rFonts w:ascii="Noto Sans CJK SC" w:hAnsi="Noto Sans CJK SC" w:eastAsia="Noto Sans CJK SC"/>
          <w:b/>
          <w:i w:val="0"/>
          <w:color w:val="1F4E79"/>
          <w:sz w:val="22"/>
        </w:rPr>
        <w:t xml:space="preserve">□ </w:t>
      </w:r>
      <w:r>
        <w:rPr>
          <w:rFonts w:ascii="Noto Sans CJK SC" w:hAnsi="Noto Sans CJK SC" w:eastAsia="Noto Sans CJK SC"/>
          <w:b w:val="0"/>
          <w:i w:val="0"/>
          <w:color w:val="1F2937"/>
          <w:sz w:val="20"/>
        </w:rPr>
        <w:t>每个简历关键词都能继续被追问 5 层。</w:t>
      </w:r>
    </w:p>
    <w:p>
      <w:pPr>
        <w:pStyle w:val="Heading1"/>
        <w:keepNext/>
      </w:pP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trPr>
        <w:tc>
          <w:tcPr>
            <w:tcW w:type="dxa" w:w="1134"/>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优先级</w:t>
            </w:r>
          </w:p>
        </w:tc>
        <w:tc>
          <w:tcPr>
            <w:tcW w:type="dxa" w:w="6520"/>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内容</w:t>
            </w:r>
          </w:p>
        </w:tc>
        <w:tc>
          <w:tcPr>
            <w:tcW w:type="dxa" w:w="1701"/>
            <w:shd w:fill="1F4E79"/>
            <w:tcMar>
              <w:top w:w="70" w:type="dxa"/>
              <w:start w:w="90" w:type="dxa"/>
              <w:bottom w:w="70" w:type="dxa"/>
              <w:end w:w="90" w:type="dxa"/>
            </w:tcMar>
            <w:vAlign w:val="center"/>
          </w:tcPr>
          <w:p>
            <w:pPr>
              <w:jc w:val="center"/>
            </w:pPr>
            <w:r>
              <w:rPr>
                <w:rFonts w:ascii="Noto Sans CJK SC" w:hAnsi="Noto Sans CJK SC" w:eastAsia="Noto Sans CJK SC"/>
                <w:b/>
                <w:i w:val="0"/>
                <w:color w:val="FFFFFF"/>
                <w:sz w:val="19"/>
              </w:rPr>
              <w:t>时间建议</w:t>
            </w:r>
          </w:p>
        </w:tc>
      </w:tr>
      <w:tr>
        <w:tc>
          <w:tcPr>
            <w:tcW w:type="dxa" w:w="1134"/>
            <w:tcMar>
              <w:top w:w="70" w:type="dxa"/>
              <w:start w:w="90" w:type="dxa"/>
              <w:bottom w:w="70" w:type="dxa"/>
              <w:end w:w="90" w:type="dxa"/>
            </w:tcMar>
            <w:vAlign w:val="top"/>
          </w:tcPr>
          <w:p>
            <w:r>
              <w:rPr>
                <w:rFonts w:ascii="Noto Sans CJK SC" w:hAnsi="Noto Sans CJK SC" w:eastAsia="Noto Sans CJK SC"/>
                <w:b w:val="0"/>
                <w:i w:val="0"/>
                <w:color w:val="1F2937"/>
                <w:sz w:val="18"/>
              </w:rPr>
              <w:t>P0</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60 秒介绍、execution 残留、创建部门 Bug、协办/历史变量</w:t>
            </w:r>
          </w:p>
        </w:tc>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1.5 小时</w:t>
            </w:r>
          </w:p>
        </w:tc>
      </w:tr>
      <w:tr>
        <w:tc>
          <w:tcPr>
            <w:tcW w:type="dxa" w:w="1134"/>
            <w:tcMar>
              <w:top w:w="70" w:type="dxa"/>
              <w:start w:w="90" w:type="dxa"/>
              <w:bottom w:w="70" w:type="dxa"/>
              <w:end w:w="90" w:type="dxa"/>
            </w:tcMar>
            <w:vAlign w:val="top"/>
          </w:tcPr>
          <w:p>
            <w:r>
              <w:rPr>
                <w:rFonts w:ascii="Noto Sans CJK SC" w:hAnsi="Noto Sans CJK SC" w:eastAsia="Noto Sans CJK SC"/>
                <w:b w:val="0"/>
                <w:i w:val="0"/>
                <w:color w:val="1F2937"/>
                <w:sz w:val="18"/>
              </w:rPr>
              <w:t>P0</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Flowable 基础：Definition / Instance / Execution / Task / Gateway / Variable</w:t>
            </w:r>
          </w:p>
        </w:tc>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1 小时</w:t>
            </w:r>
          </w:p>
        </w:tc>
      </w:tr>
      <w:tr>
        <w:tc>
          <w:tcPr>
            <w:tcW w:type="dxa" w:w="1134"/>
            <w:tcMar>
              <w:top w:w="70" w:type="dxa"/>
              <w:start w:w="90" w:type="dxa"/>
              <w:bottom w:w="70" w:type="dxa"/>
              <w:end w:w="90" w:type="dxa"/>
            </w:tcMar>
            <w:vAlign w:val="top"/>
          </w:tcPr>
          <w:p>
            <w:r>
              <w:rPr>
                <w:rFonts w:ascii="Noto Sans CJK SC" w:hAnsi="Noto Sans CJK SC" w:eastAsia="Noto Sans CJK SC"/>
                <w:b w:val="0"/>
                <w:i w:val="0"/>
                <w:color w:val="1F2937"/>
                <w:sz w:val="18"/>
              </w:rPr>
              <w:t>P1</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空条件/多级并行、4 类通知、17 项回归</w:t>
            </w:r>
          </w:p>
        </w:tc>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1 小时</w:t>
            </w:r>
          </w:p>
        </w:tc>
      </w:tr>
      <w:tr>
        <w:tc>
          <w:tcPr>
            <w:tcW w:type="dxa" w:w="1134"/>
            <w:tcMar>
              <w:top w:w="70" w:type="dxa"/>
              <w:start w:w="90" w:type="dxa"/>
              <w:bottom w:w="70" w:type="dxa"/>
              <w:end w:w="90" w:type="dxa"/>
            </w:tcMar>
            <w:vAlign w:val="top"/>
          </w:tcPr>
          <w:p>
            <w:r>
              <w:rPr>
                <w:rFonts w:ascii="Noto Sans CJK SC" w:hAnsi="Noto Sans CJK SC" w:eastAsia="Noto Sans CJK SC"/>
                <w:b w:val="0"/>
                <w:i w:val="0"/>
                <w:color w:val="1F2937"/>
                <w:sz w:val="18"/>
              </w:rPr>
              <w:t>P1</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低代码 JS：关联表单、子表、审批回调、幂等</w:t>
            </w:r>
          </w:p>
        </w:tc>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1 小时</w:t>
            </w:r>
          </w:p>
        </w:tc>
      </w:tr>
      <w:tr>
        <w:tc>
          <w:tcPr>
            <w:tcW w:type="dxa" w:w="1134"/>
            <w:tcMar>
              <w:top w:w="70" w:type="dxa"/>
              <w:start w:w="90" w:type="dxa"/>
              <w:bottom w:w="70" w:type="dxa"/>
              <w:end w:w="90" w:type="dxa"/>
            </w:tcMar>
            <w:vAlign w:val="top"/>
          </w:tcPr>
          <w:p>
            <w:r>
              <w:rPr>
                <w:rFonts w:ascii="Noto Sans CJK SC" w:hAnsi="Noto Sans CJK SC" w:eastAsia="Noto Sans CJK SC"/>
                <w:b w:val="0"/>
                <w:i w:val="0"/>
                <w:color w:val="1F2937"/>
                <w:sz w:val="18"/>
              </w:rPr>
              <w:t>P2</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Spring 事务、幂等、异常隔离、部署/打包</w:t>
            </w:r>
          </w:p>
        </w:tc>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1 小时</w:t>
            </w:r>
          </w:p>
        </w:tc>
      </w:tr>
      <w:tr>
        <w:tc>
          <w:tcPr>
            <w:tcW w:type="dxa" w:w="1134"/>
            <w:tcMar>
              <w:top w:w="70" w:type="dxa"/>
              <w:start w:w="90" w:type="dxa"/>
              <w:bottom w:w="70" w:type="dxa"/>
              <w:end w:w="90" w:type="dxa"/>
            </w:tcMar>
            <w:vAlign w:val="top"/>
          </w:tcPr>
          <w:p>
            <w:r>
              <w:rPr>
                <w:rFonts w:ascii="Noto Sans CJK SC" w:hAnsi="Noto Sans CJK SC" w:eastAsia="Noto Sans CJK SC"/>
                <w:b w:val="0"/>
                <w:i w:val="0"/>
                <w:color w:val="1F2937"/>
                <w:sz w:val="18"/>
              </w:rPr>
              <w:t>P2</w:t>
            </w:r>
          </w:p>
        </w:tc>
        <w:tc>
          <w:tcPr>
            <w:tcW w:type="dxa" w:w="6520"/>
            <w:tcMar>
              <w:top w:w="70" w:type="dxa"/>
              <w:start w:w="90" w:type="dxa"/>
              <w:bottom w:w="70" w:type="dxa"/>
              <w:end w:w="90" w:type="dxa"/>
            </w:tcMar>
            <w:vAlign w:val="top"/>
          </w:tcPr>
          <w:p>
            <w:r>
              <w:rPr>
                <w:rFonts w:ascii="Noto Sans CJK SC" w:hAnsi="Noto Sans CJK SC" w:eastAsia="Noto Sans CJK SC"/>
                <w:b w:val="0"/>
                <w:i w:val="0"/>
                <w:color w:val="1F2937"/>
                <w:sz w:val="18"/>
              </w:rPr>
              <w:t>HR 问题与压力追问</w:t>
            </w:r>
          </w:p>
        </w:tc>
        <w:tc>
          <w:tcPr>
            <w:tcW w:type="dxa" w:w="1701"/>
            <w:tcMar>
              <w:top w:w="70" w:type="dxa"/>
              <w:start w:w="90" w:type="dxa"/>
              <w:bottom w:w="70" w:type="dxa"/>
              <w:end w:w="90" w:type="dxa"/>
            </w:tcMar>
            <w:vAlign w:val="top"/>
          </w:tcPr>
          <w:p>
            <w:r>
              <w:rPr>
                <w:rFonts w:ascii="Noto Sans CJK SC" w:hAnsi="Noto Sans CJK SC" w:eastAsia="Noto Sans CJK SC"/>
                <w:b w:val="0"/>
                <w:i w:val="0"/>
                <w:color w:val="1F2937"/>
                <w:sz w:val="18"/>
              </w:rPr>
              <w:t>30 分钟</w:t>
            </w:r>
          </w:p>
        </w:tc>
      </w:tr>
    </w:tbl>
    <w:p>
      <w:pPr>
        <w:spacing w:after="0"/>
      </w:pPr>
    </w:p>
    <w:tbl>
      <w:tblPr>
        <w:tblW w:type="auto" w:w="0"/>
        <w:jc w:val="center"/>
        <w:tblLayout w:type="autofit"/>
        <w:tblLook w:firstColumn="1" w:firstRow="1" w:lastColumn="0" w:lastRow="0" w:noHBand="0" w:noVBand="1" w:val="04A0"/>
      </w:tblPr>
      <w:tblGrid>
        <w:gridCol w:w="10256"/>
      </w:tblGrid>
      <w:tr>
        <w:tc>
          <w:tcPr>
            <w:tcW w:type="dxa" w:w="10256"/>
            <w:shd w:fill="E2F0D9"/>
            <w:tcMar>
              <w:top w:w="100" w:type="dxa"/>
              <w:start w:w="140" w:type="dxa"/>
              <w:bottom w:w="100" w:type="dxa"/>
              <w:end w:w="140" w:type="dxa"/>
            </w:tcMar>
          </w:tcPr>
          <w:p>
            <w:pPr>
              <w:spacing w:after="40"/>
            </w:pPr>
            <w:r>
              <w:rPr>
                <w:rFonts w:ascii="Noto Sans CJK SC" w:hAnsi="Noto Sans CJK SC" w:eastAsia="Noto Sans CJK SC"/>
                <w:b/>
                <w:i w:val="0"/>
                <w:color w:val="548235"/>
                <w:sz w:val="20"/>
              </w:rPr>
              <w:t xml:space="preserve">最终目标  </w:t>
            </w:r>
            <w:r>
              <w:rPr>
                <w:rFonts w:ascii="Noto Sans CJK SC" w:hAnsi="Noto Sans CJK SC" w:eastAsia="Noto Sans CJK SC"/>
                <w:b w:val="0"/>
                <w:i w:val="0"/>
                <w:color w:val="1F2937"/>
                <w:sz w:val="20"/>
              </w:rPr>
              <w:t>不是把这份文档背下来，而是做到：面试官随便从简历北软任意一句切入，你都能从“业务现象”讲到“技术原因”，再讲到“为什么这样修”和“怎么验证”。</w:t>
            </w:r>
          </w:p>
        </w:tc>
      </w:tr>
    </w:tbl>
    <w:p>
      <w:pPr>
        <w:spacing w:after="0"/>
      </w:pPr>
    </w:p>
    <w:p>
      <w:pPr>
        <w:spacing w:before="320"/>
        <w:jc w:val="center"/>
      </w:pPr>
      <w:r>
        <w:rPr>
          <w:rFonts w:ascii="Noto Sans CJK SC" w:hAnsi="Noto Sans CJK SC" w:eastAsia="Noto Sans CJK SC"/>
          <w:b w:val="0"/>
          <w:i w:val="0"/>
          <w:color w:val="9CA3AF"/>
          <w:sz w:val="19"/>
        </w:rPr>
        <w:t>— End —</w:t>
      </w:r>
    </w:p>
    <w:sectPr w:rsidR="00FC693F" w:rsidRPr="0006063C" w:rsidSect="00034616">
      <w:headerReference w:type="default" r:id="rId9"/>
      <w:footerReference w:type="default" r:id="rId10"/>
      <w:pgSz w:w="12240" w:h="15840"/>
      <w:pgMar w:top="822" w:right="992" w:bottom="76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7A8490"/>
        <w:sz w:val="17"/>
      </w:rPr>
      <w:t xml:space="preserve">北软信息 Java 后端实习面试准备  ·  </w:t>
    </w:r>
    <w:r>
      <w:rPr>
        <w:rFonts w:ascii="Noto Sans CJK SC" w:hAnsi="Noto Sans CJK SC" w:eastAsia="Noto Sans CJK SC"/>
        <w:b w:val="0"/>
        <w:color w:val="7A849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7A8490"/>
        <w:sz w:val="17"/>
      </w:rPr>
      <w:t>北软信息 Java 后端实习面试准备｜孙特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CJK SC" w:hAnsi="Noto Sans CJK SC" w:eastAsia="Noto Sans CJK SC"/>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SC" w:hAnsi="Noto Sans CJK SC" w:eastAsia="Noto Sans CJK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olor w:val="1F2937"/>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olor w:val="1F293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北软信息 Java 后端实习面试准备手册</dc:title>
  <dc:subject>Flowable / BPMN / 低代码工作流 / 面试准备</dc:subject>
  <dc:creator>孙特</dc:creator>
  <cp:keywords/>
  <dc:description>generated by python-docx</dc:description>
  <cp:lastModifiedBy/>
  <cp:revision>1</cp:revision>
  <dcterms:created xsi:type="dcterms:W3CDTF">2013-12-23T23:15:00Z</dcterms:created>
  <dcterms:modified xsi:type="dcterms:W3CDTF">2013-12-23T23:15:00Z</dcterms:modified>
  <cp:category/>
</cp:coreProperties>
</file>