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  <w:jc w:val="center"/>
      </w:pPr>
      <w:r>
        <w:rPr>
          <w:rFonts w:ascii="Microsoft YaHei UI" w:hAnsi="Microsoft YaHei UI" w:eastAsia="Microsoft YaHei UI"/>
          <w:b/>
          <w:color w:val="0F172A"/>
          <w:sz w:val="50"/>
        </w:rPr>
        <w:t>独狼建筑指标统计控制台</w:t>
      </w:r>
    </w:p>
    <w:p>
      <w:pPr>
        <w:jc w:val="center"/>
      </w:pPr>
      <w:r>
        <w:rPr>
          <w:rFonts w:ascii="Microsoft YaHei UI" w:hAnsi="Microsoft YaHei UI" w:eastAsia="Microsoft YaHei UI"/>
          <w:b/>
          <w:color w:val="0E7490"/>
          <w:sz w:val="36"/>
        </w:rPr>
        <w:t>图文操作说明</w:t>
      </w:r>
    </w:p>
    <w:p>
      <w:pPr>
        <w:jc w:val="center"/>
      </w:pPr>
      <w:r>
        <w:rPr>
          <w:rFonts w:ascii="Microsoft YaHei UI" w:hAnsi="Microsoft YaHei UI" w:eastAsia="Microsoft YaHei UI"/>
          <w:b w:val="0"/>
          <w:color w:val="475569"/>
          <w:sz w:val="19"/>
        </w:rPr>
        <w:t>适用于 AutoCAD 2016-2024（64 位）｜发送给项目同事的快速上手版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26349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634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 UI" w:hAnsi="Microsoft YaHei UI" w:eastAsia="Microsoft YaHei UI"/>
          <w:b w:val="0"/>
          <w:color w:val="475569"/>
          <w:sz w:val="16"/>
        </w:rPr>
        <w:t>图 1：从安装、图层整理到写入 CAD 的完整流程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FFFBEB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</w:tcPr>
          <w:p>
            <w:pPr>
              <w:spacing w:after="40"/>
            </w:pPr>
            <w:r>
              <w:rPr>
                <w:rFonts w:ascii="Microsoft YaHei UI" w:hAnsi="Microsoft YaHei UI" w:eastAsia="Microsoft YaHei UI"/>
                <w:b/>
                <w:color w:val="B45309"/>
                <w:sz w:val="20"/>
              </w:rPr>
              <w:t>先看这一句</w:t>
            </w:r>
          </w:p>
          <w:p>
            <w:pPr>
              <w:spacing w:after="0"/>
            </w:pPr>
            <w:r>
              <w:rPr>
                <w:rFonts w:ascii="Microsoft YaHei UI" w:hAnsi="Microsoft YaHei UI" w:eastAsia="Microsoft YaHei UI"/>
                <w:b w:val="0"/>
                <w:color w:val="0F172A"/>
                <w:sz w:val="18"/>
              </w:rPr>
              <w:t>本插件通过 CAD 图层读取闭合 PLINE 和文字对象，自动统计用地、建筑、绿地、车位等指标，并把结果写回 CAD 表格。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60" w:after="80"/>
      </w:pPr>
      <w:r>
        <w:rPr>
          <w:rFonts w:ascii="Microsoft YaHei UI" w:hAnsi="Microsoft YaHei UI" w:eastAsia="Microsoft YaHei UI"/>
          <w:b/>
          <w:color w:val="0E7490"/>
          <w:sz w:val="36"/>
        </w:rPr>
        <w:t>一页速览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c>
          <w:tcPr>
            <w:tcW w:type="dxa" w:w="302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EAF7FA"/>
          </w:tcPr>
          <w:p>
            <w:pPr>
              <w:spacing w:after="0" w:line="259" w:lineRule="auto"/>
            </w:pPr>
            <w:r>
              <w:rPr>
                <w:rFonts w:ascii="Microsoft YaHei UI" w:hAnsi="Microsoft YaHei UI" w:eastAsia="Microsoft YaHei UI"/>
                <w:b/>
                <w:color w:val="0F172A"/>
                <w:sz w:val="16"/>
              </w:rPr>
              <w:t>安装</w:t>
            </w:r>
          </w:p>
        </w:tc>
        <w:tc>
          <w:tcPr>
            <w:tcW w:type="dxa" w:w="324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EAF7FA"/>
          </w:tcPr>
          <w:p>
            <w:pPr>
              <w:spacing w:after="0" w:line="259" w:lineRule="auto"/>
            </w:pPr>
            <w:r>
              <w:rPr>
                <w:rFonts w:ascii="Microsoft YaHei UI" w:hAnsi="Microsoft YaHei UI" w:eastAsia="Microsoft YaHei UI"/>
                <w:b/>
                <w:color w:val="0F172A"/>
                <w:sz w:val="16"/>
              </w:rPr>
              <w:t>使用</w:t>
            </w:r>
          </w:p>
        </w:tc>
        <w:tc>
          <w:tcPr>
            <w:tcW w:type="dxa" w:w="302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EAF7FA"/>
          </w:tcPr>
          <w:p>
            <w:pPr>
              <w:spacing w:after="0" w:line="259" w:lineRule="auto"/>
            </w:pPr>
            <w:r>
              <w:rPr>
                <w:rFonts w:ascii="Microsoft YaHei UI" w:hAnsi="Microsoft YaHei UI" w:eastAsia="Microsoft YaHei UI"/>
                <w:b/>
                <w:color w:val="0F172A"/>
                <w:sz w:val="16"/>
              </w:rPr>
              <w:t>刷新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Microsoft YaHei UI" w:hAnsi="Microsoft YaHei UI" w:eastAsia="Microsoft YaHei UI"/>
                <w:b w:val="0"/>
                <w:color w:val="0F172A"/>
                <w:sz w:val="16"/>
              </w:rPr>
              <w:t>关闭 AutoCAD，双击“一键安装到当前用户.bat”，重新打开 CAD。</w:t>
            </w:r>
          </w:p>
        </w:tc>
        <w:tc>
          <w:tcPr>
            <w:tcW w:type="dxa" w:w="324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Microsoft YaHei UI" w:hAnsi="Microsoft YaHei UI" w:eastAsia="Microsoft YaHei UI"/>
                <w:b w:val="0"/>
                <w:color w:val="0F172A"/>
                <w:sz w:val="16"/>
              </w:rPr>
              <w:t>命令行输入 dulang1，框选范围，检查规则和图层，补充手动项，点击写入 CAD。</w:t>
            </w:r>
          </w:p>
        </w:tc>
        <w:tc>
          <w:tcPr>
            <w:tcW w:type="dxa" w:w="302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Microsoft YaHei UI" w:hAnsi="Microsoft YaHei UI" w:eastAsia="Microsoft YaHei UI"/>
                <w:b w:val="0"/>
                <w:color w:val="0F172A"/>
                <w:sz w:val="16"/>
              </w:rPr>
              <w:t>图形或表格手动项修改后，命令行输入刷新命令，更新已有指标表。</w:t>
            </w:r>
          </w:p>
        </w:tc>
      </w:tr>
    </w:tbl>
    <w:p>
      <w:pPr>
        <w:spacing w:after="80" w:line="276" w:lineRule="auto"/>
      </w:pPr>
      <w:r>
        <w:rPr>
          <w:rFonts w:ascii="Microsoft YaHei UI" w:hAnsi="Microsoft YaHei UI" w:eastAsia="Microsoft YaHei UI"/>
          <w:b w:val="0"/>
          <w:color w:val="475569"/>
          <w:sz w:val="19"/>
        </w:rPr>
        <w:t>交给别人操作时，建议按下面 6 个步骤执行。</w:t>
      </w:r>
    </w:p>
    <w:p>
      <w:pPr>
        <w:pStyle w:val="ListBullet"/>
        <w:spacing w:after="40"/>
        <w:ind w:left="288"/>
      </w:pPr>
      <w:r>
        <w:rPr>
          <w:rFonts w:ascii="Microsoft YaHei UI" w:hAnsi="Microsoft YaHei UI" w:eastAsia="Microsoft YaHei UI"/>
          <w:b w:val="0"/>
          <w:color w:val="0F172A"/>
          <w:sz w:val="18"/>
        </w:rPr>
        <w:t>确认对方电脑为 AutoCAD 2016-2024 64 位版本。</w:t>
      </w:r>
    </w:p>
    <w:p>
      <w:pPr>
        <w:pStyle w:val="ListBullet"/>
        <w:spacing w:after="40"/>
        <w:ind w:left="288"/>
      </w:pPr>
      <w:r>
        <w:rPr>
          <w:rFonts w:ascii="Microsoft YaHei UI" w:hAnsi="Microsoft YaHei UI" w:eastAsia="Microsoft YaHei UI"/>
          <w:b w:val="0"/>
          <w:color w:val="0F172A"/>
          <w:sz w:val="18"/>
        </w:rPr>
        <w:t>发送完整发布文件夹，不要只发送 DLL 文件。</w:t>
      </w:r>
    </w:p>
    <w:p>
      <w:pPr>
        <w:pStyle w:val="ListBullet"/>
        <w:spacing w:after="40"/>
        <w:ind w:left="288"/>
      </w:pPr>
      <w:r>
        <w:rPr>
          <w:rFonts w:ascii="Microsoft YaHei UI" w:hAnsi="Microsoft YaHei UI" w:eastAsia="Microsoft YaHei UI"/>
          <w:b w:val="0"/>
          <w:color w:val="0F172A"/>
          <w:sz w:val="18"/>
        </w:rPr>
        <w:t>安装前关闭所有 AutoCAD/T20 窗口。</w:t>
      </w:r>
    </w:p>
    <w:p>
      <w:pPr>
        <w:pStyle w:val="ListBullet"/>
        <w:spacing w:after="40"/>
        <w:ind w:left="288"/>
      </w:pPr>
      <w:r>
        <w:rPr>
          <w:rFonts w:ascii="Microsoft YaHei UI" w:hAnsi="Microsoft YaHei UI" w:eastAsia="Microsoft YaHei UI"/>
          <w:b w:val="0"/>
          <w:color w:val="0F172A"/>
          <w:sz w:val="18"/>
        </w:rPr>
        <w:t>整理图层，面积类对象必须是闭合 PLINE。</w:t>
      </w:r>
    </w:p>
    <w:p>
      <w:pPr>
        <w:pStyle w:val="ListBullet"/>
        <w:spacing w:after="40"/>
        <w:ind w:left="288"/>
      </w:pPr>
      <w:r>
        <w:rPr>
          <w:rFonts w:ascii="Microsoft YaHei UI" w:hAnsi="Microsoft YaHei UI" w:eastAsia="Microsoft YaHei UI"/>
          <w:b w:val="0"/>
          <w:color w:val="0F172A"/>
          <w:sz w:val="18"/>
        </w:rPr>
        <w:t>运行 dulang1 后先框选本次统计范围。</w:t>
      </w:r>
    </w:p>
    <w:p>
      <w:pPr>
        <w:pStyle w:val="ListBullet"/>
        <w:spacing w:after="40"/>
        <w:ind w:left="288"/>
      </w:pPr>
      <w:r>
        <w:rPr>
          <w:rFonts w:ascii="Microsoft YaHei UI" w:hAnsi="Microsoft YaHei UI" w:eastAsia="Microsoft YaHei UI"/>
          <w:b w:val="0"/>
          <w:color w:val="0F172A"/>
          <w:sz w:val="18"/>
        </w:rPr>
        <w:t>写入前在复核表中检查红色提示和手动填写项。</w:t>
      </w:r>
    </w:p>
    <w:p>
      <w:pPr>
        <w:pStyle w:val="Heading1"/>
        <w:keepNext/>
        <w:spacing w:before="160" w:after="80"/>
      </w:pPr>
      <w:r>
        <w:rPr>
          <w:rFonts w:ascii="Microsoft YaHei UI" w:hAnsi="Microsoft YaHei UI" w:eastAsia="Microsoft YaHei UI"/>
          <w:b/>
          <w:color w:val="0E7490"/>
          <w:sz w:val="36"/>
        </w:rPr>
        <w:t>安装插件</w:t>
      </w:r>
    </w:p>
    <w:p>
      <w:pPr>
        <w:pStyle w:val="Heading2"/>
        <w:keepNext/>
        <w:spacing w:before="80" w:after="80"/>
      </w:pPr>
      <w:r>
        <w:rPr>
          <w:rFonts w:ascii="Microsoft YaHei UI" w:hAnsi="Microsoft YaHei UI" w:eastAsia="Microsoft YaHei UI"/>
          <w:b/>
          <w:color w:val="0F172A"/>
          <w:sz w:val="26"/>
        </w:rPr>
        <w:t>一键安装</w:t>
      </w:r>
    </w:p>
    <w:p>
      <w:pPr>
        <w:spacing w:after="40"/>
        <w:ind w:left="403" w:hanging="317"/>
      </w:pPr>
      <w:r>
        <w:rPr>
          <w:rFonts w:ascii="Microsoft YaHei UI" w:hAnsi="Microsoft YaHei UI" w:eastAsia="Microsoft YaHei UI"/>
          <w:b w:val="0"/>
          <w:color w:val="0F172A"/>
          <w:sz w:val="18"/>
        </w:rPr>
        <w:t>1.  关闭所有 AutoCAD/T20 窗口。</w:t>
      </w:r>
    </w:p>
    <w:p>
      <w:pPr>
        <w:spacing w:after="40"/>
        <w:ind w:left="403" w:hanging="317"/>
      </w:pPr>
      <w:r>
        <w:rPr>
          <w:rFonts w:ascii="Microsoft YaHei UI" w:hAnsi="Microsoft YaHei UI" w:eastAsia="Microsoft YaHei UI"/>
          <w:b w:val="0"/>
          <w:color w:val="0F172A"/>
          <w:sz w:val="18"/>
        </w:rPr>
        <w:t>2.  双击发布包内的“一键安装到当前用户.bat”。</w:t>
      </w:r>
    </w:p>
    <w:p>
      <w:pPr>
        <w:spacing w:after="40"/>
        <w:ind w:left="403" w:hanging="317"/>
      </w:pPr>
      <w:r>
        <w:rPr>
          <w:rFonts w:ascii="Microsoft YaHei UI" w:hAnsi="Microsoft YaHei UI" w:eastAsia="Microsoft YaHei UI"/>
          <w:b w:val="0"/>
          <w:color w:val="0F172A"/>
          <w:sz w:val="18"/>
        </w:rPr>
        <w:t>3.  等待脚本复制插件，并自动写入 AutoCAD 受信任路径。</w:t>
      </w:r>
    </w:p>
    <w:p>
      <w:pPr>
        <w:spacing w:after="40"/>
        <w:ind w:left="403" w:hanging="317"/>
      </w:pPr>
      <w:r>
        <w:rPr>
          <w:rFonts w:ascii="Microsoft YaHei UI" w:hAnsi="Microsoft YaHei UI" w:eastAsia="Microsoft YaHei UI"/>
          <w:b w:val="0"/>
          <w:color w:val="0F172A"/>
          <w:sz w:val="18"/>
        </w:rPr>
        <w:t>4.  重新打开 AutoCAD，在命令行输入 dulang1。</w:t>
      </w:r>
    </w:p>
    <w:p>
      <w:pPr>
        <w:spacing w:after="80"/>
        <w:ind w:left="173"/>
      </w:pPr>
      <w:r>
        <w:rPr>
          <w:rFonts w:ascii="Consolas" w:hAnsi="Consolas" w:eastAsia="Consolas"/>
          <w:b w:val="0"/>
          <w:color w:val="0F172A"/>
          <w:sz w:val="18"/>
        </w:rPr>
        <w:t>dulang1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FFFBEB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</w:tcPr>
          <w:p>
            <w:pPr>
              <w:spacing w:after="40"/>
            </w:pPr>
            <w:r>
              <w:rPr>
                <w:rFonts w:ascii="Microsoft YaHei UI" w:hAnsi="Microsoft YaHei UI" w:eastAsia="Microsoft YaHei UI"/>
                <w:b/>
                <w:color w:val="B45309"/>
                <w:sz w:val="20"/>
              </w:rPr>
              <w:t>安装提示</w:t>
            </w:r>
          </w:p>
          <w:p>
            <w:pPr>
              <w:spacing w:after="0"/>
            </w:pPr>
            <w:r>
              <w:rPr>
                <w:rFonts w:ascii="Microsoft YaHei UI" w:hAnsi="Microsoft YaHei UI" w:eastAsia="Microsoft YaHei UI"/>
                <w:b w:val="0"/>
                <w:color w:val="0F172A"/>
                <w:sz w:val="18"/>
              </w:rPr>
              <w:t>如果脚本提示 AutoCAD 正在运行，先关闭所有 CAD/T20 窗口后重新安装，避免 DLL 被占用导致新旧版本混用。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80" w:after="80"/>
      </w:pPr>
      <w:r>
        <w:rPr>
          <w:rFonts w:ascii="Microsoft YaHei UI" w:hAnsi="Microsoft YaHei UI" w:eastAsia="Microsoft YaHei UI"/>
          <w:b/>
          <w:color w:val="0F172A"/>
          <w:sz w:val="26"/>
        </w:rPr>
        <w:t>手动安装</w:t>
      </w:r>
    </w:p>
    <w:p>
      <w:pPr>
        <w:spacing w:after="80" w:line="276" w:lineRule="auto"/>
      </w:pPr>
      <w:r>
        <w:rPr>
          <w:rFonts w:ascii="Microsoft YaHei UI" w:hAnsi="Microsoft YaHei UI" w:eastAsia="Microsoft YaHei UI"/>
          <w:b w:val="0"/>
          <w:color w:val="0F172A"/>
          <w:sz w:val="19"/>
        </w:rPr>
        <w:t>如果公司电脑拦截脚本，可手动复制插件文件夹。</w:t>
      </w:r>
    </w:p>
    <w:p>
      <w:pPr>
        <w:spacing w:after="80"/>
        <w:ind w:left="173"/>
      </w:pPr>
      <w:r>
        <w:rPr>
          <w:rFonts w:ascii="Consolas" w:hAnsi="Consolas" w:eastAsia="Consolas"/>
          <w:b w:val="0"/>
          <w:color w:val="0F172A"/>
          <w:sz w:val="18"/>
        </w:rPr>
        <w:t>DulangLandIndexTool.bundle</w:t>
      </w:r>
    </w:p>
    <w:p>
      <w:pPr>
        <w:spacing w:after="80" w:line="276" w:lineRule="auto"/>
      </w:pPr>
      <w:r>
        <w:rPr>
          <w:rFonts w:ascii="Microsoft YaHei UI" w:hAnsi="Microsoft YaHei UI" w:eastAsia="Microsoft YaHei UI"/>
          <w:b w:val="0"/>
          <w:color w:val="0F172A"/>
          <w:sz w:val="19"/>
        </w:rPr>
        <w:t>复制到当前用户 AutoCAD 插件目录：</w:t>
      </w:r>
    </w:p>
    <w:p>
      <w:pPr>
        <w:spacing w:after="80"/>
        <w:ind w:left="173"/>
      </w:pPr>
      <w:r>
        <w:rPr>
          <w:rFonts w:ascii="Consolas" w:hAnsi="Consolas" w:eastAsia="Consolas"/>
          <w:b w:val="0"/>
          <w:color w:val="0F172A"/>
          <w:sz w:val="18"/>
        </w:rPr>
        <w:t>%APPDATA%\Autodesk\ApplicationPlugins\</w:t>
      </w:r>
    </w:p>
    <w:p>
      <w:pPr>
        <w:spacing w:after="80" w:line="276" w:lineRule="auto"/>
      </w:pPr>
      <w:r>
        <w:rPr>
          <w:rFonts w:ascii="Microsoft YaHei UI" w:hAnsi="Microsoft YaHei UI" w:eastAsia="Microsoft YaHei UI"/>
          <w:b w:val="0"/>
          <w:color w:val="0F172A"/>
          <w:sz w:val="19"/>
        </w:rPr>
        <w:t>常见完整路径类似：</w:t>
      </w:r>
    </w:p>
    <w:p>
      <w:pPr>
        <w:spacing w:after="80"/>
        <w:ind w:left="173"/>
      </w:pPr>
      <w:r>
        <w:rPr>
          <w:rFonts w:ascii="Consolas" w:hAnsi="Consolas" w:eastAsia="Consolas"/>
          <w:b w:val="0"/>
          <w:color w:val="0F172A"/>
          <w:sz w:val="18"/>
        </w:rPr>
        <w:t>C:\Users\你的用户名\AppData\Roaming\Autodesk\ApplicationPlugins\</w:t>
      </w:r>
    </w:p>
    <w:p>
      <w:pPr>
        <w:pStyle w:val="Heading2"/>
        <w:keepNext/>
        <w:spacing w:before="80" w:after="80"/>
      </w:pPr>
      <w:r>
        <w:rPr>
          <w:rFonts w:ascii="Microsoft YaHei UI" w:hAnsi="Microsoft YaHei UI" w:eastAsia="Microsoft YaHei UI"/>
          <w:b/>
          <w:color w:val="0F172A"/>
          <w:sz w:val="26"/>
        </w:rPr>
        <w:t>卸载</w:t>
      </w:r>
    </w:p>
    <w:p>
      <w:pPr>
        <w:spacing w:after="40"/>
        <w:ind w:left="403" w:hanging="317"/>
      </w:pPr>
      <w:r>
        <w:rPr>
          <w:rFonts w:ascii="Microsoft YaHei UI" w:hAnsi="Microsoft YaHei UI" w:eastAsia="Microsoft YaHei UI"/>
          <w:b w:val="0"/>
          <w:color w:val="0F172A"/>
          <w:sz w:val="18"/>
        </w:rPr>
        <w:t>1.  关闭 AutoCAD。</w:t>
      </w:r>
    </w:p>
    <w:p>
      <w:pPr>
        <w:spacing w:after="40"/>
        <w:ind w:left="403" w:hanging="317"/>
      </w:pPr>
      <w:r>
        <w:rPr>
          <w:rFonts w:ascii="Microsoft YaHei UI" w:hAnsi="Microsoft YaHei UI" w:eastAsia="Microsoft YaHei UI"/>
          <w:b w:val="0"/>
          <w:color w:val="0F172A"/>
          <w:sz w:val="18"/>
        </w:rPr>
        <w:t>2.  双击“卸载插件.bat”。</w:t>
      </w:r>
    </w:p>
    <w:p>
      <w:pPr>
        <w:spacing w:after="40"/>
        <w:ind w:left="403" w:hanging="317"/>
      </w:pPr>
      <w:r>
        <w:rPr>
          <w:rFonts w:ascii="Microsoft YaHei UI" w:hAnsi="Microsoft YaHei UI" w:eastAsia="Microsoft YaHei UI"/>
          <w:b w:val="0"/>
          <w:color w:val="0F172A"/>
          <w:sz w:val="18"/>
        </w:rPr>
        <w:t>3.  脚本会删除当前用户目录下的插件包，并清理对应受信任路径。</w:t>
      </w:r>
    </w:p>
    <w:p>
      <w:pPr>
        <w:pStyle w:val="Heading1"/>
        <w:keepNext/>
        <w:spacing w:before="160" w:after="80"/>
      </w:pPr>
      <w:r>
        <w:rPr>
          <w:rFonts w:ascii="Microsoft YaHei UI" w:hAnsi="Microsoft YaHei UI" w:eastAsia="Microsoft YaHei UI"/>
          <w:b/>
          <w:color w:val="0E7490"/>
          <w:sz w:val="36"/>
        </w:rPr>
        <w:t>准备 CAD 图层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5133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er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13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 UI" w:hAnsi="Microsoft YaHei UI" w:eastAsia="Microsoft YaHei UI"/>
          <w:b w:val="0"/>
          <w:color w:val="475569"/>
          <w:sz w:val="16"/>
        </w:rPr>
        <w:t>图 2：默认图层关系示意</w:t>
      </w:r>
    </w:p>
    <w:p>
      <w:pPr>
        <w:spacing w:after="80" w:line="276" w:lineRule="auto"/>
      </w:pPr>
      <w:r>
        <w:rPr>
          <w:rFonts w:ascii="Microsoft YaHei UI" w:hAnsi="Microsoft YaHei UI" w:eastAsia="Microsoft YaHei UI"/>
          <w:b w:val="0"/>
          <w:color w:val="475569"/>
          <w:sz w:val="19"/>
        </w:rPr>
        <w:t>默认图层如下，也可以在控制台“图层识别区”改成项目实际图层名。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c>
          <w:tcPr>
            <w:tcW w:type="dxa" w:w="194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EAF7FA"/>
          </w:tcPr>
          <w:p>
            <w:pPr>
              <w:spacing w:after="0" w:line="259" w:lineRule="auto"/>
            </w:pPr>
            <w:r>
              <w:rPr>
                <w:rFonts w:ascii="Microsoft YaHei UI" w:hAnsi="Microsoft YaHei UI" w:eastAsia="Microsoft YaHei UI"/>
                <w:b/>
                <w:color w:val="0F172A"/>
                <w:sz w:val="16"/>
              </w:rPr>
              <w:t>图层</w:t>
            </w:r>
          </w:p>
        </w:tc>
        <w:tc>
          <w:tcPr>
            <w:tcW w:type="dxa" w:w="223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EAF7FA"/>
          </w:tcPr>
          <w:p>
            <w:pPr>
              <w:spacing w:after="0" w:line="259" w:lineRule="auto"/>
            </w:pPr>
            <w:r>
              <w:rPr>
                <w:rFonts w:ascii="Microsoft YaHei UI" w:hAnsi="Microsoft YaHei UI" w:eastAsia="Microsoft YaHei UI"/>
                <w:b/>
                <w:color w:val="0F172A"/>
                <w:sz w:val="16"/>
              </w:rPr>
              <w:t>内容</w:t>
            </w:r>
          </w:p>
        </w:tc>
        <w:tc>
          <w:tcPr>
            <w:tcW w:type="dxa" w:w="5256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EAF7FA"/>
          </w:tcPr>
          <w:p>
            <w:pPr>
              <w:spacing w:after="0" w:line="259" w:lineRule="auto"/>
            </w:pPr>
            <w:r>
              <w:rPr>
                <w:rFonts w:ascii="Microsoft YaHei UI" w:hAnsi="Microsoft YaHei UI" w:eastAsia="Microsoft YaHei UI"/>
                <w:b/>
                <w:color w:val="0F172A"/>
                <w:sz w:val="16"/>
              </w:rPr>
              <w:t>要求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Microsoft YaHei UI" w:hAnsi="Microsoft YaHei UI" w:eastAsia="Microsoft YaHei UI"/>
                <w:b w:val="0"/>
                <w:color w:val="0F172A"/>
                <w:sz w:val="16"/>
              </w:rPr>
              <w:t>1yd</w:t>
            </w:r>
          </w:p>
        </w:tc>
        <w:tc>
          <w:tcPr>
            <w:tcW w:type="dxa" w:w="223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Microsoft YaHei UI" w:hAnsi="Microsoft YaHei UI" w:eastAsia="Microsoft YaHei UI"/>
                <w:b w:val="0"/>
                <w:color w:val="0F172A"/>
                <w:sz w:val="16"/>
              </w:rPr>
              <w:t>用地范围</w:t>
            </w:r>
          </w:p>
        </w:tc>
        <w:tc>
          <w:tcPr>
            <w:tcW w:type="dxa" w:w="5256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Microsoft YaHei UI" w:hAnsi="Microsoft YaHei UI" w:eastAsia="Microsoft YaHei UI"/>
                <w:b w:val="0"/>
                <w:color w:val="0F172A"/>
                <w:sz w:val="16"/>
              </w:rPr>
              <w:t>闭合 PLINE，每个地块一条范围线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Microsoft YaHei UI" w:hAnsi="Microsoft YaHei UI" w:eastAsia="Microsoft YaHei UI"/>
                <w:b w:val="0"/>
                <w:color w:val="0F172A"/>
                <w:sz w:val="16"/>
              </w:rPr>
              <w:t>1bh</w:t>
            </w:r>
          </w:p>
        </w:tc>
        <w:tc>
          <w:tcPr>
            <w:tcW w:type="dxa" w:w="223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Microsoft YaHei UI" w:hAnsi="Microsoft YaHei UI" w:eastAsia="Microsoft YaHei UI"/>
                <w:b w:val="0"/>
                <w:color w:val="0F172A"/>
                <w:sz w:val="16"/>
              </w:rPr>
              <w:t>地块编号</w:t>
            </w:r>
          </w:p>
        </w:tc>
        <w:tc>
          <w:tcPr>
            <w:tcW w:type="dxa" w:w="5256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Microsoft YaHei UI" w:hAnsi="Microsoft YaHei UI" w:eastAsia="Microsoft YaHei UI"/>
                <w:b w:val="0"/>
                <w:color w:val="0F172A"/>
                <w:sz w:val="16"/>
              </w:rPr>
              <w:t>普通文字或多行文字，放在对应 1yd 范围内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Microsoft YaHei UI" w:hAnsi="Microsoft YaHei UI" w:eastAsia="Microsoft YaHei UI"/>
                <w:b w:val="0"/>
                <w:color w:val="0F172A"/>
                <w:sz w:val="16"/>
              </w:rPr>
              <w:t>1jz</w:t>
            </w:r>
          </w:p>
        </w:tc>
        <w:tc>
          <w:tcPr>
            <w:tcW w:type="dxa" w:w="223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Microsoft YaHei UI" w:hAnsi="Microsoft YaHei UI" w:eastAsia="Microsoft YaHei UI"/>
                <w:b w:val="0"/>
                <w:color w:val="0F172A"/>
                <w:sz w:val="16"/>
              </w:rPr>
              <w:t>建筑基底</w:t>
            </w:r>
          </w:p>
        </w:tc>
        <w:tc>
          <w:tcPr>
            <w:tcW w:type="dxa" w:w="5256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Microsoft YaHei UI" w:hAnsi="Microsoft YaHei UI" w:eastAsia="Microsoft YaHei UI"/>
                <w:b w:val="0"/>
                <w:color w:val="0F172A"/>
                <w:sz w:val="16"/>
              </w:rPr>
              <w:t>闭合 PLINE，放在对应地块范围内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Microsoft YaHei UI" w:hAnsi="Microsoft YaHei UI" w:eastAsia="Microsoft YaHei UI"/>
                <w:b w:val="0"/>
                <w:color w:val="0F172A"/>
                <w:sz w:val="16"/>
              </w:rPr>
              <w:t>1cs</w:t>
            </w:r>
          </w:p>
        </w:tc>
        <w:tc>
          <w:tcPr>
            <w:tcW w:type="dxa" w:w="223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Microsoft YaHei UI" w:hAnsi="Microsoft YaHei UI" w:eastAsia="Microsoft YaHei UI"/>
                <w:b w:val="0"/>
                <w:color w:val="0F172A"/>
                <w:sz w:val="16"/>
              </w:rPr>
              <w:t>层数文字</w:t>
            </w:r>
          </w:p>
        </w:tc>
        <w:tc>
          <w:tcPr>
            <w:tcW w:type="dxa" w:w="5256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Microsoft YaHei UI" w:hAnsi="Microsoft YaHei UI" w:eastAsia="Microsoft YaHei UI"/>
                <w:b w:val="0"/>
                <w:color w:val="0F172A"/>
                <w:sz w:val="16"/>
              </w:rPr>
              <w:t>文字放在对应地块范围内，如 3、5F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Microsoft YaHei UI" w:hAnsi="Microsoft YaHei UI" w:eastAsia="Microsoft YaHei UI"/>
                <w:b w:val="0"/>
                <w:color w:val="0F172A"/>
                <w:sz w:val="16"/>
              </w:rPr>
              <w:t>1ld</w:t>
            </w:r>
          </w:p>
        </w:tc>
        <w:tc>
          <w:tcPr>
            <w:tcW w:type="dxa" w:w="223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Microsoft YaHei UI" w:hAnsi="Microsoft YaHei UI" w:eastAsia="Microsoft YaHei UI"/>
                <w:b w:val="0"/>
                <w:color w:val="0F172A"/>
                <w:sz w:val="16"/>
              </w:rPr>
              <w:t>绿地面积</w:t>
            </w:r>
          </w:p>
        </w:tc>
        <w:tc>
          <w:tcPr>
            <w:tcW w:type="dxa" w:w="5256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Microsoft YaHei UI" w:hAnsi="Microsoft YaHei UI" w:eastAsia="Microsoft YaHei UI"/>
                <w:b w:val="0"/>
                <w:color w:val="0F172A"/>
                <w:sz w:val="16"/>
              </w:rPr>
              <w:t>闭合 PLINE，按 1.0 系数计入绿地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Microsoft YaHei UI" w:hAnsi="Microsoft YaHei UI" w:eastAsia="Microsoft YaHei UI"/>
                <w:b w:val="0"/>
                <w:color w:val="0F172A"/>
                <w:sz w:val="16"/>
              </w:rPr>
              <w:t>1fjdc</w:t>
            </w:r>
          </w:p>
        </w:tc>
        <w:tc>
          <w:tcPr>
            <w:tcW w:type="dxa" w:w="223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Microsoft YaHei UI" w:hAnsi="Microsoft YaHei UI" w:eastAsia="Microsoft YaHei UI"/>
                <w:b w:val="0"/>
                <w:color w:val="0F172A"/>
                <w:sz w:val="16"/>
              </w:rPr>
              <w:t>非机动车实际面积</w:t>
            </w:r>
          </w:p>
        </w:tc>
        <w:tc>
          <w:tcPr>
            <w:tcW w:type="dxa" w:w="5256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Microsoft YaHei UI" w:hAnsi="Microsoft YaHei UI" w:eastAsia="Microsoft YaHei UI"/>
                <w:b w:val="0"/>
                <w:color w:val="0F172A"/>
                <w:sz w:val="16"/>
              </w:rPr>
              <w:t>闭合 PLINE，用于复核非机动车面积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Microsoft YaHei UI" w:hAnsi="Microsoft YaHei UI" w:eastAsia="Microsoft YaHei UI"/>
                <w:b w:val="0"/>
                <w:color w:val="0F172A"/>
                <w:sz w:val="16"/>
              </w:rPr>
              <w:t>1zcz</w:t>
            </w:r>
          </w:p>
        </w:tc>
        <w:tc>
          <w:tcPr>
            <w:tcW w:type="dxa" w:w="223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Microsoft YaHei UI" w:hAnsi="Microsoft YaHei UI" w:eastAsia="Microsoft YaHei UI"/>
                <w:b w:val="0"/>
                <w:color w:val="0F172A"/>
                <w:sz w:val="16"/>
              </w:rPr>
              <w:t>植草砖</w:t>
            </w:r>
          </w:p>
        </w:tc>
        <w:tc>
          <w:tcPr>
            <w:tcW w:type="dxa" w:w="5256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Microsoft YaHei UI" w:hAnsi="Microsoft YaHei UI" w:eastAsia="Microsoft YaHei UI"/>
                <w:b w:val="0"/>
                <w:color w:val="0F172A"/>
                <w:sz w:val="16"/>
              </w:rPr>
              <w:t>闭合 PLINE，按设置系数折算进绿地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Microsoft YaHei UI" w:hAnsi="Microsoft YaHei UI" w:eastAsia="Microsoft YaHei UI"/>
                <w:b w:val="0"/>
                <w:color w:val="0F172A"/>
                <w:sz w:val="16"/>
              </w:rPr>
              <w:t>1wm1/1wm2/1wm3</w:t>
            </w:r>
          </w:p>
        </w:tc>
        <w:tc>
          <w:tcPr>
            <w:tcW w:type="dxa" w:w="223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Microsoft YaHei UI" w:hAnsi="Microsoft YaHei UI" w:eastAsia="Microsoft YaHei UI"/>
                <w:b w:val="0"/>
                <w:color w:val="0F172A"/>
                <w:sz w:val="16"/>
              </w:rPr>
              <w:t>屋面绿化</w:t>
            </w:r>
          </w:p>
        </w:tc>
        <w:tc>
          <w:tcPr>
            <w:tcW w:type="dxa" w:w="5256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Microsoft YaHei UI" w:hAnsi="Microsoft YaHei UI" w:eastAsia="Microsoft YaHei UI"/>
                <w:b w:val="0"/>
                <w:color w:val="0F172A"/>
                <w:sz w:val="16"/>
              </w:rPr>
              <w:t>闭合 PLINE，按设置系数折算进绿地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Microsoft YaHei UI" w:hAnsi="Microsoft YaHei UI" w:eastAsia="Microsoft YaHei UI"/>
                <w:b w:val="0"/>
                <w:color w:val="0F172A"/>
                <w:sz w:val="16"/>
              </w:rPr>
              <w:t>1xx</w:t>
            </w:r>
          </w:p>
        </w:tc>
        <w:tc>
          <w:tcPr>
            <w:tcW w:type="dxa" w:w="223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Microsoft YaHei UI" w:hAnsi="Microsoft YaHei UI" w:eastAsia="Microsoft YaHei UI"/>
                <w:b w:val="0"/>
                <w:color w:val="0F172A"/>
                <w:sz w:val="16"/>
              </w:rPr>
              <w:t>建筑指标标注输出</w:t>
            </w:r>
          </w:p>
        </w:tc>
        <w:tc>
          <w:tcPr>
            <w:tcW w:type="dxa" w:w="5256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Microsoft YaHei UI" w:hAnsi="Microsoft YaHei UI" w:eastAsia="Microsoft YaHei UI"/>
                <w:b w:val="0"/>
                <w:color w:val="0F172A"/>
                <w:sz w:val="16"/>
              </w:rPr>
              <w:t>插件自动创建或写入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FFFBEB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</w:tcPr>
          <w:p>
            <w:pPr>
              <w:spacing w:after="40"/>
            </w:pPr>
            <w:r>
              <w:rPr>
                <w:rFonts w:ascii="Microsoft YaHei UI" w:hAnsi="Microsoft YaHei UI" w:eastAsia="Microsoft YaHei UI"/>
                <w:b/>
                <w:color w:val="B45309"/>
                <w:sz w:val="20"/>
              </w:rPr>
              <w:t>识别不到面积时先查这里</w:t>
            </w:r>
          </w:p>
          <w:p>
            <w:pPr>
              <w:spacing w:after="0"/>
            </w:pPr>
            <w:r>
              <w:rPr>
                <w:rFonts w:ascii="Microsoft YaHei UI" w:hAnsi="Microsoft YaHei UI" w:eastAsia="Microsoft YaHei UI"/>
                <w:b w:val="0"/>
                <w:color w:val="0F172A"/>
                <w:sz w:val="18"/>
              </w:rPr>
              <w:t>PLINE 是否闭合、图层名是否一致、对象是否在框选范围内、建筑/绿地/非机动车等对象是否落在对应 1yd 地块范围内。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160" w:after="80"/>
      </w:pPr>
      <w:r>
        <w:rPr>
          <w:rFonts w:ascii="Microsoft YaHei UI" w:hAnsi="Microsoft YaHei UI" w:eastAsia="Microsoft YaHei UI"/>
          <w:b/>
          <w:color w:val="0E7490"/>
          <w:sz w:val="36"/>
        </w:rPr>
        <w:t>打开控制台并设置规则</w:t>
      </w:r>
    </w:p>
    <w:p>
      <w:pPr>
        <w:spacing w:after="80" w:line="276" w:lineRule="auto"/>
      </w:pPr>
      <w:r>
        <w:rPr>
          <w:rFonts w:ascii="Microsoft YaHei UI" w:hAnsi="Microsoft YaHei UI" w:eastAsia="Microsoft YaHei UI"/>
          <w:b w:val="0"/>
          <w:color w:val="0F172A"/>
          <w:sz w:val="19"/>
        </w:rPr>
        <w:t>AutoCAD 命令行输入 dulang1 后，按提示框选本次统计范围。一个 DWG 内有多个方案时，只框选当前要统计的方案。</w:t>
      </w:r>
    </w:p>
    <w:p>
      <w:pPr>
        <w:spacing w:after="80"/>
        <w:ind w:left="173"/>
      </w:pPr>
      <w:r>
        <w:rPr>
          <w:rFonts w:ascii="Consolas" w:hAnsi="Consolas" w:eastAsia="Consolas"/>
          <w:b w:val="0"/>
          <w:color w:val="0F172A"/>
          <w:sz w:val="18"/>
        </w:rPr>
        <w:t>dulang1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378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_annota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378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 UI" w:hAnsi="Microsoft YaHei UI" w:eastAsia="Microsoft YaHei UI"/>
          <w:b w:val="0"/>
          <w:color w:val="475569"/>
          <w:sz w:val="16"/>
        </w:rPr>
        <w:t>图 3：控制台面板重点区域</w:t>
      </w:r>
    </w:p>
    <w:p>
      <w:pPr>
        <w:pStyle w:val="Heading2"/>
        <w:keepNext/>
        <w:spacing w:before="80" w:after="80"/>
      </w:pPr>
      <w:r>
        <w:rPr>
          <w:rFonts w:ascii="Microsoft YaHei UI" w:hAnsi="Microsoft YaHei UI" w:eastAsia="Microsoft YaHei UI"/>
          <w:b/>
          <w:color w:val="0F172A"/>
          <w:sz w:val="26"/>
        </w:rPr>
        <w:t>指标规则区</w:t>
      </w:r>
    </w:p>
    <w:p>
      <w:pPr>
        <w:pStyle w:val="ListBullet"/>
        <w:spacing w:after="40"/>
        <w:ind w:left="288"/>
      </w:pPr>
      <w:r>
        <w:rPr>
          <w:rFonts w:ascii="Microsoft YaHei UI" w:hAnsi="Microsoft YaHei UI" w:eastAsia="Microsoft YaHei UI"/>
          <w:b w:val="0"/>
          <w:color w:val="0F172A"/>
          <w:sz w:val="18"/>
        </w:rPr>
        <w:t>绿地率下限、绿地率上限：可填 10、10% 或 0.1，均表示 10%。</w:t>
      </w:r>
    </w:p>
    <w:p>
      <w:pPr>
        <w:pStyle w:val="ListBullet"/>
        <w:spacing w:after="40"/>
        <w:ind w:left="288"/>
      </w:pPr>
      <w:r>
        <w:rPr>
          <w:rFonts w:ascii="Microsoft YaHei UI" w:hAnsi="Microsoft YaHei UI" w:eastAsia="Microsoft YaHei UI"/>
          <w:b w:val="0"/>
          <w:color w:val="0F172A"/>
          <w:sz w:val="18"/>
        </w:rPr>
        <w:t>非机动车位数 / 100㎡、每个非机动车位折算面积：用于复核非机动车面积是否满足。</w:t>
      </w:r>
    </w:p>
    <w:p>
      <w:pPr>
        <w:pStyle w:val="ListBullet"/>
        <w:spacing w:after="40"/>
        <w:ind w:left="288"/>
      </w:pPr>
      <w:r>
        <w:rPr>
          <w:rFonts w:ascii="Microsoft YaHei UI" w:hAnsi="Microsoft YaHei UI" w:eastAsia="Microsoft YaHei UI"/>
          <w:b w:val="0"/>
          <w:color w:val="0F172A"/>
          <w:sz w:val="18"/>
        </w:rPr>
        <w:t>机动车位数 / 100㎡：用于复核机动车数量是否满足。</w:t>
      </w:r>
    </w:p>
    <w:p>
      <w:pPr>
        <w:pStyle w:val="ListBullet"/>
        <w:spacing w:after="40"/>
        <w:ind w:left="288"/>
      </w:pPr>
      <w:r>
        <w:rPr>
          <w:rFonts w:ascii="Microsoft YaHei UI" w:hAnsi="Microsoft YaHei UI" w:eastAsia="Microsoft YaHei UI"/>
          <w:b w:val="0"/>
          <w:color w:val="0F172A"/>
          <w:sz w:val="18"/>
        </w:rPr>
        <w:t>植草砖、屋面绿化折算系数：用于把特殊绿化面积折算进总绿地。</w:t>
      </w:r>
    </w:p>
    <w:p>
      <w:pPr>
        <w:spacing w:after="80" w:line="276" w:lineRule="auto"/>
      </w:pPr>
      <w:r>
        <w:rPr>
          <w:rFonts w:ascii="Microsoft YaHei UI" w:hAnsi="Microsoft YaHei UI" w:eastAsia="Microsoft YaHei UI"/>
          <w:b/>
          <w:color w:val="0F172A"/>
          <w:sz w:val="19"/>
        </w:rPr>
        <w:t>绿地计算公式：</w:t>
      </w:r>
    </w:p>
    <w:p>
      <w:pPr>
        <w:spacing w:after="80"/>
        <w:ind w:left="173"/>
      </w:pPr>
      <w:r>
        <w:rPr>
          <w:rFonts w:ascii="Consolas" w:hAnsi="Consolas" w:eastAsia="Consolas"/>
          <w:b w:val="0"/>
          <w:color w:val="0F172A"/>
          <w:sz w:val="18"/>
        </w:rPr>
        <w:t>总绿地 = 绿地 + 植草砖面积 × 植草砖系数 + 屋面绿化面积1 × 屋面绿化系数1 + 屋面绿化面积2 × 屋面绿化系数2 + 屋面绿化面积3 × 屋面绿化系数3</w:t>
      </w:r>
    </w:p>
    <w:p>
      <w:pPr>
        <w:pStyle w:val="Heading2"/>
        <w:keepNext/>
        <w:spacing w:before="80" w:after="80"/>
      </w:pPr>
      <w:r>
        <w:rPr>
          <w:rFonts w:ascii="Microsoft YaHei UI" w:hAnsi="Microsoft YaHei UI" w:eastAsia="Microsoft YaHei UI"/>
          <w:b/>
          <w:color w:val="0F172A"/>
          <w:sz w:val="26"/>
        </w:rPr>
        <w:t>图层识别区</w:t>
      </w:r>
    </w:p>
    <w:p>
      <w:pPr>
        <w:spacing w:after="80" w:line="276" w:lineRule="auto"/>
      </w:pPr>
      <w:r>
        <w:rPr>
          <w:rFonts w:ascii="Microsoft YaHei UI" w:hAnsi="Microsoft YaHei UI" w:eastAsia="Microsoft YaHei UI"/>
          <w:b w:val="0"/>
          <w:color w:val="0F172A"/>
          <w:sz w:val="19"/>
        </w:rPr>
        <w:t>如果项目图层名与默认值不同，把对应输入框改成实际图层名即可。修改后再检查右侧复核表是否识别到面积。</w:t>
      </w:r>
    </w:p>
    <w:p>
      <w:pPr>
        <w:pStyle w:val="Heading2"/>
        <w:keepNext/>
        <w:spacing w:before="80" w:after="80"/>
      </w:pPr>
      <w:r>
        <w:rPr>
          <w:rFonts w:ascii="Microsoft YaHei UI" w:hAnsi="Microsoft YaHei UI" w:eastAsia="Microsoft YaHei UI"/>
          <w:b/>
          <w:color w:val="0F172A"/>
          <w:sz w:val="26"/>
        </w:rPr>
        <w:t>标注输出区</w:t>
      </w:r>
    </w:p>
    <w:p>
      <w:pPr>
        <w:pStyle w:val="ListBullet"/>
        <w:spacing w:after="40"/>
        <w:ind w:left="288"/>
      </w:pPr>
      <w:r>
        <w:rPr>
          <w:rFonts w:ascii="Microsoft YaHei UI" w:hAnsi="Microsoft YaHei UI" w:eastAsia="Microsoft YaHei UI"/>
          <w:b w:val="0"/>
          <w:color w:val="0F172A"/>
          <w:sz w:val="18"/>
        </w:rPr>
        <w:t>可选择是否把建筑指标信息显示到建筑轮廓上。</w:t>
      </w:r>
    </w:p>
    <w:p>
      <w:pPr>
        <w:pStyle w:val="ListBullet"/>
        <w:spacing w:after="40"/>
        <w:ind w:left="288"/>
      </w:pPr>
      <w:r>
        <w:rPr>
          <w:rFonts w:ascii="Microsoft YaHei UI" w:hAnsi="Microsoft YaHei UI" w:eastAsia="Microsoft YaHei UI"/>
          <w:b w:val="0"/>
          <w:color w:val="0F172A"/>
          <w:sz w:val="18"/>
        </w:rPr>
        <w:t>建筑标注文字高度控制建筑内标注的文字大小。</w:t>
      </w:r>
    </w:p>
    <w:p>
      <w:pPr>
        <w:pStyle w:val="ListBullet"/>
        <w:spacing w:after="40"/>
        <w:ind w:left="288"/>
      </w:pPr>
      <w:r>
        <w:rPr>
          <w:rFonts w:ascii="Microsoft YaHei UI" w:hAnsi="Microsoft YaHei UI" w:eastAsia="Microsoft YaHei UI"/>
          <w:b w:val="0"/>
          <w:color w:val="0F172A"/>
          <w:sz w:val="18"/>
        </w:rPr>
        <w:t>总指标表字体高度、分地块明细表字体高度会同步影响 CAD 表格行高、列宽和间距。</w:t>
      </w:r>
    </w:p>
    <w:p>
      <w:pPr>
        <w:pStyle w:val="Heading1"/>
        <w:keepNext/>
        <w:spacing w:before="160" w:after="80"/>
      </w:pPr>
      <w:r>
        <w:rPr>
          <w:rFonts w:ascii="Microsoft YaHei UI" w:hAnsi="Microsoft YaHei UI" w:eastAsia="Microsoft YaHei UI"/>
          <w:b/>
          <w:color w:val="0E7490"/>
          <w:sz w:val="36"/>
        </w:rPr>
        <w:t>填写和复核数据</w:t>
      </w:r>
    </w:p>
    <w:p>
      <w:pPr>
        <w:spacing w:after="80" w:line="276" w:lineRule="auto"/>
      </w:pPr>
      <w:r>
        <w:rPr>
          <w:rFonts w:ascii="Microsoft YaHei UI" w:hAnsi="Microsoft YaHei UI" w:eastAsia="Microsoft YaHei UI"/>
          <w:b w:val="0"/>
          <w:color w:val="0F172A"/>
          <w:sz w:val="19"/>
        </w:rPr>
        <w:t>右侧“指标复核表”包含三个页签：分地块明细、总指标、折算面积。建议写入 CAD 前逐项检查。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c>
          <w:tcPr>
            <w:tcW w:type="dxa" w:w="172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EAF7FA"/>
          </w:tcPr>
          <w:p>
            <w:pPr>
              <w:spacing w:after="0" w:line="259" w:lineRule="auto"/>
            </w:pPr>
            <w:r>
              <w:rPr>
                <w:rFonts w:ascii="Microsoft YaHei UI" w:hAnsi="Microsoft YaHei UI" w:eastAsia="Microsoft YaHei UI"/>
                <w:b/>
                <w:color w:val="0F172A"/>
                <w:sz w:val="16"/>
              </w:rPr>
              <w:t>页签</w:t>
            </w:r>
          </w:p>
        </w:tc>
        <w:tc>
          <w:tcPr>
            <w:tcW w:type="dxa" w:w="352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EAF7FA"/>
          </w:tcPr>
          <w:p>
            <w:pPr>
              <w:spacing w:after="0" w:line="259" w:lineRule="auto"/>
            </w:pPr>
            <w:r>
              <w:rPr>
                <w:rFonts w:ascii="Microsoft YaHei UI" w:hAnsi="Microsoft YaHei UI" w:eastAsia="Microsoft YaHei UI"/>
                <w:b/>
                <w:color w:val="0F172A"/>
                <w:sz w:val="16"/>
              </w:rPr>
              <w:t>主要用途</w:t>
            </w:r>
          </w:p>
        </w:tc>
        <w:tc>
          <w:tcPr>
            <w:tcW w:type="dxa" w:w="4176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EAF7FA"/>
          </w:tcPr>
          <w:p>
            <w:pPr>
              <w:spacing w:after="0" w:line="259" w:lineRule="auto"/>
            </w:pPr>
            <w:r>
              <w:rPr>
                <w:rFonts w:ascii="Microsoft YaHei UI" w:hAnsi="Microsoft YaHei UI" w:eastAsia="Microsoft YaHei UI"/>
                <w:b/>
                <w:color w:val="0F172A"/>
                <w:sz w:val="16"/>
              </w:rPr>
              <w:t>需要人工检查的内容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Microsoft YaHei UI" w:hAnsi="Microsoft YaHei UI" w:eastAsia="Microsoft YaHei UI"/>
                <w:b w:val="0"/>
                <w:color w:val="0F172A"/>
                <w:sz w:val="16"/>
              </w:rPr>
              <w:t>分地块明细</w:t>
            </w:r>
          </w:p>
        </w:tc>
        <w:tc>
          <w:tcPr>
            <w:tcW w:type="dxa" w:w="352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Microsoft YaHei UI" w:hAnsi="Microsoft YaHei UI" w:eastAsia="Microsoft YaHei UI"/>
                <w:b w:val="0"/>
                <w:color w:val="0F172A"/>
                <w:sz w:val="16"/>
              </w:rPr>
              <w:t>按地块查看用地、基底、计容、绿地、车位等数据</w:t>
            </w:r>
          </w:p>
        </w:tc>
        <w:tc>
          <w:tcPr>
            <w:tcW w:type="dxa" w:w="4176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Microsoft YaHei UI" w:hAnsi="Microsoft YaHei UI" w:eastAsia="Microsoft YaHei UI"/>
                <w:b w:val="0"/>
                <w:color w:val="0F172A"/>
                <w:sz w:val="16"/>
              </w:rPr>
              <w:t>类型、地面车位、室内车位、不计容面积、带“手动”的覆盖项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Microsoft YaHei UI" w:hAnsi="Microsoft YaHei UI" w:eastAsia="Microsoft YaHei UI"/>
                <w:b w:val="0"/>
                <w:color w:val="0F172A"/>
                <w:sz w:val="16"/>
              </w:rPr>
              <w:t>总指标</w:t>
            </w:r>
          </w:p>
        </w:tc>
        <w:tc>
          <w:tcPr>
            <w:tcW w:type="dxa" w:w="352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Microsoft YaHei UI" w:hAnsi="Microsoft YaHei UI" w:eastAsia="Microsoft YaHei UI"/>
                <w:b w:val="0"/>
                <w:color w:val="0F172A"/>
                <w:sz w:val="16"/>
              </w:rPr>
              <w:t>汇总总建筑面积、计容总建筑面积及分项</w:t>
            </w:r>
          </w:p>
        </w:tc>
        <w:tc>
          <w:tcPr>
            <w:tcW w:type="dxa" w:w="4176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Microsoft YaHei UI" w:hAnsi="Microsoft YaHei UI" w:eastAsia="Microsoft YaHei UI"/>
                <w:b w:val="0"/>
                <w:color w:val="0F172A"/>
                <w:sz w:val="16"/>
              </w:rPr>
              <w:t>项目名称、备注、分项归类是否正确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Microsoft YaHei UI" w:hAnsi="Microsoft YaHei UI" w:eastAsia="Microsoft YaHei UI"/>
                <w:b w:val="0"/>
                <w:color w:val="0F172A"/>
                <w:sz w:val="16"/>
              </w:rPr>
              <w:t>折算面积</w:t>
            </w:r>
          </w:p>
        </w:tc>
        <w:tc>
          <w:tcPr>
            <w:tcW w:type="dxa" w:w="352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Microsoft YaHei UI" w:hAnsi="Microsoft YaHei UI" w:eastAsia="Microsoft YaHei UI"/>
                <w:b w:val="0"/>
                <w:color w:val="0F172A"/>
                <w:sz w:val="16"/>
              </w:rPr>
              <w:t>按地块覆盖机动车和非机动车折算面积</w:t>
            </w:r>
          </w:p>
        </w:tc>
        <w:tc>
          <w:tcPr>
            <w:tcW w:type="dxa" w:w="4176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Microsoft YaHei UI" w:hAnsi="Microsoft YaHei UI" w:eastAsia="Microsoft YaHei UI"/>
                <w:b w:val="0"/>
                <w:color w:val="0F172A"/>
                <w:sz w:val="16"/>
              </w:rPr>
              <w:t>是否需要使用非默认的计容面积作为折算基数</w:t>
            </w:r>
          </w:p>
        </w:tc>
      </w:tr>
    </w:tbl>
    <w:p>
      <w:pPr>
        <w:spacing w:after="80" w:line="276" w:lineRule="auto"/>
      </w:pPr>
      <w:r>
        <w:rPr>
          <w:rFonts w:ascii="Microsoft YaHei UI" w:hAnsi="Microsoft YaHei UI" w:eastAsia="Microsoft YaHei UI"/>
          <w:b/>
          <w:color w:val="0F172A"/>
          <w:sz w:val="19"/>
        </w:rPr>
        <w:t>主要计算逻辑：</w:t>
      </w:r>
    </w:p>
    <w:p>
      <w:pPr>
        <w:pStyle w:val="ListBullet"/>
        <w:spacing w:after="40"/>
        <w:ind w:left="288"/>
      </w:pPr>
      <w:r>
        <w:rPr>
          <w:rFonts w:ascii="Microsoft YaHei UI" w:hAnsi="Microsoft YaHei UI" w:eastAsia="Microsoft YaHei UI"/>
          <w:b w:val="0"/>
          <w:color w:val="0F172A"/>
          <w:sz w:val="18"/>
        </w:rPr>
        <w:t>计容面积 = 基底面积 × 层数；界面勾选手动时，使用手动计容面积。</w:t>
      </w:r>
    </w:p>
    <w:p>
      <w:pPr>
        <w:pStyle w:val="ListBullet"/>
        <w:spacing w:after="40"/>
        <w:ind w:left="288"/>
      </w:pPr>
      <w:r>
        <w:rPr>
          <w:rFonts w:ascii="Microsoft YaHei UI" w:hAnsi="Microsoft YaHei UI" w:eastAsia="Microsoft YaHei UI"/>
          <w:b w:val="0"/>
          <w:color w:val="0F172A"/>
          <w:sz w:val="18"/>
        </w:rPr>
        <w:t>建筑面积 = 计容面积 + 不计容面积。</w:t>
      </w:r>
    </w:p>
    <w:p>
      <w:pPr>
        <w:pStyle w:val="ListBullet"/>
        <w:spacing w:after="40"/>
        <w:ind w:left="288"/>
      </w:pPr>
      <w:r>
        <w:rPr>
          <w:rFonts w:ascii="Microsoft YaHei UI" w:hAnsi="Microsoft YaHei UI" w:eastAsia="Microsoft YaHei UI"/>
          <w:b w:val="0"/>
          <w:color w:val="0F172A"/>
          <w:sz w:val="18"/>
        </w:rPr>
        <w:t>容积率 = 计容面积 / 用地面积。</w:t>
      </w:r>
    </w:p>
    <w:p>
      <w:pPr>
        <w:pStyle w:val="ListBullet"/>
        <w:spacing w:after="40"/>
        <w:ind w:left="288"/>
      </w:pPr>
      <w:r>
        <w:rPr>
          <w:rFonts w:ascii="Microsoft YaHei UI" w:hAnsi="Microsoft YaHei UI" w:eastAsia="Microsoft YaHei UI"/>
          <w:b w:val="0"/>
          <w:color w:val="0F172A"/>
          <w:sz w:val="18"/>
        </w:rPr>
        <w:t>建筑密度 = 基底面积 / 用地面积。</w:t>
      </w:r>
    </w:p>
    <w:p>
      <w:pPr>
        <w:pStyle w:val="ListBullet"/>
        <w:spacing w:after="40"/>
        <w:ind w:left="288"/>
      </w:pPr>
      <w:r>
        <w:rPr>
          <w:rFonts w:ascii="Microsoft YaHei UI" w:hAnsi="Microsoft YaHei UI" w:eastAsia="Microsoft YaHei UI"/>
          <w:b w:val="0"/>
          <w:color w:val="0F172A"/>
          <w:sz w:val="18"/>
        </w:rPr>
        <w:t>亩 = 用地面积 / 666.66。</w:t>
      </w:r>
    </w:p>
    <w:p>
      <w:pPr>
        <w:pStyle w:val="ListBullet"/>
        <w:spacing w:after="40"/>
        <w:ind w:left="288"/>
      </w:pPr>
      <w:r>
        <w:rPr>
          <w:rFonts w:ascii="Microsoft YaHei UI" w:hAnsi="Microsoft YaHei UI" w:eastAsia="Microsoft YaHei UI"/>
          <w:b w:val="0"/>
          <w:color w:val="0F172A"/>
          <w:sz w:val="18"/>
        </w:rPr>
        <w:t>机动车（个） = 地面 + 室内。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FFFBEB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</w:tcPr>
          <w:p>
            <w:pPr>
              <w:spacing w:after="40"/>
            </w:pPr>
            <w:r>
              <w:rPr>
                <w:rFonts w:ascii="Microsoft YaHei UI" w:hAnsi="Microsoft YaHei UI" w:eastAsia="Microsoft YaHei UI"/>
                <w:b/>
                <w:color w:val="B45309"/>
                <w:sz w:val="20"/>
              </w:rPr>
              <w:t>红色数字代表需要关注</w:t>
            </w:r>
          </w:p>
          <w:p>
            <w:pPr>
              <w:spacing w:after="0"/>
            </w:pPr>
            <w:r>
              <w:rPr>
                <w:rFonts w:ascii="Microsoft YaHei UI" w:hAnsi="Microsoft YaHei UI" w:eastAsia="Microsoft YaHei UI"/>
                <w:b w:val="0"/>
                <w:color w:val="0F172A"/>
                <w:sz w:val="18"/>
              </w:rPr>
              <w:t>绿地、机动车、非机动车不满足复核规则时，表格里的对应数字会显示为红色；写入 CAD 前应先确认是否需要调整图形或手动项。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60" w:after="80"/>
      </w:pPr>
      <w:r>
        <w:rPr>
          <w:rFonts w:ascii="Microsoft YaHei UI" w:hAnsi="Microsoft YaHei UI" w:eastAsia="Microsoft YaHei UI"/>
          <w:b/>
          <w:color w:val="0E7490"/>
          <w:sz w:val="36"/>
        </w:rPr>
        <w:t>写入 CAD 和刷新</w:t>
      </w:r>
    </w:p>
    <w:p>
      <w:pPr>
        <w:pStyle w:val="Heading2"/>
        <w:keepNext/>
        <w:spacing w:before="80" w:after="80"/>
      </w:pPr>
      <w:r>
        <w:rPr>
          <w:rFonts w:ascii="Microsoft YaHei UI" w:hAnsi="Microsoft YaHei UI" w:eastAsia="Microsoft YaHei UI"/>
          <w:b/>
          <w:color w:val="0F172A"/>
          <w:sz w:val="26"/>
        </w:rPr>
        <w:t>写入 CAD</w:t>
      </w:r>
    </w:p>
    <w:p>
      <w:pPr>
        <w:spacing w:after="40"/>
        <w:ind w:left="403" w:hanging="317"/>
      </w:pPr>
      <w:r>
        <w:rPr>
          <w:rFonts w:ascii="Microsoft YaHei UI" w:hAnsi="Microsoft YaHei UI" w:eastAsia="Microsoft YaHei UI"/>
          <w:b w:val="0"/>
          <w:color w:val="0F172A"/>
          <w:sz w:val="18"/>
        </w:rPr>
        <w:t>1.  确认复核表数据、规则、图层名和表格字体高度。</w:t>
      </w:r>
    </w:p>
    <w:p>
      <w:pPr>
        <w:spacing w:after="40"/>
        <w:ind w:left="403" w:hanging="317"/>
      </w:pPr>
      <w:r>
        <w:rPr>
          <w:rFonts w:ascii="Microsoft YaHei UI" w:hAnsi="Microsoft YaHei UI" w:eastAsia="Microsoft YaHei UI"/>
          <w:b w:val="0"/>
          <w:color w:val="0F172A"/>
          <w:sz w:val="18"/>
        </w:rPr>
        <w:t>2.  点击控制台中的“写入 CAD”。</w:t>
      </w:r>
    </w:p>
    <w:p>
      <w:pPr>
        <w:spacing w:after="40"/>
        <w:ind w:left="403" w:hanging="317"/>
      </w:pPr>
      <w:r>
        <w:rPr>
          <w:rFonts w:ascii="Microsoft YaHei UI" w:hAnsi="Microsoft YaHei UI" w:eastAsia="Microsoft YaHei UI"/>
          <w:b w:val="0"/>
          <w:color w:val="0F172A"/>
          <w:sz w:val="18"/>
        </w:rPr>
        <w:t>3.  按 CAD 命令行提示指定表格插入点。</w:t>
      </w:r>
    </w:p>
    <w:p>
      <w:pPr>
        <w:spacing w:after="40"/>
        <w:ind w:left="403" w:hanging="317"/>
      </w:pPr>
      <w:r>
        <w:rPr>
          <w:rFonts w:ascii="Microsoft YaHei UI" w:hAnsi="Microsoft YaHei UI" w:eastAsia="Microsoft YaHei UI"/>
          <w:b w:val="0"/>
          <w:color w:val="0F172A"/>
          <w:sz w:val="18"/>
        </w:rPr>
        <w:t>4.  插件会生成分地块明细表、总指标表等内容，并按设置写入建筑标注。</w:t>
      </w:r>
    </w:p>
    <w:p>
      <w:pPr>
        <w:pStyle w:val="Heading2"/>
        <w:keepNext/>
        <w:spacing w:before="80" w:after="80"/>
      </w:pPr>
      <w:r>
        <w:rPr>
          <w:rFonts w:ascii="Microsoft YaHei UI" w:hAnsi="Microsoft YaHei UI" w:eastAsia="Microsoft YaHei UI"/>
          <w:b/>
          <w:color w:val="0F172A"/>
          <w:sz w:val="26"/>
        </w:rPr>
        <w:t>刷新已有表格</w:t>
      </w:r>
    </w:p>
    <w:p>
      <w:pPr>
        <w:spacing w:after="80" w:line="276" w:lineRule="auto"/>
      </w:pPr>
      <w:r>
        <w:rPr>
          <w:rFonts w:ascii="Microsoft YaHei UI" w:hAnsi="Microsoft YaHei UI" w:eastAsia="Microsoft YaHei UI"/>
          <w:b w:val="0"/>
          <w:color w:val="0F172A"/>
          <w:sz w:val="19"/>
        </w:rPr>
        <w:t>如果后续修改了 PLINE、层数文字或表格中的手动项，可输入刷新命令。</w:t>
      </w:r>
    </w:p>
    <w:p>
      <w:pPr>
        <w:spacing w:after="80"/>
        <w:ind w:left="173"/>
      </w:pPr>
      <w:r>
        <w:rPr>
          <w:rFonts w:ascii="Consolas" w:hAnsi="Consolas" w:eastAsia="Consolas"/>
          <w:b w:val="0"/>
          <w:color w:val="0F172A"/>
          <w:sz w:val="18"/>
        </w:rPr>
        <w:t>JZMJYDUPDATE</w:t>
      </w:r>
    </w:p>
    <w:p>
      <w:pPr>
        <w:spacing w:after="80" w:line="276" w:lineRule="auto"/>
      </w:pPr>
      <w:r>
        <w:rPr>
          <w:rFonts w:ascii="Microsoft YaHei UI" w:hAnsi="Microsoft YaHei UI" w:eastAsia="Microsoft YaHei UI"/>
          <w:b w:val="0"/>
          <w:color w:val="0F172A"/>
          <w:sz w:val="19"/>
        </w:rPr>
        <w:t>命令会读取当前图形和已有设置，刷新统计结果。已经手动移动过的建筑标注位置会尽量保留。</w:t>
      </w:r>
    </w:p>
    <w:p>
      <w:pPr>
        <w:pStyle w:val="Heading2"/>
        <w:keepNext/>
        <w:spacing w:before="80" w:after="80"/>
      </w:pPr>
      <w:r>
        <w:rPr>
          <w:rFonts w:ascii="Microsoft YaHei UI" w:hAnsi="Microsoft YaHei UI" w:eastAsia="Microsoft YaHei UI"/>
          <w:b/>
          <w:color w:val="0F172A"/>
          <w:sz w:val="26"/>
        </w:rPr>
        <w:t>命令清单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61"/>
        <w:gridCol w:w="5061"/>
      </w:tblGrid>
      <w:tr>
        <w:tc>
          <w:tcPr>
            <w:tcW w:type="dxa" w:w="259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EAF7FA"/>
          </w:tcPr>
          <w:p>
            <w:pPr>
              <w:spacing w:after="0" w:line="259" w:lineRule="auto"/>
            </w:pPr>
            <w:r>
              <w:rPr>
                <w:rFonts w:ascii="Microsoft YaHei UI" w:hAnsi="Microsoft YaHei UI" w:eastAsia="Microsoft YaHei UI"/>
                <w:b/>
                <w:color w:val="0F172A"/>
                <w:sz w:val="16"/>
              </w:rPr>
              <w:t>命令</w:t>
            </w:r>
          </w:p>
        </w:tc>
        <w:tc>
          <w:tcPr>
            <w:tcW w:type="dxa" w:w="684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EAF7FA"/>
          </w:tcPr>
          <w:p>
            <w:pPr>
              <w:spacing w:after="0" w:line="259" w:lineRule="auto"/>
            </w:pPr>
            <w:r>
              <w:rPr>
                <w:rFonts w:ascii="Microsoft YaHei UI" w:hAnsi="Microsoft YaHei UI" w:eastAsia="Microsoft YaHei UI"/>
                <w:b/>
                <w:color w:val="0F172A"/>
                <w:sz w:val="16"/>
              </w:rPr>
              <w:t>用途</w:t>
            </w:r>
          </w:p>
        </w:tc>
      </w:tr>
      <w:tr>
        <w:tc>
          <w:tcPr>
            <w:tcW w:type="dxa" w:w="259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Microsoft YaHei UI" w:hAnsi="Microsoft YaHei UI" w:eastAsia="Microsoft YaHei UI"/>
                <w:b w:val="0"/>
                <w:color w:val="0F172A"/>
                <w:sz w:val="16"/>
              </w:rPr>
              <w:t>dulang1</w:t>
            </w:r>
          </w:p>
        </w:tc>
        <w:tc>
          <w:tcPr>
            <w:tcW w:type="dxa" w:w="684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Microsoft YaHei UI" w:hAnsi="Microsoft YaHei UI" w:eastAsia="Microsoft YaHei UI"/>
                <w:b w:val="0"/>
                <w:color w:val="0F172A"/>
                <w:sz w:val="16"/>
              </w:rPr>
              <w:t>打开控制台，框选范围，统计并写入 CAD 表格。</w:t>
            </w:r>
          </w:p>
        </w:tc>
      </w:tr>
      <w:tr>
        <w:tc>
          <w:tcPr>
            <w:tcW w:type="dxa" w:w="259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Microsoft YaHei UI" w:hAnsi="Microsoft YaHei UI" w:eastAsia="Microsoft YaHei UI"/>
                <w:b w:val="0"/>
                <w:color w:val="0F172A"/>
                <w:sz w:val="16"/>
              </w:rPr>
              <w:t>JZMJYDUPDATE</w:t>
            </w:r>
          </w:p>
        </w:tc>
        <w:tc>
          <w:tcPr>
            <w:tcW w:type="dxa" w:w="684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Microsoft YaHei UI" w:hAnsi="Microsoft YaHei UI" w:eastAsia="Microsoft YaHei UI"/>
                <w:b w:val="0"/>
                <w:color w:val="0F172A"/>
                <w:sz w:val="16"/>
              </w:rPr>
              <w:t>刷新已有指标表。</w:t>
            </w:r>
          </w:p>
        </w:tc>
      </w:tr>
      <w:tr>
        <w:tc>
          <w:tcPr>
            <w:tcW w:type="dxa" w:w="259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Microsoft YaHei UI" w:hAnsi="Microsoft YaHei UI" w:eastAsia="Microsoft YaHei UI"/>
                <w:b w:val="0"/>
                <w:color w:val="0F172A"/>
                <w:sz w:val="16"/>
              </w:rPr>
              <w:t>JZMJYDHELP</w:t>
            </w:r>
          </w:p>
        </w:tc>
        <w:tc>
          <w:tcPr>
            <w:tcW w:type="dxa" w:w="684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Microsoft YaHei UI" w:hAnsi="Microsoft YaHei UI" w:eastAsia="Microsoft YaHei UI"/>
                <w:b w:val="0"/>
                <w:color w:val="0F172A"/>
                <w:sz w:val="16"/>
              </w:rPr>
              <w:t>在 CAD 命令行显示简单帮助。</w:t>
            </w:r>
          </w:p>
        </w:tc>
      </w:tr>
    </w:tbl>
    <w:p>
      <w:r>
        <w:br w:type="page"/>
      </w:r>
    </w:p>
    <w:p>
      <w:pPr>
        <w:pStyle w:val="Heading1"/>
        <w:keepNext/>
        <w:spacing w:before="160" w:after="80"/>
      </w:pPr>
      <w:r>
        <w:rPr>
          <w:rFonts w:ascii="Microsoft YaHei UI" w:hAnsi="Microsoft YaHei UI" w:eastAsia="Microsoft YaHei UI"/>
          <w:b/>
          <w:color w:val="0E7490"/>
          <w:sz w:val="36"/>
        </w:rPr>
        <w:t>常见问题处理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61"/>
        <w:gridCol w:w="5061"/>
      </w:tblGrid>
      <w:tr>
        <w:tc>
          <w:tcPr>
            <w:tcW w:type="dxa" w:w="295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EAF7FA"/>
          </w:tcPr>
          <w:p>
            <w:pPr>
              <w:spacing w:after="0" w:line="259" w:lineRule="auto"/>
            </w:pPr>
            <w:r>
              <w:rPr>
                <w:rFonts w:ascii="Microsoft YaHei UI" w:hAnsi="Microsoft YaHei UI" w:eastAsia="Microsoft YaHei UI"/>
                <w:b/>
                <w:color w:val="0F172A"/>
                <w:sz w:val="16"/>
              </w:rPr>
              <w:t>现象</w:t>
            </w:r>
          </w:p>
        </w:tc>
        <w:tc>
          <w:tcPr>
            <w:tcW w:type="dxa" w:w="648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EAF7FA"/>
          </w:tcPr>
          <w:p>
            <w:pPr>
              <w:spacing w:after="0" w:line="259" w:lineRule="auto"/>
            </w:pPr>
            <w:r>
              <w:rPr>
                <w:rFonts w:ascii="Microsoft YaHei UI" w:hAnsi="Microsoft YaHei UI" w:eastAsia="Microsoft YaHei UI"/>
                <w:b/>
                <w:color w:val="0F172A"/>
                <w:sz w:val="16"/>
              </w:rPr>
              <w:t>处理方法</w:t>
            </w:r>
          </w:p>
        </w:tc>
      </w:tr>
      <w:tr>
        <w:tc>
          <w:tcPr>
            <w:tcW w:type="dxa" w:w="295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Microsoft YaHei UI" w:hAnsi="Microsoft YaHei UI" w:eastAsia="Microsoft YaHei UI"/>
                <w:b w:val="0"/>
                <w:color w:val="0F172A"/>
                <w:sz w:val="16"/>
              </w:rPr>
              <w:t>输入 dulang1 提示未知命令</w:t>
            </w:r>
          </w:p>
        </w:tc>
        <w:tc>
          <w:tcPr>
            <w:tcW w:type="dxa" w:w="648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Microsoft YaHei UI" w:hAnsi="Microsoft YaHei UI" w:eastAsia="Microsoft YaHei UI"/>
                <w:b w:val="0"/>
                <w:color w:val="0F172A"/>
                <w:sz w:val="16"/>
              </w:rPr>
              <w:t>确认插件是否安装到 %APPDATA%\Autodesk\ApplicationPlugins\DulangLandIndexTool.bundle；重启 AutoCAD；若 SECURELOAD 为 2，重新运行一键安装脚本或手动加入受信任路径。</w:t>
            </w:r>
          </w:p>
        </w:tc>
      </w:tr>
      <w:tr>
        <w:tc>
          <w:tcPr>
            <w:tcW w:type="dxa" w:w="295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Microsoft YaHei UI" w:hAnsi="Microsoft YaHei UI" w:eastAsia="Microsoft YaHei UI"/>
                <w:b w:val="0"/>
                <w:color w:val="0F172A"/>
                <w:sz w:val="16"/>
              </w:rPr>
              <w:t>NETLOAD 或自动加载失败</w:t>
            </w:r>
          </w:p>
        </w:tc>
        <w:tc>
          <w:tcPr>
            <w:tcW w:type="dxa" w:w="648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Microsoft YaHei UI" w:hAnsi="Microsoft YaHei UI" w:eastAsia="Microsoft YaHei UI"/>
                <w:b w:val="0"/>
                <w:color w:val="0F172A"/>
                <w:sz w:val="16"/>
              </w:rPr>
              <w:t>CAD2016 电脑可能缺少 .NET Framework 4.7.2/4.8；也可能是 DLL 被 Windows 阻止，可右键 ZIP 或 DLL 属性中解除锁定。</w:t>
            </w:r>
          </w:p>
        </w:tc>
      </w:tr>
      <w:tr>
        <w:tc>
          <w:tcPr>
            <w:tcW w:type="dxa" w:w="295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Microsoft YaHei UI" w:hAnsi="Microsoft YaHei UI" w:eastAsia="Microsoft YaHei UI"/>
                <w:b w:val="0"/>
                <w:color w:val="0F172A"/>
                <w:sz w:val="16"/>
              </w:rPr>
              <w:t>没有识别到面积</w:t>
            </w:r>
          </w:p>
        </w:tc>
        <w:tc>
          <w:tcPr>
            <w:tcW w:type="dxa" w:w="648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Microsoft YaHei UI" w:hAnsi="Microsoft YaHei UI" w:eastAsia="Microsoft YaHei UI"/>
                <w:b w:val="0"/>
                <w:color w:val="0F172A"/>
                <w:sz w:val="16"/>
              </w:rPr>
              <w:t>检查 PLINE 是否闭合、图层名是否一致、对象是否在框选范围内、相关对象是否位于对应 1yd 用地范围内。</w:t>
            </w:r>
          </w:p>
        </w:tc>
      </w:tr>
      <w:tr>
        <w:tc>
          <w:tcPr>
            <w:tcW w:type="dxa" w:w="295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Microsoft YaHei UI" w:hAnsi="Microsoft YaHei UI" w:eastAsia="Microsoft YaHei UI"/>
                <w:b w:val="0"/>
                <w:color w:val="0F172A"/>
                <w:sz w:val="16"/>
              </w:rPr>
              <w:t>表格太大或太小</w:t>
            </w:r>
          </w:p>
        </w:tc>
        <w:tc>
          <w:tcPr>
            <w:tcW w:type="dxa" w:w="648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Microsoft YaHei UI" w:hAnsi="Microsoft YaHei UI" w:eastAsia="Microsoft YaHei UI"/>
                <w:b w:val="0"/>
                <w:color w:val="0F172A"/>
                <w:sz w:val="16"/>
              </w:rPr>
              <w:t>在标注输出区调整“总指标表字体高度”和“分地块明细表字体高度”，插件会同步协调行高、列宽和表格间距。</w:t>
            </w:r>
          </w:p>
        </w:tc>
      </w:tr>
      <w:tr>
        <w:tc>
          <w:tcPr>
            <w:tcW w:type="dxa" w:w="295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Microsoft YaHei UI" w:hAnsi="Microsoft YaHei UI" w:eastAsia="Microsoft YaHei UI"/>
                <w:b w:val="0"/>
                <w:color w:val="0F172A"/>
                <w:sz w:val="16"/>
              </w:rPr>
              <w:t>公司电脑禁止脚本</w:t>
            </w:r>
          </w:p>
        </w:tc>
        <w:tc>
          <w:tcPr>
            <w:tcW w:type="dxa" w:w="648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Microsoft YaHei UI" w:hAnsi="Microsoft YaHei UI" w:eastAsia="Microsoft YaHei UI"/>
                <w:b w:val="0"/>
                <w:color w:val="0F172A"/>
                <w:sz w:val="16"/>
              </w:rPr>
              <w:t>采用手动安装方式，并把插件 bundle 目录及 Contents\Win64 加入 AutoCAD 受信任位置。</w:t>
            </w:r>
          </w:p>
        </w:tc>
      </w:tr>
      <w:tr>
        <w:tc>
          <w:tcPr>
            <w:tcW w:type="dxa" w:w="295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Microsoft YaHei UI" w:hAnsi="Microsoft YaHei UI" w:eastAsia="Microsoft YaHei UI"/>
                <w:b w:val="0"/>
                <w:color w:val="0F172A"/>
                <w:sz w:val="16"/>
              </w:rPr>
              <w:t>AutoCAD 2025 无法使用</w:t>
            </w:r>
          </w:p>
        </w:tc>
        <w:tc>
          <w:tcPr>
            <w:tcW w:type="dxa" w:w="648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Microsoft YaHei UI" w:hAnsi="Microsoft YaHei UI" w:eastAsia="Microsoft YaHei UI"/>
                <w:b w:val="0"/>
                <w:color w:val="0F172A"/>
                <w:sz w:val="16"/>
              </w:rPr>
              <w:t>本包适用于 AutoCAD 2016-2024 64 位。AutoCAD 2025 使用 .NET 8，需要单独构建版本。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FFFBEB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</w:tcPr>
          <w:p>
            <w:pPr>
              <w:spacing w:after="40"/>
            </w:pPr>
            <w:r>
              <w:rPr>
                <w:rFonts w:ascii="Microsoft YaHei UI" w:hAnsi="Microsoft YaHei UI" w:eastAsia="Microsoft YaHei UI"/>
                <w:b/>
                <w:color w:val="B45309"/>
                <w:sz w:val="20"/>
              </w:rPr>
              <w:t>兼容范围</w:t>
            </w:r>
          </w:p>
          <w:p>
            <w:pPr>
              <w:spacing w:after="0"/>
            </w:pPr>
            <w:r>
              <w:rPr>
                <w:rFonts w:ascii="Microsoft YaHei UI" w:hAnsi="Microsoft YaHei UI" w:eastAsia="Microsoft YaHei UI"/>
                <w:b w:val="0"/>
                <w:color w:val="0F172A"/>
                <w:sz w:val="18"/>
              </w:rPr>
              <w:t>本发布包目标范围为 AutoCAD 2016-2024（64 位），.NET Framework 4.7.2。CAD2016 电脑加载失败时，优先安装 .NET Framework 4.7.2 或 4.8。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60" w:after="80"/>
      </w:pPr>
      <w:r>
        <w:rPr>
          <w:rFonts w:ascii="Microsoft YaHei UI" w:hAnsi="Microsoft YaHei UI" w:eastAsia="Microsoft YaHei UI"/>
          <w:b/>
          <w:color w:val="0E7490"/>
          <w:sz w:val="36"/>
        </w:rPr>
        <w:t>交付检查清单</w:t>
      </w:r>
    </w:p>
    <w:p>
      <w:pPr>
        <w:pStyle w:val="ListBullet"/>
        <w:spacing w:after="40"/>
        <w:ind w:left="288"/>
      </w:pPr>
      <w:r>
        <w:rPr>
          <w:rFonts w:ascii="Microsoft YaHei UI" w:hAnsi="Microsoft YaHei UI" w:eastAsia="Microsoft YaHei UI"/>
          <w:b w:val="0"/>
          <w:color w:val="0F172A"/>
          <w:sz w:val="18"/>
        </w:rPr>
        <w:t>AutoCAD 版本在 2016-2024 64 位范围内。</w:t>
      </w:r>
    </w:p>
    <w:p>
      <w:pPr>
        <w:pStyle w:val="ListBullet"/>
        <w:spacing w:after="40"/>
        <w:ind w:left="288"/>
      </w:pPr>
      <w:r>
        <w:rPr>
          <w:rFonts w:ascii="Microsoft YaHei UI" w:hAnsi="Microsoft YaHei UI" w:eastAsia="Microsoft YaHei UI"/>
          <w:b w:val="0"/>
          <w:color w:val="0F172A"/>
          <w:sz w:val="18"/>
        </w:rPr>
        <w:t>已关闭所有 AutoCAD/T20 后再安装或卸载。</w:t>
      </w:r>
    </w:p>
    <w:p>
      <w:pPr>
        <w:pStyle w:val="ListBullet"/>
        <w:spacing w:after="40"/>
        <w:ind w:left="288"/>
      </w:pPr>
      <w:r>
        <w:rPr>
          <w:rFonts w:ascii="Microsoft YaHei UI" w:hAnsi="Microsoft YaHei UI" w:eastAsia="Microsoft YaHei UI"/>
          <w:b w:val="0"/>
          <w:color w:val="0F172A"/>
          <w:sz w:val="18"/>
        </w:rPr>
        <w:t>命令 dulang1 可以正常打开控制台。</w:t>
      </w:r>
    </w:p>
    <w:p>
      <w:pPr>
        <w:pStyle w:val="ListBullet"/>
        <w:spacing w:after="40"/>
        <w:ind w:left="288"/>
      </w:pPr>
      <w:r>
        <w:rPr>
          <w:rFonts w:ascii="Microsoft YaHei UI" w:hAnsi="Microsoft YaHei UI" w:eastAsia="Microsoft YaHei UI"/>
          <w:b w:val="0"/>
          <w:color w:val="0F172A"/>
          <w:sz w:val="18"/>
        </w:rPr>
        <w:t>用地、建筑、绿地、植草砖、屋面绿化等图层名已匹配。</w:t>
      </w:r>
    </w:p>
    <w:p>
      <w:pPr>
        <w:pStyle w:val="ListBullet"/>
        <w:spacing w:after="40"/>
        <w:ind w:left="288"/>
      </w:pPr>
      <w:r>
        <w:rPr>
          <w:rFonts w:ascii="Microsoft YaHei UI" w:hAnsi="Microsoft YaHei UI" w:eastAsia="Microsoft YaHei UI"/>
          <w:b w:val="0"/>
          <w:color w:val="0F172A"/>
          <w:sz w:val="18"/>
        </w:rPr>
        <w:t>面积类对象均为闭合 PLINE，编号和层数文字位于对应地块内。</w:t>
      </w:r>
    </w:p>
    <w:p>
      <w:pPr>
        <w:pStyle w:val="ListBullet"/>
        <w:spacing w:after="40"/>
        <w:ind w:left="288"/>
      </w:pPr>
      <w:r>
        <w:rPr>
          <w:rFonts w:ascii="Microsoft YaHei UI" w:hAnsi="Microsoft YaHei UI" w:eastAsia="Microsoft YaHei UI"/>
          <w:b w:val="0"/>
          <w:color w:val="0F172A"/>
          <w:sz w:val="18"/>
        </w:rPr>
        <w:t>复核表无异常红色提示，或红色提示已经人工确认。</w:t>
      </w:r>
    </w:p>
    <w:p>
      <w:pPr>
        <w:pStyle w:val="ListBullet"/>
        <w:spacing w:after="40"/>
        <w:ind w:left="288"/>
      </w:pPr>
      <w:r>
        <w:rPr>
          <w:rFonts w:ascii="Microsoft YaHei UI" w:hAnsi="Microsoft YaHei UI" w:eastAsia="Microsoft YaHei UI"/>
          <w:b w:val="0"/>
          <w:color w:val="0F172A"/>
          <w:sz w:val="18"/>
        </w:rPr>
        <w:t>已用 JZMJYDUPDATE 验证修改后可以刷新。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49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 UI" w:hAnsi="Microsoft YaHei UI" w:eastAsia="Microsoft YaHei UI"/>
        <w:b w:val="0"/>
        <w:color w:val="475569"/>
        <w:sz w:val="16"/>
      </w:rPr>
      <w:t>AutoCAD 2016-2024 64 位适用 · 命令 dulang1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 UI" w:hAnsi="Microsoft YaHei UI" w:eastAsia="Microsoft YaHei UI"/>
        <w:b w:val="0"/>
        <w:color w:val="475569"/>
        <w:sz w:val="16"/>
      </w:rPr>
      <w:t>独狼建筑指标统计控制台 · 操作说明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 UI" w:hAnsi="Microsoft YaHei UI" w:eastAsia="Microsoft YaHei U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 UI" w:hAnsi="Microsoft YaHei UI" w:eastAsia="Microsoft YaHei U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 UI" w:hAnsi="Microsoft YaHei UI" w:eastAsia="Microsoft YaHei U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 UI" w:hAnsi="Microsoft YaHei UI" w:eastAsia="Microsoft YaHei U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 UI" w:hAnsi="Microsoft YaHei UI" w:eastAsia="Microsoft YaHei U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 UI" w:hAnsi="Microsoft YaHei UI" w:eastAsia="Microsoft YaHei U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