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4B26" w14:textId="1F6529AC" w:rsidR="00BE222B" w:rsidRPr="00D107B9" w:rsidRDefault="00BE222B" w:rsidP="00BE222B">
      <w:pPr>
        <w:ind w:firstLineChars="0" w:firstLine="0"/>
        <w:jc w:val="center"/>
        <w:rPr>
          <w:b/>
          <w:bCs/>
          <w:sz w:val="28"/>
          <w:szCs w:val="24"/>
        </w:rPr>
      </w:pPr>
      <w:r w:rsidRPr="00D107B9">
        <w:rPr>
          <w:b/>
          <w:bCs/>
          <w:sz w:val="28"/>
          <w:szCs w:val="24"/>
        </w:rPr>
        <w:t xml:space="preserve">Data </w:t>
      </w:r>
      <w:r w:rsidR="00D107B9" w:rsidRPr="00D107B9">
        <w:rPr>
          <w:b/>
          <w:bCs/>
          <w:sz w:val="28"/>
          <w:szCs w:val="24"/>
        </w:rPr>
        <w:t xml:space="preserve">Processing and </w:t>
      </w:r>
      <w:r w:rsidRPr="00D107B9">
        <w:rPr>
          <w:b/>
          <w:bCs/>
          <w:sz w:val="28"/>
          <w:szCs w:val="24"/>
        </w:rPr>
        <w:t>Explanation for "Flank Wear of CNC Lathe Tool Insert Dataset"</w:t>
      </w:r>
    </w:p>
    <w:p w14:paraId="561CB5F6" w14:textId="77777777" w:rsidR="00BE222B" w:rsidRPr="00BE222B" w:rsidRDefault="00BE222B" w:rsidP="00BE222B">
      <w:pPr>
        <w:ind w:firstLine="482"/>
        <w:rPr>
          <w:b/>
          <w:bCs/>
        </w:rPr>
      </w:pPr>
      <w:r w:rsidRPr="00BE222B">
        <w:rPr>
          <w:b/>
          <w:bCs/>
        </w:rPr>
        <w:t>Important Statement</w:t>
      </w:r>
    </w:p>
    <w:p w14:paraId="267D914F" w14:textId="77777777" w:rsidR="00BE222B" w:rsidRPr="00535C58" w:rsidRDefault="00BE222B" w:rsidP="00BE222B">
      <w:pPr>
        <w:ind w:firstLine="480"/>
        <w:rPr>
          <w:rFonts w:hint="eastAsia"/>
        </w:rPr>
      </w:pPr>
      <w:r w:rsidRPr="00535C58">
        <w:t>This dataset is derived from the processing of the "Flank Wear of CNC Lathe Tool Insert Dataset," including removing outliers and duplicates. If you wish to refer to the original dataset, please visit the URL: https://www.kaggle.com/datasets/drganeshkumars/flank-wear-of-cnc-lathe-tool-insert-dataset</w:t>
      </w:r>
      <w:r>
        <w:t>.</w:t>
      </w:r>
    </w:p>
    <w:p w14:paraId="3A3C4F9A" w14:textId="77777777" w:rsidR="00BE222B" w:rsidRPr="00BE222B" w:rsidRDefault="00BE222B" w:rsidP="00BE222B">
      <w:pPr>
        <w:ind w:firstLine="482"/>
        <w:rPr>
          <w:b/>
          <w:bCs/>
        </w:rPr>
      </w:pPr>
      <w:r w:rsidRPr="00BE222B">
        <w:rPr>
          <w:b/>
          <w:bCs/>
        </w:rPr>
        <w:t>Data Description</w:t>
      </w:r>
    </w:p>
    <w:p w14:paraId="36C6A0DC" w14:textId="77777777" w:rsidR="00BE222B" w:rsidRDefault="00BE222B" w:rsidP="00BE222B">
      <w:pPr>
        <w:wordWrap w:val="0"/>
        <w:ind w:firstLine="480"/>
      </w:pPr>
      <w:r>
        <w:t>The dataset documents flank wear of CNC lathe tool inserts. Flank wear, a detrimental phenomenon in single-point cutting processes, arises from adhesion and abrasion when the cutting tool contacts the workpiece. It is measured by distinguishing geometric relationships in rake face images between new and worn tools.</w:t>
      </w:r>
    </w:p>
    <w:p w14:paraId="7D15F08F" w14:textId="77777777" w:rsidR="00BE222B" w:rsidRDefault="00BE222B" w:rsidP="00BE222B">
      <w:pPr>
        <w:wordWrap w:val="0"/>
        <w:ind w:firstLine="480"/>
      </w:pPr>
      <w:r>
        <w:t xml:space="preserve">Flank wear of lathe tools impacts machining quality: it degrades surface finish, increases tool replacement frequency, reduces machining efficiency, and may cause dimensional errors affecting overall precision. Tool wear is primarily influenced by Feed Rate, Depth of Cut, and Cutting Speed during turning, as summarized in </w:t>
      </w:r>
      <w:r>
        <w:fldChar w:fldCharType="begin"/>
      </w:r>
      <w:r>
        <w:instrText xml:space="preserve"> REF _Ref196211576 \h </w:instrText>
      </w:r>
      <w:r>
        <w:fldChar w:fldCharType="separate"/>
      </w:r>
      <w:r>
        <w:t xml:space="preserve">Table </w:t>
      </w:r>
      <w:r>
        <w:rPr>
          <w:noProof/>
        </w:rPr>
        <w:t>1</w:t>
      </w:r>
      <w:r>
        <w:fldChar w:fldCharType="end"/>
      </w:r>
      <w:r>
        <w:t>. Establishing mathematical relationships between these physical variables and flank wear serves as the foundation for intelligent optimization of cutting parameters.</w:t>
      </w:r>
    </w:p>
    <w:p w14:paraId="4DBA9995" w14:textId="77777777" w:rsidR="00BE222B" w:rsidRDefault="00BE222B" w:rsidP="00BE222B">
      <w:pPr>
        <w:ind w:firstLineChars="0" w:firstLine="0"/>
        <w:jc w:val="center"/>
      </w:pPr>
      <w:bookmarkStart w:id="0" w:name="_Ref196211576"/>
      <w:r>
        <w:t xml:space="preserve">Table </w:t>
      </w:r>
      <w:r>
        <w:fldChar w:fldCharType="begin"/>
      </w:r>
      <w:r>
        <w:instrText xml:space="preserve"> SEQ Table \* ARABIC </w:instrText>
      </w:r>
      <w:r>
        <w:fldChar w:fldCharType="separate"/>
      </w:r>
      <w:r>
        <w:rPr>
          <w:noProof/>
        </w:rPr>
        <w:t>1</w:t>
      </w:r>
      <w:r>
        <w:rPr>
          <w:noProof/>
        </w:rPr>
        <w:fldChar w:fldCharType="end"/>
      </w:r>
      <w:bookmarkEnd w:id="0"/>
      <w:r>
        <w:t xml:space="preserve"> </w:t>
      </w:r>
      <w:r w:rsidRPr="008C062A">
        <w:t>Key</w:t>
      </w:r>
      <w:r>
        <w:t xml:space="preserve"> </w:t>
      </w:r>
      <w:r w:rsidRPr="008C062A">
        <w:t>Factors</w:t>
      </w:r>
      <w:r>
        <w:t xml:space="preserve"> </w:t>
      </w:r>
      <w:r w:rsidRPr="008C062A">
        <w:t>Influencing</w:t>
      </w:r>
      <w:r>
        <w:t xml:space="preserve"> </w:t>
      </w:r>
      <w:r w:rsidRPr="008C062A">
        <w:t>Flank</w:t>
      </w:r>
      <w:r>
        <w:t xml:space="preserve"> </w:t>
      </w:r>
      <w:r w:rsidRPr="008C062A">
        <w:t>Wear</w:t>
      </w:r>
      <w:r>
        <w:t xml:space="preserve"> </w:t>
      </w:r>
      <w:r w:rsidRPr="008C062A">
        <w:t>of</w:t>
      </w:r>
      <w:r>
        <w:t xml:space="preserve"> </w:t>
      </w:r>
      <w:r w:rsidRPr="008C062A">
        <w:t>Lathe</w:t>
      </w:r>
      <w:r>
        <w:t xml:space="preserve"> </w:t>
      </w:r>
      <w:r w:rsidRPr="008C062A">
        <w:t>Tools</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032"/>
        <w:gridCol w:w="988"/>
        <w:gridCol w:w="5188"/>
      </w:tblGrid>
      <w:tr w:rsidR="00BE222B" w14:paraId="11AAC08F" w14:textId="77777777" w:rsidTr="008E390D">
        <w:trPr>
          <w:jc w:val="center"/>
        </w:trPr>
        <w:tc>
          <w:tcPr>
            <w:tcW w:w="661" w:type="pct"/>
            <w:tcBorders>
              <w:top w:val="single" w:sz="8" w:space="0" w:color="auto"/>
              <w:bottom w:val="single" w:sz="4" w:space="0" w:color="auto"/>
            </w:tcBorders>
            <w:vAlign w:val="center"/>
          </w:tcPr>
          <w:p w14:paraId="0AA2B7E2" w14:textId="77777777" w:rsidR="00BE222B" w:rsidRDefault="00BE222B" w:rsidP="008E390D">
            <w:pPr>
              <w:ind w:firstLineChars="0" w:firstLine="0"/>
              <w:jc w:val="center"/>
            </w:pPr>
            <w:r w:rsidRPr="00D70C2A">
              <w:t>Category</w:t>
            </w:r>
          </w:p>
        </w:tc>
        <w:tc>
          <w:tcPr>
            <w:tcW w:w="621" w:type="pct"/>
            <w:tcBorders>
              <w:top w:val="single" w:sz="8" w:space="0" w:color="auto"/>
              <w:bottom w:val="single" w:sz="4" w:space="0" w:color="auto"/>
            </w:tcBorders>
            <w:vAlign w:val="center"/>
          </w:tcPr>
          <w:p w14:paraId="1F7508E8" w14:textId="77777777" w:rsidR="00BE222B" w:rsidRDefault="00BE222B" w:rsidP="008E390D">
            <w:pPr>
              <w:ind w:firstLineChars="0" w:firstLine="0"/>
              <w:jc w:val="center"/>
            </w:pPr>
            <w:r w:rsidRPr="00D70C2A">
              <w:t>Physical</w:t>
            </w:r>
            <w:r>
              <w:t xml:space="preserve"> </w:t>
            </w:r>
            <w:r w:rsidRPr="00D70C2A">
              <w:t>Variable</w:t>
            </w:r>
          </w:p>
        </w:tc>
        <w:tc>
          <w:tcPr>
            <w:tcW w:w="595" w:type="pct"/>
            <w:tcBorders>
              <w:top w:val="single" w:sz="8" w:space="0" w:color="auto"/>
              <w:bottom w:val="single" w:sz="4" w:space="0" w:color="auto"/>
            </w:tcBorders>
            <w:vAlign w:val="center"/>
          </w:tcPr>
          <w:p w14:paraId="67E381C6" w14:textId="77777777" w:rsidR="00BE222B" w:rsidRDefault="00BE222B" w:rsidP="008E390D">
            <w:pPr>
              <w:ind w:firstLineChars="0" w:firstLine="0"/>
              <w:jc w:val="center"/>
            </w:pPr>
            <w:r>
              <w:t>S</w:t>
            </w:r>
            <w:r w:rsidRPr="00661E28">
              <w:t>ymbol</w:t>
            </w:r>
          </w:p>
        </w:tc>
        <w:tc>
          <w:tcPr>
            <w:tcW w:w="3122" w:type="pct"/>
            <w:tcBorders>
              <w:top w:val="single" w:sz="8" w:space="0" w:color="auto"/>
              <w:bottom w:val="single" w:sz="4" w:space="0" w:color="auto"/>
            </w:tcBorders>
            <w:vAlign w:val="center"/>
          </w:tcPr>
          <w:p w14:paraId="1DF66C70" w14:textId="77777777" w:rsidR="00BE222B" w:rsidRDefault="00BE222B" w:rsidP="008E390D">
            <w:pPr>
              <w:ind w:firstLineChars="0" w:firstLine="0"/>
              <w:jc w:val="center"/>
            </w:pPr>
            <w:r w:rsidRPr="00D70C2A">
              <w:t>Description</w:t>
            </w:r>
          </w:p>
        </w:tc>
      </w:tr>
      <w:tr w:rsidR="00BE222B" w14:paraId="1AF09169" w14:textId="77777777" w:rsidTr="008E390D">
        <w:trPr>
          <w:jc w:val="center"/>
        </w:trPr>
        <w:tc>
          <w:tcPr>
            <w:tcW w:w="661" w:type="pct"/>
            <w:vMerge w:val="restart"/>
            <w:tcBorders>
              <w:top w:val="single" w:sz="4" w:space="0" w:color="auto"/>
            </w:tcBorders>
            <w:vAlign w:val="center"/>
          </w:tcPr>
          <w:p w14:paraId="5EA9E672" w14:textId="77777777" w:rsidR="00BE222B" w:rsidRPr="005F2DA5" w:rsidRDefault="00BE222B" w:rsidP="008E390D">
            <w:pPr>
              <w:ind w:firstLineChars="0" w:firstLine="0"/>
              <w:jc w:val="center"/>
            </w:pPr>
            <w:r>
              <w:rPr>
                <w:rFonts w:hint="eastAsia"/>
              </w:rPr>
              <w:t>Input</w:t>
            </w:r>
          </w:p>
        </w:tc>
        <w:tc>
          <w:tcPr>
            <w:tcW w:w="621" w:type="pct"/>
            <w:tcBorders>
              <w:top w:val="single" w:sz="4" w:space="0" w:color="auto"/>
            </w:tcBorders>
            <w:vAlign w:val="center"/>
          </w:tcPr>
          <w:p w14:paraId="36FA7B9B" w14:textId="77777777" w:rsidR="00BE222B" w:rsidRDefault="00BE222B" w:rsidP="008E390D">
            <w:pPr>
              <w:ind w:firstLineChars="0" w:firstLine="0"/>
            </w:pPr>
            <w:r w:rsidRPr="00167896">
              <w:t>Feed</w:t>
            </w:r>
            <w:r>
              <w:t xml:space="preserve"> R</w:t>
            </w:r>
            <w:r w:rsidRPr="00167896">
              <w:t>ate</w:t>
            </w:r>
          </w:p>
        </w:tc>
        <w:tc>
          <w:tcPr>
            <w:tcW w:w="595" w:type="pct"/>
            <w:tcBorders>
              <w:top w:val="single" w:sz="4" w:space="0" w:color="auto"/>
            </w:tcBorders>
            <w:vAlign w:val="center"/>
          </w:tcPr>
          <w:p w14:paraId="4264BB21" w14:textId="77777777" w:rsidR="00BE222B" w:rsidRDefault="00BE222B" w:rsidP="008E390D">
            <w:pPr>
              <w:ind w:firstLineChars="0" w:firstLine="0"/>
            </w:pPr>
            <w:proofErr w:type="spellStart"/>
            <w:r>
              <w:rPr>
                <w:rFonts w:hint="eastAsia"/>
              </w:rPr>
              <w:t>f</w:t>
            </w:r>
            <w:r>
              <w:t>r</w:t>
            </w:r>
            <w:proofErr w:type="spellEnd"/>
          </w:p>
        </w:tc>
        <w:tc>
          <w:tcPr>
            <w:tcW w:w="3122" w:type="pct"/>
            <w:tcBorders>
              <w:top w:val="single" w:sz="4" w:space="0" w:color="auto"/>
            </w:tcBorders>
            <w:vAlign w:val="center"/>
          </w:tcPr>
          <w:p w14:paraId="2D6BC851" w14:textId="77777777" w:rsidR="00BE222B" w:rsidRDefault="00BE222B" w:rsidP="008E390D">
            <w:pPr>
              <w:ind w:firstLineChars="0" w:firstLine="0"/>
            </w:pPr>
            <w:r w:rsidRPr="006F4047">
              <w:t>Distance</w:t>
            </w:r>
            <w:r>
              <w:t xml:space="preserve"> </w:t>
            </w:r>
            <w:r w:rsidRPr="006F4047">
              <w:t>the</w:t>
            </w:r>
            <w:r>
              <w:t xml:space="preserve"> </w:t>
            </w:r>
            <w:r w:rsidRPr="006F4047">
              <w:t>tool</w:t>
            </w:r>
            <w:r>
              <w:t xml:space="preserve"> </w:t>
            </w:r>
            <w:r w:rsidRPr="006F4047">
              <w:t>travels</w:t>
            </w:r>
            <w:r>
              <w:t xml:space="preserve"> </w:t>
            </w:r>
            <w:r w:rsidRPr="006F4047">
              <w:t>per</w:t>
            </w:r>
            <w:r>
              <w:t xml:space="preserve"> </w:t>
            </w:r>
            <w:r w:rsidRPr="006F4047">
              <w:t>unit</w:t>
            </w:r>
            <w:r>
              <w:t xml:space="preserve"> </w:t>
            </w:r>
            <w:r w:rsidRPr="006F4047">
              <w:t>time</w:t>
            </w:r>
            <w:r>
              <w:t xml:space="preserve"> </w:t>
            </w:r>
            <w:r w:rsidRPr="006F4047">
              <w:t>along</w:t>
            </w:r>
            <w:r>
              <w:t xml:space="preserve"> </w:t>
            </w:r>
            <w:r w:rsidRPr="006F4047">
              <w:t>the</w:t>
            </w:r>
            <w:r>
              <w:t xml:space="preserve"> </w:t>
            </w:r>
            <w:r w:rsidRPr="006F4047">
              <w:t>machining</w:t>
            </w:r>
            <w:r>
              <w:t xml:space="preserve"> </w:t>
            </w:r>
            <w:r w:rsidRPr="006F4047">
              <w:t>direction,</w:t>
            </w:r>
            <w:r>
              <w:t xml:space="preserve"> </w:t>
            </w:r>
            <w:r w:rsidRPr="006F4047">
              <w:t>affecting</w:t>
            </w:r>
            <w:r>
              <w:t xml:space="preserve"> </w:t>
            </w:r>
            <w:r w:rsidRPr="006F4047">
              <w:t>machining</w:t>
            </w:r>
            <w:r>
              <w:t xml:space="preserve"> </w:t>
            </w:r>
            <w:r w:rsidRPr="006F4047">
              <w:t>efficiency</w:t>
            </w:r>
            <w:r>
              <w:t xml:space="preserve"> </w:t>
            </w:r>
            <w:r w:rsidRPr="006F4047">
              <w:t>and</w:t>
            </w:r>
            <w:r>
              <w:t xml:space="preserve"> </w:t>
            </w:r>
            <w:r w:rsidRPr="006F4047">
              <w:t>surface</w:t>
            </w:r>
            <w:r>
              <w:t xml:space="preserve"> </w:t>
            </w:r>
            <w:r w:rsidRPr="006F4047">
              <w:t>roughness.</w:t>
            </w:r>
          </w:p>
        </w:tc>
      </w:tr>
      <w:tr w:rsidR="00BE222B" w14:paraId="2DDFA2C1" w14:textId="77777777" w:rsidTr="008E390D">
        <w:trPr>
          <w:jc w:val="center"/>
        </w:trPr>
        <w:tc>
          <w:tcPr>
            <w:tcW w:w="661" w:type="pct"/>
            <w:vMerge/>
            <w:vAlign w:val="center"/>
          </w:tcPr>
          <w:p w14:paraId="1A0735A6" w14:textId="77777777" w:rsidR="00BE222B" w:rsidRPr="001918CD" w:rsidRDefault="00BE222B" w:rsidP="008E390D">
            <w:pPr>
              <w:ind w:firstLineChars="0" w:firstLine="0"/>
              <w:jc w:val="center"/>
            </w:pPr>
          </w:p>
        </w:tc>
        <w:tc>
          <w:tcPr>
            <w:tcW w:w="621" w:type="pct"/>
            <w:vAlign w:val="center"/>
          </w:tcPr>
          <w:p w14:paraId="21A1E63E" w14:textId="77777777" w:rsidR="00BE222B" w:rsidRDefault="00BE222B" w:rsidP="008E390D">
            <w:pPr>
              <w:ind w:firstLineChars="0" w:firstLine="0"/>
            </w:pPr>
            <w:r w:rsidRPr="00167896">
              <w:t>Depth</w:t>
            </w:r>
            <w:r>
              <w:t xml:space="preserve"> </w:t>
            </w:r>
            <w:r w:rsidRPr="00167896">
              <w:t>of</w:t>
            </w:r>
            <w:r>
              <w:t xml:space="preserve"> C</w:t>
            </w:r>
            <w:r w:rsidRPr="00167896">
              <w:t>ut</w:t>
            </w:r>
          </w:p>
        </w:tc>
        <w:tc>
          <w:tcPr>
            <w:tcW w:w="595" w:type="pct"/>
            <w:vAlign w:val="center"/>
          </w:tcPr>
          <w:p w14:paraId="5B0A9032" w14:textId="77777777" w:rsidR="00BE222B" w:rsidRDefault="00BE222B" w:rsidP="008E390D">
            <w:pPr>
              <w:ind w:firstLineChars="0" w:firstLine="0"/>
            </w:pPr>
            <w:r>
              <w:rPr>
                <w:rFonts w:hint="eastAsia"/>
              </w:rPr>
              <w:t>d</w:t>
            </w:r>
            <w:r>
              <w:t>ec</w:t>
            </w:r>
          </w:p>
        </w:tc>
        <w:tc>
          <w:tcPr>
            <w:tcW w:w="3122" w:type="pct"/>
            <w:vAlign w:val="center"/>
          </w:tcPr>
          <w:p w14:paraId="3F4AA66E" w14:textId="77777777" w:rsidR="00BE222B" w:rsidRDefault="00BE222B" w:rsidP="008E390D">
            <w:pPr>
              <w:ind w:firstLineChars="0" w:firstLine="0"/>
            </w:pPr>
            <w:r w:rsidRPr="006F4047">
              <w:t>Vertical</w:t>
            </w:r>
            <w:r>
              <w:t xml:space="preserve"> </w:t>
            </w:r>
            <w:r w:rsidRPr="006F4047">
              <w:t>thickness</w:t>
            </w:r>
            <w:r>
              <w:t xml:space="preserve"> </w:t>
            </w:r>
            <w:r w:rsidRPr="006F4047">
              <w:t>of</w:t>
            </w:r>
            <w:r>
              <w:t xml:space="preserve"> </w:t>
            </w:r>
            <w:r w:rsidRPr="006F4047">
              <w:t>material</w:t>
            </w:r>
            <w:r>
              <w:t xml:space="preserve"> </w:t>
            </w:r>
            <w:r w:rsidRPr="006F4047">
              <w:t>penetrated</w:t>
            </w:r>
            <w:r>
              <w:t xml:space="preserve"> </w:t>
            </w:r>
            <w:r w:rsidRPr="006F4047">
              <w:t>by</w:t>
            </w:r>
            <w:r>
              <w:t xml:space="preserve"> </w:t>
            </w:r>
            <w:r w:rsidRPr="006F4047">
              <w:t>the</w:t>
            </w:r>
            <w:r>
              <w:t xml:space="preserve"> </w:t>
            </w:r>
            <w:r w:rsidRPr="006F4047">
              <w:t>tool</w:t>
            </w:r>
            <w:r>
              <w:t xml:space="preserve"> </w:t>
            </w:r>
            <w:r w:rsidRPr="006F4047">
              <w:t>in</w:t>
            </w:r>
            <w:r>
              <w:t xml:space="preserve"> </w:t>
            </w:r>
            <w:r w:rsidRPr="006F4047">
              <w:t>a</w:t>
            </w:r>
            <w:r>
              <w:t xml:space="preserve"> </w:t>
            </w:r>
            <w:r w:rsidRPr="006F4047">
              <w:t>single</w:t>
            </w:r>
            <w:r>
              <w:t xml:space="preserve"> </w:t>
            </w:r>
            <w:r w:rsidRPr="006F4047">
              <w:t>pass,</w:t>
            </w:r>
            <w:r>
              <w:t xml:space="preserve"> </w:t>
            </w:r>
            <w:r w:rsidRPr="006F4047">
              <w:t>determining</w:t>
            </w:r>
            <w:r>
              <w:t xml:space="preserve"> </w:t>
            </w:r>
            <w:r w:rsidRPr="006F4047">
              <w:t>material</w:t>
            </w:r>
            <w:r>
              <w:t xml:space="preserve"> </w:t>
            </w:r>
            <w:r w:rsidRPr="006F4047">
              <w:t>removal</w:t>
            </w:r>
            <w:r>
              <w:t xml:space="preserve"> </w:t>
            </w:r>
            <w:r w:rsidRPr="006F4047">
              <w:t>volume</w:t>
            </w:r>
            <w:r>
              <w:t xml:space="preserve"> </w:t>
            </w:r>
            <w:r w:rsidRPr="006F4047">
              <w:t>and</w:t>
            </w:r>
            <w:r>
              <w:t xml:space="preserve"> </w:t>
            </w:r>
            <w:r w:rsidRPr="006F4047">
              <w:t>directly</w:t>
            </w:r>
            <w:r>
              <w:t xml:space="preserve"> </w:t>
            </w:r>
            <w:r w:rsidRPr="006F4047">
              <w:t>correlating</w:t>
            </w:r>
            <w:r>
              <w:t xml:space="preserve"> </w:t>
            </w:r>
            <w:r w:rsidRPr="006F4047">
              <w:t>with</w:t>
            </w:r>
            <w:r>
              <w:t xml:space="preserve"> </w:t>
            </w:r>
            <w:r w:rsidRPr="006F4047">
              <w:t>cutting</w:t>
            </w:r>
            <w:r>
              <w:t xml:space="preserve"> </w:t>
            </w:r>
            <w:r w:rsidRPr="006F4047">
              <w:t>force.</w:t>
            </w:r>
          </w:p>
        </w:tc>
      </w:tr>
      <w:tr w:rsidR="00BE222B" w14:paraId="6CB5E6FD" w14:textId="77777777" w:rsidTr="008E390D">
        <w:trPr>
          <w:jc w:val="center"/>
        </w:trPr>
        <w:tc>
          <w:tcPr>
            <w:tcW w:w="661" w:type="pct"/>
            <w:vMerge/>
            <w:vAlign w:val="center"/>
          </w:tcPr>
          <w:p w14:paraId="777382F4" w14:textId="77777777" w:rsidR="00BE222B" w:rsidRPr="00443855" w:rsidRDefault="00BE222B" w:rsidP="008E390D">
            <w:pPr>
              <w:ind w:firstLineChars="0" w:firstLine="0"/>
              <w:jc w:val="center"/>
            </w:pPr>
          </w:p>
        </w:tc>
        <w:tc>
          <w:tcPr>
            <w:tcW w:w="621" w:type="pct"/>
            <w:vAlign w:val="center"/>
          </w:tcPr>
          <w:p w14:paraId="2573B75D" w14:textId="77777777" w:rsidR="00BE222B" w:rsidRDefault="00BE222B" w:rsidP="008E390D">
            <w:pPr>
              <w:ind w:firstLineChars="0" w:firstLine="0"/>
            </w:pPr>
            <w:r w:rsidRPr="00167896">
              <w:t>Speed</w:t>
            </w:r>
          </w:p>
        </w:tc>
        <w:tc>
          <w:tcPr>
            <w:tcW w:w="595" w:type="pct"/>
            <w:vAlign w:val="center"/>
          </w:tcPr>
          <w:p w14:paraId="634E33D7" w14:textId="77777777" w:rsidR="00BE222B" w:rsidRDefault="00BE222B" w:rsidP="008E390D">
            <w:pPr>
              <w:ind w:firstLineChars="0" w:firstLine="0"/>
            </w:pPr>
            <w:proofErr w:type="spellStart"/>
            <w:r>
              <w:rPr>
                <w:rFonts w:hint="eastAsia"/>
              </w:rPr>
              <w:t>s</w:t>
            </w:r>
            <w:r>
              <w:t>p</w:t>
            </w:r>
            <w:proofErr w:type="spellEnd"/>
          </w:p>
        </w:tc>
        <w:tc>
          <w:tcPr>
            <w:tcW w:w="3122" w:type="pct"/>
            <w:vAlign w:val="center"/>
          </w:tcPr>
          <w:p w14:paraId="4A279CC4" w14:textId="77777777" w:rsidR="00BE222B" w:rsidRDefault="00BE222B" w:rsidP="008E390D">
            <w:pPr>
              <w:ind w:firstLineChars="0" w:firstLine="0"/>
            </w:pPr>
            <w:r w:rsidRPr="006F4047">
              <w:t>Linear</w:t>
            </w:r>
            <w:r>
              <w:t xml:space="preserve"> </w:t>
            </w:r>
            <w:r w:rsidRPr="006F4047">
              <w:t>velocity</w:t>
            </w:r>
            <w:r>
              <w:t xml:space="preserve"> </w:t>
            </w:r>
            <w:r w:rsidRPr="006F4047">
              <w:t>at</w:t>
            </w:r>
            <w:r>
              <w:t xml:space="preserve"> </w:t>
            </w:r>
            <w:r w:rsidRPr="006F4047">
              <w:t>the</w:t>
            </w:r>
            <w:r>
              <w:t xml:space="preserve"> </w:t>
            </w:r>
            <w:r w:rsidRPr="006F4047">
              <w:t>contact</w:t>
            </w:r>
            <w:r>
              <w:t xml:space="preserve"> </w:t>
            </w:r>
            <w:r w:rsidRPr="006F4047">
              <w:t>point</w:t>
            </w:r>
            <w:r>
              <w:t xml:space="preserve"> </w:t>
            </w:r>
            <w:r w:rsidRPr="006F4047">
              <w:t>between</w:t>
            </w:r>
            <w:r>
              <w:t xml:space="preserve"> </w:t>
            </w:r>
            <w:r w:rsidRPr="006F4047">
              <w:t>the</w:t>
            </w:r>
            <w:r>
              <w:t xml:space="preserve"> </w:t>
            </w:r>
            <w:r w:rsidRPr="006F4047">
              <w:t>tool</w:t>
            </w:r>
            <w:r>
              <w:t xml:space="preserve"> </w:t>
            </w:r>
            <w:r w:rsidRPr="006F4047">
              <w:t>edge</w:t>
            </w:r>
            <w:r>
              <w:t xml:space="preserve"> </w:t>
            </w:r>
            <w:r w:rsidRPr="006F4047">
              <w:t>and</w:t>
            </w:r>
            <w:r>
              <w:t xml:space="preserve"> </w:t>
            </w:r>
            <w:r w:rsidRPr="006F4047">
              <w:t>workpiece,</w:t>
            </w:r>
            <w:r>
              <w:t xml:space="preserve"> </w:t>
            </w:r>
            <w:r w:rsidRPr="006F4047">
              <w:t>characterizing</w:t>
            </w:r>
            <w:r>
              <w:t xml:space="preserve"> </w:t>
            </w:r>
            <w:r w:rsidRPr="006F4047">
              <w:t>friction</w:t>
            </w:r>
            <w:r>
              <w:t xml:space="preserve"> </w:t>
            </w:r>
            <w:r w:rsidRPr="006F4047">
              <w:t>and</w:t>
            </w:r>
            <w:r>
              <w:t xml:space="preserve"> </w:t>
            </w:r>
            <w:r w:rsidRPr="006F4047">
              <w:t>heat</w:t>
            </w:r>
            <w:r>
              <w:t xml:space="preserve"> </w:t>
            </w:r>
            <w:r w:rsidRPr="006F4047">
              <w:t>generation</w:t>
            </w:r>
            <w:r>
              <w:t xml:space="preserve"> </w:t>
            </w:r>
            <w:r w:rsidRPr="006F4047">
              <w:t>intensity</w:t>
            </w:r>
            <w:r>
              <w:t xml:space="preserve"> </w:t>
            </w:r>
            <w:r w:rsidRPr="006F4047">
              <w:t>during</w:t>
            </w:r>
            <w:r>
              <w:t xml:space="preserve"> </w:t>
            </w:r>
            <w:r w:rsidRPr="006F4047">
              <w:t>cutting.</w:t>
            </w:r>
          </w:p>
        </w:tc>
      </w:tr>
      <w:tr w:rsidR="00BE222B" w14:paraId="68D1DFC1" w14:textId="77777777" w:rsidTr="008E390D">
        <w:trPr>
          <w:jc w:val="center"/>
        </w:trPr>
        <w:tc>
          <w:tcPr>
            <w:tcW w:w="661" w:type="pct"/>
            <w:tcBorders>
              <w:bottom w:val="single" w:sz="8" w:space="0" w:color="auto"/>
            </w:tcBorders>
            <w:vAlign w:val="center"/>
          </w:tcPr>
          <w:p w14:paraId="196B654F" w14:textId="77777777" w:rsidR="00BE222B" w:rsidRPr="00443855" w:rsidRDefault="00BE222B" w:rsidP="008E390D">
            <w:pPr>
              <w:ind w:firstLineChars="0" w:firstLine="0"/>
              <w:jc w:val="center"/>
            </w:pPr>
            <w:r>
              <w:rPr>
                <w:rFonts w:hint="eastAsia"/>
              </w:rPr>
              <w:t>Target</w:t>
            </w:r>
          </w:p>
        </w:tc>
        <w:tc>
          <w:tcPr>
            <w:tcW w:w="621" w:type="pct"/>
            <w:tcBorders>
              <w:bottom w:val="single" w:sz="8" w:space="0" w:color="auto"/>
            </w:tcBorders>
            <w:vAlign w:val="center"/>
          </w:tcPr>
          <w:p w14:paraId="481A42AB" w14:textId="77777777" w:rsidR="00BE222B" w:rsidRDefault="00BE222B" w:rsidP="008E390D">
            <w:pPr>
              <w:ind w:firstLineChars="0" w:firstLine="0"/>
            </w:pPr>
            <w:r w:rsidRPr="00167896">
              <w:t>Flank</w:t>
            </w:r>
            <w:r>
              <w:t xml:space="preserve"> W</w:t>
            </w:r>
            <w:r w:rsidRPr="00167896">
              <w:t>ear</w:t>
            </w:r>
          </w:p>
        </w:tc>
        <w:tc>
          <w:tcPr>
            <w:tcW w:w="595" w:type="pct"/>
            <w:tcBorders>
              <w:bottom w:val="single" w:sz="8" w:space="0" w:color="auto"/>
            </w:tcBorders>
            <w:vAlign w:val="center"/>
          </w:tcPr>
          <w:p w14:paraId="327C7217" w14:textId="77777777" w:rsidR="00BE222B" w:rsidRDefault="00BE222B" w:rsidP="008E390D">
            <w:pPr>
              <w:ind w:firstLineChars="0" w:firstLine="0"/>
            </w:pPr>
            <w:proofErr w:type="spellStart"/>
            <w:r>
              <w:rPr>
                <w:rFonts w:hint="eastAsia"/>
              </w:rPr>
              <w:t>f</w:t>
            </w:r>
            <w:r>
              <w:t>w</w:t>
            </w:r>
            <w:proofErr w:type="spellEnd"/>
          </w:p>
        </w:tc>
        <w:tc>
          <w:tcPr>
            <w:tcW w:w="3122" w:type="pct"/>
            <w:tcBorders>
              <w:bottom w:val="single" w:sz="8" w:space="0" w:color="auto"/>
            </w:tcBorders>
            <w:vAlign w:val="center"/>
          </w:tcPr>
          <w:p w14:paraId="6B319945" w14:textId="77777777" w:rsidR="00BE222B" w:rsidRDefault="00BE222B" w:rsidP="008E390D">
            <w:pPr>
              <w:ind w:firstLineChars="0" w:firstLine="0"/>
            </w:pPr>
            <w:r w:rsidRPr="006F4047">
              <w:t>Material</w:t>
            </w:r>
            <w:r>
              <w:t xml:space="preserve"> </w:t>
            </w:r>
            <w:r w:rsidRPr="006F4047">
              <w:t>loss</w:t>
            </w:r>
            <w:r>
              <w:t xml:space="preserve"> </w:t>
            </w:r>
            <w:r w:rsidRPr="006F4047">
              <w:t>on</w:t>
            </w:r>
            <w:r>
              <w:t xml:space="preserve"> </w:t>
            </w:r>
            <w:r w:rsidRPr="006F4047">
              <w:t>the</w:t>
            </w:r>
            <w:r>
              <w:t xml:space="preserve"> </w:t>
            </w:r>
            <w:r w:rsidRPr="006F4047">
              <w:t>tool</w:t>
            </w:r>
            <w:r>
              <w:t xml:space="preserve"> </w:t>
            </w:r>
            <w:r w:rsidRPr="006F4047">
              <w:t>flank</w:t>
            </w:r>
            <w:r>
              <w:t xml:space="preserve"> </w:t>
            </w:r>
            <w:r w:rsidRPr="006F4047">
              <w:t>due</w:t>
            </w:r>
            <w:r>
              <w:t xml:space="preserve"> </w:t>
            </w:r>
            <w:r w:rsidRPr="006F4047">
              <w:t>to</w:t>
            </w:r>
            <w:r>
              <w:t xml:space="preserve"> </w:t>
            </w:r>
            <w:r w:rsidRPr="006F4047">
              <w:t>friction</w:t>
            </w:r>
            <w:r>
              <w:t xml:space="preserve"> </w:t>
            </w:r>
            <w:r w:rsidRPr="006F4047">
              <w:t>with</w:t>
            </w:r>
            <w:r>
              <w:t xml:space="preserve"> </w:t>
            </w:r>
            <w:r w:rsidRPr="006F4047">
              <w:t>the</w:t>
            </w:r>
            <w:r>
              <w:t xml:space="preserve"> </w:t>
            </w:r>
            <w:r w:rsidRPr="006F4047">
              <w:t>workpiece,</w:t>
            </w:r>
            <w:r>
              <w:t xml:space="preserve"> </w:t>
            </w:r>
            <w:r w:rsidRPr="006F4047">
              <w:t>impacting</w:t>
            </w:r>
            <w:r>
              <w:t xml:space="preserve"> </w:t>
            </w:r>
            <w:r w:rsidRPr="006F4047">
              <w:t>machining</w:t>
            </w:r>
            <w:r>
              <w:t xml:space="preserve"> </w:t>
            </w:r>
            <w:r w:rsidRPr="006F4047">
              <w:t>precision</w:t>
            </w:r>
            <w:r>
              <w:t xml:space="preserve"> </w:t>
            </w:r>
            <w:r w:rsidRPr="006F4047">
              <w:t>and</w:t>
            </w:r>
            <w:r>
              <w:t xml:space="preserve"> </w:t>
            </w:r>
            <w:r w:rsidRPr="006F4047">
              <w:lastRenderedPageBreak/>
              <w:t>surface</w:t>
            </w:r>
            <w:r>
              <w:t xml:space="preserve"> </w:t>
            </w:r>
            <w:r w:rsidRPr="006F4047">
              <w:t>quality</w:t>
            </w:r>
            <w:r>
              <w:t xml:space="preserve"> </w:t>
            </w:r>
            <w:r w:rsidRPr="006F4047">
              <w:t>of</w:t>
            </w:r>
            <w:r>
              <w:t xml:space="preserve"> </w:t>
            </w:r>
            <w:r w:rsidRPr="006F4047">
              <w:t>parts.</w:t>
            </w:r>
          </w:p>
        </w:tc>
      </w:tr>
    </w:tbl>
    <w:p w14:paraId="27F9AE68" w14:textId="5610249D" w:rsidR="00FF78F1" w:rsidRPr="00BE222B" w:rsidRDefault="00BE222B" w:rsidP="00BE222B">
      <w:pPr>
        <w:ind w:firstLine="480"/>
        <w:rPr>
          <w:rFonts w:hint="eastAsia"/>
        </w:rPr>
      </w:pPr>
      <w:r w:rsidRPr="006F4047">
        <w:lastRenderedPageBreak/>
        <w:t>The</w:t>
      </w:r>
      <w:r>
        <w:t xml:space="preserve"> </w:t>
      </w:r>
      <w:r w:rsidRPr="006F4047">
        <w:t>dataset</w:t>
      </w:r>
      <w:r>
        <w:t xml:space="preserve"> </w:t>
      </w:r>
      <w:r w:rsidRPr="006F4047">
        <w:t>contains</w:t>
      </w:r>
      <w:r>
        <w:t xml:space="preserve"> </w:t>
      </w:r>
      <w:r w:rsidRPr="006F4047">
        <w:t>2001</w:t>
      </w:r>
      <w:r>
        <w:t xml:space="preserve"> </w:t>
      </w:r>
      <w:r w:rsidRPr="006F4047">
        <w:t>samples</w:t>
      </w:r>
      <w:r>
        <w:t xml:space="preserve"> </w:t>
      </w:r>
      <w:r w:rsidRPr="006F4047">
        <w:t>without</w:t>
      </w:r>
      <w:r>
        <w:t xml:space="preserve"> </w:t>
      </w:r>
      <w:r w:rsidRPr="006F4047">
        <w:t>missing</w:t>
      </w:r>
      <w:r>
        <w:t xml:space="preserve"> </w:t>
      </w:r>
      <w:r w:rsidRPr="006F4047">
        <w:t>values.</w:t>
      </w:r>
      <w:r>
        <w:t xml:space="preserve"> </w:t>
      </w:r>
      <w:r w:rsidRPr="006F4047">
        <w:t>However,</w:t>
      </w:r>
      <w:r>
        <w:t xml:space="preserve"> </w:t>
      </w:r>
      <w:r w:rsidRPr="006F4047">
        <w:t>45</w:t>
      </w:r>
      <w:r>
        <w:t xml:space="preserve"> </w:t>
      </w:r>
      <w:r w:rsidRPr="006F4047">
        <w:t>samples</w:t>
      </w:r>
      <w:r>
        <w:t xml:space="preserve"> </w:t>
      </w:r>
      <w:r w:rsidRPr="006F4047">
        <w:t>were</w:t>
      </w:r>
      <w:r>
        <w:t xml:space="preserve"> </w:t>
      </w:r>
      <w:r w:rsidRPr="006F4047">
        <w:t>incorrectly</w:t>
      </w:r>
      <w:r>
        <w:t xml:space="preserve"> </w:t>
      </w:r>
      <w:r w:rsidRPr="006F4047">
        <w:t>recorded</w:t>
      </w:r>
      <w:r>
        <w:t xml:space="preserve"> </w:t>
      </w:r>
      <w:r w:rsidRPr="006F4047">
        <w:t>as</w:t>
      </w:r>
      <w:r>
        <w:t xml:space="preserve"> </w:t>
      </w:r>
      <w:r w:rsidRPr="006F4047">
        <w:t>negative</w:t>
      </w:r>
      <w:r>
        <w:t xml:space="preserve"> </w:t>
      </w:r>
      <w:r w:rsidRPr="006F4047">
        <w:t>or</w:t>
      </w:r>
      <w:r>
        <w:t xml:space="preserve"> </w:t>
      </w:r>
      <w:r w:rsidRPr="006F4047">
        <w:t>excessively</w:t>
      </w:r>
      <w:r>
        <w:t xml:space="preserve"> </w:t>
      </w:r>
      <w:r w:rsidRPr="006F4047">
        <w:t>large</w:t>
      </w:r>
      <w:r>
        <w:t xml:space="preserve"> </w:t>
      </w:r>
      <w:r w:rsidRPr="006F4047">
        <w:t>values</w:t>
      </w:r>
      <w:r>
        <w:t xml:space="preserve"> </w:t>
      </w:r>
      <w:r w:rsidRPr="006F4047">
        <w:t>(physically</w:t>
      </w:r>
      <w:r>
        <w:t xml:space="preserve"> </w:t>
      </w:r>
      <w:r w:rsidRPr="006F4047">
        <w:t>meaningless</w:t>
      </w:r>
      <w:r>
        <w:t xml:space="preserve"> </w:t>
      </w:r>
      <w:r w:rsidRPr="006F4047">
        <w:t>for</w:t>
      </w:r>
      <w:r>
        <w:t xml:space="preserve"> </w:t>
      </w:r>
      <w:r w:rsidRPr="006F4047">
        <w:t>flank</w:t>
      </w:r>
      <w:r>
        <w:t xml:space="preserve"> </w:t>
      </w:r>
      <w:r w:rsidRPr="006F4047">
        <w:t>wear</w:t>
      </w:r>
      <w:r>
        <w:t xml:space="preserve"> </w:t>
      </w:r>
      <w:r w:rsidRPr="006F4047">
        <w:t>measurement)</w:t>
      </w:r>
      <w:r>
        <w:t xml:space="preserve"> </w:t>
      </w:r>
      <w:r w:rsidRPr="006F4047">
        <w:t>and</w:t>
      </w:r>
      <w:r>
        <w:t xml:space="preserve"> </w:t>
      </w:r>
      <w:r w:rsidRPr="006F4047">
        <w:t>were</w:t>
      </w:r>
      <w:r>
        <w:t xml:space="preserve"> </w:t>
      </w:r>
      <w:r w:rsidRPr="006F4047">
        <w:t>thus</w:t>
      </w:r>
      <w:r>
        <w:t xml:space="preserve"> </w:t>
      </w:r>
      <w:r w:rsidRPr="006F4047">
        <w:t>removed,</w:t>
      </w:r>
      <w:r>
        <w:t xml:space="preserve"> </w:t>
      </w:r>
      <w:r w:rsidRPr="006F4047">
        <w:t>leaving</w:t>
      </w:r>
      <w:r>
        <w:t xml:space="preserve"> </w:t>
      </w:r>
      <w:r w:rsidRPr="006F4047">
        <w:t>1956</w:t>
      </w:r>
      <w:r>
        <w:t xml:space="preserve"> </w:t>
      </w:r>
      <w:r w:rsidRPr="006F4047">
        <w:t>samples</w:t>
      </w:r>
      <w:r>
        <w:t xml:space="preserve"> </w:t>
      </w:r>
      <w:r w:rsidRPr="006F4047">
        <w:t>for</w:t>
      </w:r>
      <w:r>
        <w:t xml:space="preserve"> </w:t>
      </w:r>
      <w:r w:rsidRPr="006F4047">
        <w:t>experiments.</w:t>
      </w:r>
    </w:p>
    <w:sectPr w:rsidR="00FF78F1" w:rsidRPr="00BE222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305A" w14:textId="77777777" w:rsidR="008F0CFF" w:rsidRDefault="008F0CFF" w:rsidP="00BE222B">
      <w:pPr>
        <w:spacing w:line="240" w:lineRule="auto"/>
        <w:ind w:firstLine="480"/>
      </w:pPr>
      <w:r>
        <w:separator/>
      </w:r>
    </w:p>
  </w:endnote>
  <w:endnote w:type="continuationSeparator" w:id="0">
    <w:p w14:paraId="2E7C5E34" w14:textId="77777777" w:rsidR="008F0CFF" w:rsidRDefault="008F0CFF" w:rsidP="00BE222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D120F" w14:textId="77777777" w:rsidR="00BE222B" w:rsidRDefault="00BE222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C72" w14:textId="77777777" w:rsidR="00BE222B" w:rsidRDefault="00BE222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FB0" w14:textId="77777777" w:rsidR="00BE222B" w:rsidRDefault="00BE222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96E4" w14:textId="77777777" w:rsidR="008F0CFF" w:rsidRDefault="008F0CFF" w:rsidP="00BE222B">
      <w:pPr>
        <w:spacing w:line="240" w:lineRule="auto"/>
        <w:ind w:firstLine="480"/>
      </w:pPr>
      <w:r>
        <w:separator/>
      </w:r>
    </w:p>
  </w:footnote>
  <w:footnote w:type="continuationSeparator" w:id="0">
    <w:p w14:paraId="17D821F8" w14:textId="77777777" w:rsidR="008F0CFF" w:rsidRDefault="008F0CFF" w:rsidP="00BE222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E8E3" w14:textId="77777777" w:rsidR="00BE222B" w:rsidRDefault="00BE222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372E" w14:textId="77777777" w:rsidR="00BE222B" w:rsidRDefault="00BE222B" w:rsidP="00BE222B">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7F25" w14:textId="77777777" w:rsidR="00BE222B" w:rsidRDefault="00BE222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B1"/>
    <w:rsid w:val="00047023"/>
    <w:rsid w:val="00063B40"/>
    <w:rsid w:val="004E0DDB"/>
    <w:rsid w:val="0052011B"/>
    <w:rsid w:val="005E25D0"/>
    <w:rsid w:val="0067215D"/>
    <w:rsid w:val="0069065B"/>
    <w:rsid w:val="0080102A"/>
    <w:rsid w:val="00870B60"/>
    <w:rsid w:val="008D16C9"/>
    <w:rsid w:val="008F0CFF"/>
    <w:rsid w:val="00A435B1"/>
    <w:rsid w:val="00AC278F"/>
    <w:rsid w:val="00BC485D"/>
    <w:rsid w:val="00BE222B"/>
    <w:rsid w:val="00CB60BC"/>
    <w:rsid w:val="00D107B9"/>
    <w:rsid w:val="00EC28A7"/>
    <w:rsid w:val="00FE6FFC"/>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7C6BD"/>
  <w15:chartTrackingRefBased/>
  <w15:docId w15:val="{E4FD1151-BC21-4458-BDB9-DB39A446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22B"/>
    <w:pPr>
      <w:widowControl w:val="0"/>
      <w:spacing w:line="288"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22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E222B"/>
    <w:rPr>
      <w:rFonts w:ascii="Times New Roman" w:eastAsia="宋体" w:hAnsi="Times New Roman"/>
      <w:sz w:val="18"/>
      <w:szCs w:val="18"/>
    </w:rPr>
  </w:style>
  <w:style w:type="paragraph" w:styleId="a5">
    <w:name w:val="footer"/>
    <w:basedOn w:val="a"/>
    <w:link w:val="a6"/>
    <w:uiPriority w:val="99"/>
    <w:unhideWhenUsed/>
    <w:rsid w:val="00BE222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E222B"/>
    <w:rPr>
      <w:rFonts w:ascii="Times New Roman" w:eastAsia="宋体" w:hAnsi="Times New Roman"/>
      <w:sz w:val="18"/>
      <w:szCs w:val="18"/>
    </w:rPr>
  </w:style>
  <w:style w:type="table" w:styleId="a7">
    <w:name w:val="Table Grid"/>
    <w:basedOn w:val="a1"/>
    <w:uiPriority w:val="39"/>
    <w:rsid w:val="00BE2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Zhongyuan</dc:creator>
  <cp:keywords/>
  <dc:description/>
  <cp:lastModifiedBy>Che Zhongyuan</cp:lastModifiedBy>
  <cp:revision>4</cp:revision>
  <dcterms:created xsi:type="dcterms:W3CDTF">2025-05-10T13:56:00Z</dcterms:created>
  <dcterms:modified xsi:type="dcterms:W3CDTF">2025-05-10T13:57:00Z</dcterms:modified>
</cp:coreProperties>
</file>