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86" w:rsidRDefault="000808DD" w:rsidP="0087068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val="en-US" w:bidi="hi-IN"/>
        </w:rPr>
        <w:t xml:space="preserve">2.1 </w:t>
      </w:r>
      <w:r w:rsidR="00870686" w:rsidRPr="00870686">
        <w:rPr>
          <w:rFonts w:ascii="Times New Roman" w:hAnsi="Times New Roman" w:cs="Times New Roman"/>
          <w:b/>
          <w:bCs/>
          <w:color w:val="000000"/>
          <w:sz w:val="44"/>
          <w:szCs w:val="44"/>
          <w:lang w:val="en-US" w:bidi="hi-IN"/>
        </w:rPr>
        <w:t>ARTICLES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Introduction to the Topic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Articles is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 very important topic when it comes to the sentence correction questions in CAT.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thorough understanding of rules pertaining to the use of articles A,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 and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and also rules of omission of the articles will help you to have grip on this topic.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E01B9C" w:rsidP="0087068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E01B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Relevance in CAT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Learning to find the errors pertaining to Articles,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which is one of the trickiest areas of the sentence correction questions in CAT.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It is one of the common areas in which an error might occur in sentence correction questions, thus making it an important topic for CAT examination.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1A47C9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1A47C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 w:bidi="hi-IN"/>
        </w:rPr>
        <w:t>Articles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Words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‘a’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‘an’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‘the’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called Articles. They come before nouns.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3"/>
        <w:gridCol w:w="2483"/>
      </w:tblGrid>
      <w:tr w:rsidR="00870686" w:rsidRPr="008706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9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 w:bidi="hi-IN"/>
              </w:rPr>
            </w:pPr>
            <w:r w:rsidRPr="008706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Classification of Articles</w:t>
            </w:r>
          </w:p>
        </w:tc>
      </w:tr>
      <w:tr w:rsidR="00870686" w:rsidRPr="008706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 w:bidi="hi-IN"/>
              </w:rPr>
            </w:pPr>
            <w:r w:rsidRPr="008706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Indefinite Article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 w:bidi="hi-IN"/>
              </w:rPr>
            </w:pPr>
            <w:r w:rsidRPr="008706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Definite Article</w:t>
            </w:r>
          </w:p>
        </w:tc>
      </w:tr>
      <w:tr w:rsidR="00870686" w:rsidRPr="008706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706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‘A’</w:t>
            </w: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and </w:t>
            </w:r>
            <w:r w:rsidRPr="008706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‘an’</w:t>
            </w: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are called the indefinite articles because it usually leaves indefinite the person or thing spoken of;</w:t>
            </w:r>
          </w:p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 w:bidi="hi-IN"/>
              </w:rPr>
            </w:pPr>
            <w:proofErr w:type="gramStart"/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e.g</w:t>
            </w:r>
            <w:proofErr w:type="gramEnd"/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. </w:t>
            </w: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u w:val="thick"/>
                <w:lang w:val="en-US" w:bidi="hi-IN"/>
              </w:rPr>
              <w:t>A</w:t>
            </w: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teacher, that is,  any teacher. 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706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'The'</w:t>
            </w: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is called definite article, because it normally points out some, particular person or thing;</w:t>
            </w:r>
          </w:p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 w:bidi="hi-IN"/>
              </w:rPr>
            </w:pP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e.g. He saw </w:t>
            </w: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u w:val="thick"/>
                <w:lang w:val="en-US" w:bidi="hi-IN"/>
              </w:rPr>
              <w:t>the</w:t>
            </w: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teacher, meaning some particular teacher</w:t>
            </w:r>
          </w:p>
        </w:tc>
      </w:tr>
      <w:tr w:rsidR="00870686" w:rsidRPr="008706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8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The indefinite article is used before </w:t>
            </w:r>
            <w:r w:rsidRPr="008706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singular countable nouns:</w:t>
            </w:r>
          </w:p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 w:bidi="hi-IN"/>
              </w:rPr>
            </w:pP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e.g. A book, an apple, a boy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The definite article is used before </w:t>
            </w:r>
            <w:r w:rsidRPr="008706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singular countable nouns,</w:t>
            </w: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</w:t>
            </w:r>
            <w:r w:rsidRPr="008706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plural countable nouns</w:t>
            </w: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and </w:t>
            </w:r>
            <w:r w:rsidRPr="0087068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uncountable nouns:</w:t>
            </w:r>
          </w:p>
          <w:p w:rsidR="00870686" w:rsidRPr="00870686" w:rsidRDefault="00870686" w:rsidP="0087068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 w:bidi="hi-IN"/>
              </w:rPr>
            </w:pPr>
            <w:r w:rsidRPr="0087068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e.g. The book, the books, the milk</w:t>
            </w:r>
          </w:p>
        </w:tc>
      </w:tr>
    </w:tbl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Use of the Indefinite Article: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choice between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determined by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sound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5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Words beginning with a vowel sound use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5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egg.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5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umbrella.</w:t>
      </w:r>
      <w:proofErr w:type="gramEnd"/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We say: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hour,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heir.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honest man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This is because of the way the consonant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'h'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pronounced.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Words beginning with a consonant sound use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'a'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proofErr w:type="gramEnd"/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Therefore, we have: a boy; a goat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We say: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University (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yu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sound)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European (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yo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sound)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Useful article (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yu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sound)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This is because the vowels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'u'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'e'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taking the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sound of the consonant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'y'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say: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one-rupee note (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sound)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10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one-eyed man (</w:t>
      </w:r>
      <w:proofErr w:type="spellStart"/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</w:t>
      </w:r>
      <w:proofErr w:type="spellEnd"/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sound)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This is because the vowel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'o'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taking the sound of the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consonant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'w'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Indefinite Article is us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ed in its original numerical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sense of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one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;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Twelve inches make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foot.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Not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word was said.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bird in the hand is worth two on the bush.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vague sense of a certain: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Rohit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Sharm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(= a certain person </w:t>
      </w:r>
      <w:proofErr w:type="spellStart"/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Rohit</w:t>
      </w:r>
      <w:proofErr w:type="spellEnd"/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Sharma) is arrested by the police.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One evening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beggar came to my door.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sense of any, to sin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gle out an individual as the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representative of a class;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student should obey his teacher.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goat is a useful animal.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make a common of a proper noun: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Hari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comes to judgment! (A </w:t>
      </w:r>
      <w:proofErr w:type="spellStart"/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Hari</w:t>
      </w:r>
      <w:proofErr w:type="spellEnd"/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very wise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man)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Use of the Definite Article: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When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we talk about a partic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ular person or thing, or one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already referred to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book you want is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out of print. (Which book?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one you want. )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Let’s go to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park. (The park in this town)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When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 singular noun is meant to represent a whole class: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cow is a useful animal.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cat loves comfort.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some proper names, 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viz., these kinds of place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names: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Oceans and seas, e.g.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pacific,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black sea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Rivers, e.g.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Ganga,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Nile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Canals, e.g.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Suez canal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Deserts, e.g.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sahara</w:t>
      </w:r>
      <w:proofErr w:type="spellEnd"/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Groups of islands, e.g.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West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indies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Mountain- ranges, e.g.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Himalayas, the Alps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very few names of count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ries, which include word like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republic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kingdom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(e.g.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lrish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Republic,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United Kingdom) also: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Ukraine,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Netherlands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(and its seat of government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Hague)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name of certain books;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Vedas,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Puranas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Iliad,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Ramayana.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But we say – Homer’s Iliad,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Valmiki’s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Ramayana.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names of things unique of their kind;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sun,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sky,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ocean,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sea,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earth.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Note: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Sometimes the is pl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aced before a Common noun to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give it the meaning of an Abstract noun;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 warrior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(the warli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ke or martial spirit) in him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was thoroughly aroused.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  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proper noun when it i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 qualified by an adjective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or a defining adjectival clause;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great Caesar: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immortal Shakespeare.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Mr. Roy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whom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you met last night is my uncle.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With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Superlatives ;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as,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darkest cloud has a silver lining.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This is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best book of elementary chemistry.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With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ordinals;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was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first man to climb Mt. Everest.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ninth chapter of the book is very interesting.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musical instrument; as,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can play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piano.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Before and adjective when the noun is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understood ;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poor are always with us.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Before a noun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 with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emphasis ) to give the force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a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superlative;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verb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is 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word (= the chief word) in a sentence. 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As an adverb with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comparatives ;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as,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more the merrier. 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(= by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how much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more, by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so much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merrier)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more they get,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more they want.</w:t>
      </w:r>
    </w:p>
    <w:p w:rsidR="00870686" w:rsidRPr="00870686" w:rsidRDefault="00870686" w:rsidP="00870686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  <w:t>Basic Rules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1: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used in the following ways: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 the word ‘most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 when it is used in the sense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 very or much or exceedingly.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Sridhar is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most intelligent student.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This is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most unfortunate event.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Note: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It must be borne in mind that ‘man’ or ‘woman’, when used in a general sense to represent ‘mankind’ as a whole, never takes an article.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Man is mortal.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2: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With a noun complem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ent. This includes names of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professions.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is an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actor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She is a good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dancer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3: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With certain number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s: a hundred, a thousand, a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million etc.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4: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Before certain un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countable nouns </w:t>
      </w:r>
      <w:proofErr w:type="gramStart"/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preceded</w:t>
      </w:r>
      <w:proofErr w:type="gramEnd"/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by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nouns + of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piece of advice,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a bit of news, a drop of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water etc.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5: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In certain expressions of quantity.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lot of, a coupl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 of, a great many, a good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deal of , a good many, a few, a little etc.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'THE'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used in the following ways: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6: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Before a noun denoting 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hospital, temple, school,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college, prison etc.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If its purpose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 use is not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referred to or say if used not in its primary purpose.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has gone to the hospital to visit a friend.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7: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With certain adjectives indicating nationality.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Dutch, the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Spanish, the Chinese, the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Burmese etc.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8: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Before a noun when special emphasis is needed.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This is the novel I am talking about.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9: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Before the names of cert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ain countries each of which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is a union of smaller units.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U.S.A, the U.A.E, the U.K., etc.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10: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Before the words like no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rth, south, etc. when these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are used as nouns.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north of India,</w:t>
      </w:r>
      <w:r w:rsidR="007D23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Middle East, the West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Asia.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11: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Before some proper nou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ns consisting of adjectives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nouns or noun of noun. </w:t>
      </w:r>
    </w:p>
    <w:p w:rsidR="00870686" w:rsidRPr="00870686" w:rsidRDefault="00870686" w:rsidP="00A02509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State Bank of India,  the National Museum 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12: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Before the names of political parties. 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Congress, The BJP, etc.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A45BF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13: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Before the names of the historical or public buildings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Taj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Mahal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the Red Fort, the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Rashtrapati</w:t>
      </w:r>
      <w:proofErr w:type="spellEnd"/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Bhavan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etc.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14: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Before the names of newspapers, magazines, etc.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Hindustan Ti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mes, the Statesman, the Dec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can Chronicle etc.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15: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Before groups of islands.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Andaman 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&amp; Nicobar islands, the West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Indies etc.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16: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Before the names of certain countries.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Yemen, the Sudan , the Hague, etc.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17: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Before the dates of months. </w:t>
      </w:r>
    </w:p>
    <w:p w:rsidR="00870686" w:rsidRPr="00870686" w:rsidRDefault="00870686" w:rsidP="008A45BF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23</w:t>
      </w:r>
      <w:r w:rsidRPr="00870686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rd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October, 1994, the 15</w:t>
      </w:r>
      <w:r w:rsidRPr="00870686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August, 1947, etc.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jc w:val="distribute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Rule 18: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Before the superlative degree of adjectives.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  <w:tab w:val="left" w:pos="12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She is the best person.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Omission of the Article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■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  <w:t>The Article is omitted: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Before names of substances and abstract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nouns(</w:t>
      </w:r>
      <w:proofErr w:type="gramEnd"/>
      <w:r w:rsidRPr="00870686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un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countable noun ) used in  a general sense: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4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Sugar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bad for your teeth.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4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Honesty is the best policy.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Note: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Uncountable nouns take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when used in a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particular sense (especially when qualified by an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adjective or adjectival phrase or clause);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Wisdom of Solomon is great.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 can’t forget the kindness with which he treated me.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plural countable nouns used in a general sense: as,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Children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like toys.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Computers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used in many offices.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Note: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Such nouns take 'the'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when used with a particular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meaning: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Where are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children? (= our children)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most proper nou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ns (except those referred to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earlier), namely, names of people (e.g.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Rohan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Ram),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names of continents, countries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cities, etc. (e.g. Europe,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Pakistan, Nagpur), Name of individual mountains (e.g.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Mount Everest), individual islands, lakes, hills, etc.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names of meals (used in a general sense):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What time do you have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lunch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?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Dinner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ready.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languages: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We are studying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English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They speak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Punjabi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at home.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school, college, univer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sity, church, bed, hospital,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prison, when these places are visited or used for their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primary purpose: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 learnt French at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school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We go to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church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 Sundays.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stays in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bed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till nine every morning.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uncle is still in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hospital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names of relations, like father, mother, aunt, uncle,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also cook and nurse, meaning ‘our cook’ ‘our  nurse’: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Mother has returned.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Uncle wants you to see her.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Cook has given notice.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Before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predicative nouns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denoting a unique position, </w:t>
      </w:r>
      <w:r w:rsidRPr="00870686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., a position that is normally held at one time by one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person only: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 was elected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Chairman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Board.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Mr.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Banerji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became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Principal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College in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1995.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In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certain  phrases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cons</w:t>
      </w:r>
      <w:r w:rsidR="00A025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isting  of a transitive verb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followed by its object: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e.g.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 catch fire, to take breath, to cast anc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hor, to send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word, to bring word, to  give ear, to lay siege, to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set sail, to lose heart, to 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set foot, to leave home, to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strike root, to take offence.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certain phrases consisting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a </w:t>
      </w:r>
      <w:proofErr w:type="gramStart"/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preposition  followed</w:t>
      </w:r>
      <w:proofErr w:type="gramEnd"/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by its object: 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e.g.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At home in hand, in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debt, by day, by night, at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daybreak, at sunrise, at noon, at sunset, at night,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at anchor, at sights, on de</w:t>
      </w:r>
      <w:r w:rsidR="008A45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mand, at interest, on earth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by water, by river, by train, by steamer. 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84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Points </w:t>
      </w:r>
      <w:proofErr w:type="gramStart"/>
      <w:r w:rsidRPr="0095428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To</w:t>
      </w:r>
      <w:proofErr w:type="gramEnd"/>
      <w:r w:rsidRPr="0095428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Remember</w:t>
      </w:r>
      <w:bookmarkStart w:id="0" w:name="_GoBack"/>
      <w:bookmarkEnd w:id="0"/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When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two or more adjectives qualify the same noun,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Article is used befor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 the first adjective only, 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but when they qualify different nouns, expressed or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understand, the  Article is normally used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before each 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adjective.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480"/>
        </w:tabs>
        <w:suppressAutoHyphens/>
        <w:autoSpaceDE w:val="0"/>
        <w:autoSpaceDN w:val="0"/>
        <w:adjustRightInd w:val="0"/>
        <w:spacing w:before="57"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 have a black and white dress.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[</w:t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one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dress]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48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 have a black and a white dress.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[</w:t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two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dresses]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expressing a compa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rison, of two nouns refer to 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same person or thing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the Article is used before 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first noun only. 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She would make a better lawyer than engineer.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'A', 'an'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95428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'the'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</w:t>
      </w:r>
      <w:r w:rsidR="00CD4BB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all be used to indicate that 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 noun refers to the whole class to which individual 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countable nouns belong.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48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lion is a dangerous animal.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[</w:t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any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lion]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48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lion is a dangerous animal.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[</w:t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lions]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954284" w:rsidRPr="00954284" w:rsidRDefault="00954284" w:rsidP="00954284">
      <w:pPr>
        <w:tabs>
          <w:tab w:val="left" w:pos="240"/>
          <w:tab w:val="left" w:pos="360"/>
          <w:tab w:val="left" w:pos="5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●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omission of articl</w:t>
      </w:r>
      <w:r w:rsidR="00D070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es also expresses a generic 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meaning.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48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I.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No article with a plural </w:t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noun </w:t>
      </w:r>
      <w:r w:rsidRPr="0095428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:</w:t>
      </w:r>
      <w:proofErr w:type="gramEnd"/>
      <w:r w:rsidR="00D070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Lions are dangerous animal 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[all lions]</w:t>
      </w:r>
    </w:p>
    <w:p w:rsidR="00954284" w:rsidRPr="00954284" w:rsidRDefault="00954284" w:rsidP="00954284">
      <w:pPr>
        <w:tabs>
          <w:tab w:val="left" w:pos="240"/>
          <w:tab w:val="left" w:pos="360"/>
          <w:tab w:val="left" w:pos="620"/>
          <w:tab w:val="left" w:pos="780"/>
          <w:tab w:val="left" w:pos="900"/>
          <w:tab w:val="left" w:pos="1700"/>
          <w:tab w:val="left" w:pos="1900"/>
          <w:tab w:val="left" w:pos="2800"/>
          <w:tab w:val="left" w:pos="3000"/>
          <w:tab w:val="left" w:pos="348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II.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No article with a non-countable </w:t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noun </w:t>
      </w:r>
      <w:r w:rsidRPr="0095428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:</w:t>
      </w:r>
      <w:proofErr w:type="gramEnd"/>
      <w:r w:rsidR="00A15D6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Frustration is a destructive emotion.</w:t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954284" w:rsidP="00954284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[</w:t>
      </w:r>
      <w:proofErr w:type="gramStart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any</w:t>
      </w:r>
      <w:proofErr w:type="gramEnd"/>
      <w:r w:rsidRPr="0095428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kind of frustration]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F10629" w:rsidP="0087068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F1062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Practice Exercise</w:t>
      </w:r>
      <w:r w:rsidR="0085554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 xml:space="preserve"> – Easy</w:t>
      </w:r>
    </w:p>
    <w:p w:rsidR="00870686" w:rsidRPr="00870686" w:rsidRDefault="00870686" w:rsidP="00870686">
      <w:pPr>
        <w:tabs>
          <w:tab w:val="left" w:pos="240"/>
          <w:tab w:val="left" w:pos="360"/>
          <w:tab w:val="left" w:pos="760"/>
          <w:tab w:val="left" w:pos="8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Directions (Q. Nos. 1 – 10):  </w:t>
      </w:r>
      <w:r w:rsidRPr="00870686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Identify the correct sentence or sentences.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This is the best book of elementary English.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cat loves comfort.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Let’s go to park.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book you want is out of print.</w:t>
      </w:r>
    </w:p>
    <w:p w:rsidR="00870686" w:rsidRPr="00870686" w:rsidRDefault="00870686" w:rsidP="00F26E75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 met doctor this evening.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She came by morning flight.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sun is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very  bright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today.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Kalpana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Sen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principal of our college.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Delhi is capital of India.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Let’s go watch movie.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It’s cloudy. So moon is not visible.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She’s the only friend I have.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D,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Can I get you a cup of coffee?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 think it’s in the next shop.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But the phone is dead.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 have a message for you.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 am good at playing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tabla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Army has helped to resc</w:t>
      </w:r>
      <w:r w:rsidR="00F26E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ue people from flood in the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town.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Shreya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Rohan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study in same class.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Turn right at the end of the road.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 would like to wear a black shirt.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How’s the new boss.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Shreya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</w:t>
      </w:r>
      <w:proofErr w:type="spellStart"/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spellEnd"/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electronics engineer.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She has a lovely smile.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A, B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They reached the station just in time.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Joseph goes to church every Tuesday.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Is mom at home?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Joseph is an honest man.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C, D, 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C,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She was company director when she retired.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Bangalore is a beautiful city.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Against her parent’s wis</w:t>
      </w:r>
      <w:r w:rsidR="00CD0CE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hes, she wants to be a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fashion designer.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She is the finest actor of the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bollywood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A, B,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C,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He’s colleague of mine.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 really need cup of tea.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You can never find a paper clip on his desk.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That’s a friend of Dinesh’s.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A, B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C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middle of her s</w:t>
      </w:r>
      <w:r w:rsidR="00552A1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peech she started to laugh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uncontrollably.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Each new word has a different meaning.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building was totall</w:t>
      </w:r>
      <w:r w:rsidR="00AA67B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y destroyed because of fire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last night. 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bus is coming. 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A, B,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D,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636DD1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F1062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Practice Exercise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Medium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Directions (Q. Nos. 1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−</w:t>
      </w: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10): </w:t>
      </w:r>
      <w:r w:rsidRPr="00870686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In each of the following sentences certain parts have been underlined. Choose the part that contains an error.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Tanya is going to north on the basis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A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of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the instructions given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by her sociology teacher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B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C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There are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few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shops at an end of the street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B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but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none of them sells red wine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earth completes a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revolution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round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the sun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B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in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approximately 365 days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The USA, the China and the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India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are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on the way to invent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A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machine that will read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 minds of the people in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B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C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general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This city is not a very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interesting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place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to visit, so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B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few tourist come here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  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Mandarin is a very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difficult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language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 to understand for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B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those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who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have never been to China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D</w:t>
      </w:r>
    </w:p>
    <w:p w:rsidR="00870686" w:rsidRPr="00870686" w:rsidRDefault="00870686" w:rsidP="00CF7485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The singing is both my vocation</w:t>
      </w:r>
      <w:r w:rsidR="00CF748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and avocation because it 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B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is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a source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of joy and bread to me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He has been sent to the prison several times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A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but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has not shown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any sign of improvement in his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B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C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conduct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She is both a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virtuous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and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beautiful daughter of a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B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successful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,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working single mother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  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I shall never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forget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good deed you did to me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B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when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 xml:space="preserve"> I was in crisis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</w:t>
      </w:r>
      <w:r w:rsidRPr="00870686">
        <w:rPr>
          <w:rFonts w:ascii="Times New Roman" w:hAnsi="Times New Roman" w:cs="Times New Roman"/>
          <w:color w:val="000000"/>
          <w:sz w:val="20"/>
          <w:szCs w:val="20"/>
          <w:u w:val="thick"/>
          <w:lang w:val="en-US" w:bidi="hi-IN"/>
        </w:rPr>
        <w:t>No error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          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C2064A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F1062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Practice Exercise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hi-IN"/>
        </w:rPr>
        <w:t>Difficult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Directions (Q. Nos. 1 – 10):  </w:t>
      </w:r>
      <w:r w:rsidRPr="00870686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Identify the correct sentence or sentences.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Democracy is the for</w:t>
      </w:r>
      <w:r w:rsidR="0078344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 of government under which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power to alter the laws and structures of government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lies, ultimately, with citizenry.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beginning of the ne</w:t>
      </w:r>
      <w:r w:rsidR="0078344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 financial year in India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usually coincides with the announcement of the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annual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budget ,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 docum</w:t>
      </w:r>
      <w:r w:rsidR="0078344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ent that influence  the com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mon man to a great degree. 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We wanted to kno</w:t>
      </w:r>
      <w:r w:rsidR="0078344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 exactly what kind of atmo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sphere this would have been.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There is always a risk </w:t>
      </w:r>
      <w:r w:rsidR="0078344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attached to switching jobs,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particularly if the new job is in an emerging industry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but there is every cho</w:t>
      </w:r>
      <w:r w:rsidR="00613FB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ice that the move will prove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beneficial, especially in a booming economy.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SEBI is likely to approach the Supreme court with the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plea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that none of t</w:t>
      </w:r>
      <w:r w:rsidR="00633D20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 parties against whom the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regulator has acted should be given a reprieve by the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High courts.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Companies that come out</w:t>
      </w:r>
      <w:r w:rsidR="0030014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 top </w:t>
      </w:r>
      <w:proofErr w:type="gramStart"/>
      <w:r w:rsidR="0030014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  a</w:t>
      </w:r>
      <w:proofErr w:type="gramEnd"/>
      <w:r w:rsidR="0030014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="0030014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brusing</w:t>
      </w:r>
      <w:proofErr w:type="spellEnd"/>
      <w:r w:rsidR="0030014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acqui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sition play often lose focus soon after the very act of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winning  making them ig</w:t>
      </w:r>
      <w:r w:rsidR="0030014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nore  the truism about inte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gration being far more difficult than acquisition.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healthy economy a</w:t>
      </w:r>
      <w:r w:rsidR="0030014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nd budget benefits have com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bined to put more money in the hands of the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indi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-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vidual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it certainl</w:t>
      </w:r>
      <w:r w:rsidR="0030014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y calls for an alignment of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financial objectives and strategies.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There is always a risk </w:t>
      </w:r>
      <w:r w:rsidR="0030014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attached to switching jobs,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particularly if the new job is in an emerging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industry, but there is eve</w:t>
      </w:r>
      <w:r w:rsidR="0030014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ry chance that the move will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prove beneficial, especially in a booming economy.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C,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C, D, A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D, A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Suez Canal flows </w:t>
      </w:r>
      <w:r w:rsidR="00F31D5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through the north of Egypt.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From port said to Suez, joining Mediterranean 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Gulf of Suez and Red sea.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Mont Blanc is in Alps o</w:t>
      </w:r>
      <w:r w:rsidR="00F31D5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 the border between France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Italy.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While we were in Mumbai</w:t>
      </w:r>
      <w:r w:rsidR="00D17F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we stayed at </w:t>
      </w:r>
      <w:proofErr w:type="spellStart"/>
      <w:r w:rsidR="00D17F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Taj</w:t>
      </w:r>
      <w:proofErr w:type="spellEnd"/>
      <w:r w:rsidR="00D17F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Hotel in </w:t>
      </w:r>
      <w:r w:rsidR="00D17F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Andheri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near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Juhu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Beach.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We looked in the Hi</w:t>
      </w:r>
      <w:r w:rsidR="00D17FB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ndustan Times newspaper and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found there was a good film at PVR cinema near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Lion Circus.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Legislature was closed due to bomb scare.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People are against the government policy.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Indian mobile phone </w:t>
      </w:r>
      <w:r w:rsidR="00C939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market has been flourishing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since 1992.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Earth revolves around the sun.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Prime Minister and the</w:t>
      </w:r>
      <w:r w:rsidR="00C939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President are visiting the </w:t>
      </w:r>
      <w:r w:rsidR="00C9398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town today.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My friend always likes to </w:t>
      </w:r>
      <w:r w:rsidR="00E7042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travel by air since he is a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very busy man.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child needs love a</w:t>
      </w:r>
      <w:r w:rsidR="00E7042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nd affection if he is to be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brought up as a healthy young man.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It is very difficult to get a ta</w:t>
      </w:r>
      <w:r w:rsidR="009E3C4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xi at such an hour as it is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already 1 a.m.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What kind of a fellow he i</w:t>
      </w:r>
      <w:r w:rsidR="002554A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s, if his enemies are to be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believed.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Tonight I shall go to </w:t>
      </w:r>
      <w:r w:rsidR="00570E4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bed early because I have to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leave for Kolkata at dawn tomorrow.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He knows how to play flute.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Please go and find o</w:t>
      </w:r>
      <w:r w:rsidR="00570E4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ut child so that you may not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loose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it forever.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Dhoni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brought glory t</w:t>
      </w:r>
      <w:r w:rsidR="00A70F7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 India by wining World Cup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2011.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What a nice brother he </w:t>
      </w:r>
      <w:r w:rsidR="005815E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is, because he </w:t>
      </w:r>
      <w:proofErr w:type="gramStart"/>
      <w:r w:rsidR="005815E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take</w:t>
      </w:r>
      <w:proofErr w:type="gramEnd"/>
      <w:r w:rsidR="005815E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care of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every small need of her sister.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These days only the ric</w:t>
      </w:r>
      <w:r w:rsidR="005815E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 can afford the treatment in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good big private hospitals.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She lives in first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storey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="00870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of the house and she has to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come down quite often.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Dr. S.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Radhak</w:t>
      </w:r>
      <w:r w:rsidR="006460E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rishnan</w:t>
      </w:r>
      <w:proofErr w:type="spellEnd"/>
      <w:r w:rsidR="006460E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was a more</w:t>
      </w:r>
      <w:r w:rsidR="004F06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famous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philospher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than politician.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Those in a hurry should r</w:t>
      </w:r>
      <w:r w:rsidR="004F06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ealize that speed is no key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success in life.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It is said that he is a </w:t>
      </w:r>
      <w:r w:rsidR="004F06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wise man. He cannot err, the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Vedas may err.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It is a pity that he does n</w:t>
      </w:r>
      <w:r w:rsidR="004F06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ot behave normally with his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classmates and teachers as well.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C,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C, D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She is wearing a black and white </w:t>
      </w:r>
      <w:proofErr w:type="spellStart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saree</w:t>
      </w:r>
      <w:proofErr w:type="spellEnd"/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Being M.Com only he wo</w:t>
      </w:r>
      <w:r w:rsidR="004F06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uld not be appointed to the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post of a lecturer.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Do you take a sugar and if so, how much?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Although he has undergone a very costly treatment</w:t>
      </w:r>
      <w:r w:rsidR="004F06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 has not been cured of a migraine.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 Only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 Only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Whenever I meet him</w:t>
      </w:r>
      <w:r w:rsidR="004F06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he always makes mention of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his wife.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He always takes a</w:t>
      </w:r>
      <w:r w:rsidR="004F063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heavy breakfast because he 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generally skips lunch.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swine flu is spreading like wild fire.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D.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Charles Dickens was the greatest dramatist. </w:t>
      </w:r>
    </w:p>
    <w:p w:rsidR="00870686" w:rsidRPr="00870686" w:rsidRDefault="00870686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B, C, D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b.</w:t>
      </w:r>
      <w:r w:rsidRPr="0087068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D</w:t>
      </w:r>
    </w:p>
    <w:p w:rsidR="00870686" w:rsidRPr="00870686" w:rsidRDefault="00FC128C" w:rsidP="00870686">
      <w:pPr>
        <w:tabs>
          <w:tab w:val="left" w:pos="440"/>
          <w:tab w:val="left" w:pos="680"/>
          <w:tab w:val="left" w:pos="74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C, D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A, B, C, D</w:t>
      </w:r>
    </w:p>
    <w:sectPr w:rsidR="00870686" w:rsidRPr="00870686" w:rsidSect="00570E4B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EB"/>
    <w:rsid w:val="0001031F"/>
    <w:rsid w:val="00017ED7"/>
    <w:rsid w:val="00034C38"/>
    <w:rsid w:val="00050F5F"/>
    <w:rsid w:val="0005509E"/>
    <w:rsid w:val="00061314"/>
    <w:rsid w:val="000663AD"/>
    <w:rsid w:val="00066E96"/>
    <w:rsid w:val="00074B2A"/>
    <w:rsid w:val="000808DD"/>
    <w:rsid w:val="00090AB0"/>
    <w:rsid w:val="00093FC7"/>
    <w:rsid w:val="00096043"/>
    <w:rsid w:val="000B48ED"/>
    <w:rsid w:val="000C6C5D"/>
    <w:rsid w:val="000E5383"/>
    <w:rsid w:val="00105A32"/>
    <w:rsid w:val="001106E4"/>
    <w:rsid w:val="00124738"/>
    <w:rsid w:val="001450A9"/>
    <w:rsid w:val="00156293"/>
    <w:rsid w:val="00161EF0"/>
    <w:rsid w:val="00172D9B"/>
    <w:rsid w:val="00173EAA"/>
    <w:rsid w:val="00175601"/>
    <w:rsid w:val="00180889"/>
    <w:rsid w:val="00180C0A"/>
    <w:rsid w:val="00182473"/>
    <w:rsid w:val="0019650B"/>
    <w:rsid w:val="00196692"/>
    <w:rsid w:val="00196A14"/>
    <w:rsid w:val="001A4588"/>
    <w:rsid w:val="001A47C9"/>
    <w:rsid w:val="001B321E"/>
    <w:rsid w:val="001C298A"/>
    <w:rsid w:val="001F333F"/>
    <w:rsid w:val="0022605D"/>
    <w:rsid w:val="00236AF2"/>
    <w:rsid w:val="002373B7"/>
    <w:rsid w:val="002554A3"/>
    <w:rsid w:val="002624F6"/>
    <w:rsid w:val="00263B32"/>
    <w:rsid w:val="00295500"/>
    <w:rsid w:val="002B49E6"/>
    <w:rsid w:val="002C4926"/>
    <w:rsid w:val="002F203A"/>
    <w:rsid w:val="00300143"/>
    <w:rsid w:val="00304341"/>
    <w:rsid w:val="00316E0B"/>
    <w:rsid w:val="00334E47"/>
    <w:rsid w:val="00360E6E"/>
    <w:rsid w:val="003A011D"/>
    <w:rsid w:val="003A034C"/>
    <w:rsid w:val="003A72C4"/>
    <w:rsid w:val="003C03EB"/>
    <w:rsid w:val="003E32C3"/>
    <w:rsid w:val="003F59D4"/>
    <w:rsid w:val="003F5F4C"/>
    <w:rsid w:val="0040478B"/>
    <w:rsid w:val="00414A62"/>
    <w:rsid w:val="00416196"/>
    <w:rsid w:val="004203A8"/>
    <w:rsid w:val="00424622"/>
    <w:rsid w:val="004249E9"/>
    <w:rsid w:val="00435FD5"/>
    <w:rsid w:val="0043613F"/>
    <w:rsid w:val="00437687"/>
    <w:rsid w:val="004526B7"/>
    <w:rsid w:val="00454E96"/>
    <w:rsid w:val="00484F8A"/>
    <w:rsid w:val="004856C7"/>
    <w:rsid w:val="004A0BCC"/>
    <w:rsid w:val="004B3F99"/>
    <w:rsid w:val="004B7673"/>
    <w:rsid w:val="004D0412"/>
    <w:rsid w:val="004E5D38"/>
    <w:rsid w:val="004F063F"/>
    <w:rsid w:val="005062AC"/>
    <w:rsid w:val="00512352"/>
    <w:rsid w:val="005501F5"/>
    <w:rsid w:val="00552A12"/>
    <w:rsid w:val="00567252"/>
    <w:rsid w:val="00570E4B"/>
    <w:rsid w:val="00576033"/>
    <w:rsid w:val="005815EB"/>
    <w:rsid w:val="005859F1"/>
    <w:rsid w:val="005868CC"/>
    <w:rsid w:val="005E785C"/>
    <w:rsid w:val="005F1DE8"/>
    <w:rsid w:val="005F53DB"/>
    <w:rsid w:val="00605BF6"/>
    <w:rsid w:val="00606570"/>
    <w:rsid w:val="00613FB4"/>
    <w:rsid w:val="00633D20"/>
    <w:rsid w:val="0063460D"/>
    <w:rsid w:val="0063516B"/>
    <w:rsid w:val="00636DD1"/>
    <w:rsid w:val="006403A2"/>
    <w:rsid w:val="006410D4"/>
    <w:rsid w:val="00644126"/>
    <w:rsid w:val="006460E9"/>
    <w:rsid w:val="00673E73"/>
    <w:rsid w:val="006769AA"/>
    <w:rsid w:val="006A0DA1"/>
    <w:rsid w:val="006A0FCC"/>
    <w:rsid w:val="006A5763"/>
    <w:rsid w:val="006B1D6D"/>
    <w:rsid w:val="006B65D3"/>
    <w:rsid w:val="006E5313"/>
    <w:rsid w:val="006F5AA1"/>
    <w:rsid w:val="006F76D3"/>
    <w:rsid w:val="007040DA"/>
    <w:rsid w:val="00706366"/>
    <w:rsid w:val="0070701F"/>
    <w:rsid w:val="00714833"/>
    <w:rsid w:val="00731884"/>
    <w:rsid w:val="00743E0E"/>
    <w:rsid w:val="00771802"/>
    <w:rsid w:val="0078344C"/>
    <w:rsid w:val="00784BF8"/>
    <w:rsid w:val="00795E02"/>
    <w:rsid w:val="007A3806"/>
    <w:rsid w:val="007A4278"/>
    <w:rsid w:val="007A4F73"/>
    <w:rsid w:val="007B0AB9"/>
    <w:rsid w:val="007B131C"/>
    <w:rsid w:val="007D2353"/>
    <w:rsid w:val="007D3203"/>
    <w:rsid w:val="007D401F"/>
    <w:rsid w:val="007E7C3D"/>
    <w:rsid w:val="007F4E91"/>
    <w:rsid w:val="008028BF"/>
    <w:rsid w:val="008508F4"/>
    <w:rsid w:val="0085282C"/>
    <w:rsid w:val="00855194"/>
    <w:rsid w:val="00855547"/>
    <w:rsid w:val="00867248"/>
    <w:rsid w:val="00870686"/>
    <w:rsid w:val="00870C44"/>
    <w:rsid w:val="0087312F"/>
    <w:rsid w:val="00887F8A"/>
    <w:rsid w:val="00896957"/>
    <w:rsid w:val="008A45BF"/>
    <w:rsid w:val="008B3550"/>
    <w:rsid w:val="008D606E"/>
    <w:rsid w:val="008E089E"/>
    <w:rsid w:val="008E6E81"/>
    <w:rsid w:val="00903FC3"/>
    <w:rsid w:val="00906B98"/>
    <w:rsid w:val="00911060"/>
    <w:rsid w:val="009257B4"/>
    <w:rsid w:val="009302B9"/>
    <w:rsid w:val="00954284"/>
    <w:rsid w:val="00957F74"/>
    <w:rsid w:val="00960224"/>
    <w:rsid w:val="009854B2"/>
    <w:rsid w:val="009A3ECC"/>
    <w:rsid w:val="009A653E"/>
    <w:rsid w:val="009B39F3"/>
    <w:rsid w:val="009B6CC1"/>
    <w:rsid w:val="009E3C48"/>
    <w:rsid w:val="00A02509"/>
    <w:rsid w:val="00A06332"/>
    <w:rsid w:val="00A10D3D"/>
    <w:rsid w:val="00A15D64"/>
    <w:rsid w:val="00A34CFD"/>
    <w:rsid w:val="00A52E28"/>
    <w:rsid w:val="00A64C9D"/>
    <w:rsid w:val="00A70BBC"/>
    <w:rsid w:val="00A70F7E"/>
    <w:rsid w:val="00AA0795"/>
    <w:rsid w:val="00AA67B1"/>
    <w:rsid w:val="00AC024D"/>
    <w:rsid w:val="00AF1A06"/>
    <w:rsid w:val="00AF61AA"/>
    <w:rsid w:val="00B02982"/>
    <w:rsid w:val="00B067FE"/>
    <w:rsid w:val="00B31817"/>
    <w:rsid w:val="00B366CF"/>
    <w:rsid w:val="00B621A4"/>
    <w:rsid w:val="00B6306A"/>
    <w:rsid w:val="00B7615C"/>
    <w:rsid w:val="00B77D84"/>
    <w:rsid w:val="00BA56D7"/>
    <w:rsid w:val="00BC2E64"/>
    <w:rsid w:val="00BF4305"/>
    <w:rsid w:val="00C014C5"/>
    <w:rsid w:val="00C20065"/>
    <w:rsid w:val="00C2064A"/>
    <w:rsid w:val="00C22DA5"/>
    <w:rsid w:val="00C4321A"/>
    <w:rsid w:val="00C746E8"/>
    <w:rsid w:val="00C80D1F"/>
    <w:rsid w:val="00C86F06"/>
    <w:rsid w:val="00C93987"/>
    <w:rsid w:val="00C97D6D"/>
    <w:rsid w:val="00CA0183"/>
    <w:rsid w:val="00CA45FF"/>
    <w:rsid w:val="00CB6738"/>
    <w:rsid w:val="00CD0CE5"/>
    <w:rsid w:val="00CD4BB3"/>
    <w:rsid w:val="00CF7485"/>
    <w:rsid w:val="00D07005"/>
    <w:rsid w:val="00D17FBF"/>
    <w:rsid w:val="00D2152E"/>
    <w:rsid w:val="00D222AD"/>
    <w:rsid w:val="00D4700A"/>
    <w:rsid w:val="00D53B2F"/>
    <w:rsid w:val="00D840C1"/>
    <w:rsid w:val="00DA5FD7"/>
    <w:rsid w:val="00DA7ECF"/>
    <w:rsid w:val="00DD0089"/>
    <w:rsid w:val="00DD764C"/>
    <w:rsid w:val="00DE6480"/>
    <w:rsid w:val="00E01B9C"/>
    <w:rsid w:val="00E04889"/>
    <w:rsid w:val="00E20E7F"/>
    <w:rsid w:val="00E21C65"/>
    <w:rsid w:val="00E45ECC"/>
    <w:rsid w:val="00E66922"/>
    <w:rsid w:val="00E7042B"/>
    <w:rsid w:val="00E90CB3"/>
    <w:rsid w:val="00EA104D"/>
    <w:rsid w:val="00EA1EF0"/>
    <w:rsid w:val="00EA5E73"/>
    <w:rsid w:val="00EB7DB0"/>
    <w:rsid w:val="00ED0CB1"/>
    <w:rsid w:val="00EF50A8"/>
    <w:rsid w:val="00EF7F3D"/>
    <w:rsid w:val="00F10629"/>
    <w:rsid w:val="00F16682"/>
    <w:rsid w:val="00F24D20"/>
    <w:rsid w:val="00F264F0"/>
    <w:rsid w:val="00F26E75"/>
    <w:rsid w:val="00F31D5B"/>
    <w:rsid w:val="00F539F7"/>
    <w:rsid w:val="00F55A1E"/>
    <w:rsid w:val="00F624FA"/>
    <w:rsid w:val="00FA077C"/>
    <w:rsid w:val="00FA29E6"/>
    <w:rsid w:val="00FB3853"/>
    <w:rsid w:val="00FB6E92"/>
    <w:rsid w:val="00FC128C"/>
    <w:rsid w:val="00FD6236"/>
    <w:rsid w:val="00FF0BCC"/>
    <w:rsid w:val="00FF0F65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3C03EB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character" w:customStyle="1" w:styleId="Bold">
    <w:name w:val="Bold"/>
    <w:uiPriority w:val="99"/>
    <w:rsid w:val="003C03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3C03EB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3C03E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character" w:customStyle="1" w:styleId="Bold">
    <w:name w:val="Bold"/>
    <w:uiPriority w:val="99"/>
    <w:rsid w:val="003C0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zenith consultants</dc:creator>
  <cp:lastModifiedBy>Dell</cp:lastModifiedBy>
  <cp:revision>548</cp:revision>
  <dcterms:created xsi:type="dcterms:W3CDTF">2023-06-15T10:52:00Z</dcterms:created>
  <dcterms:modified xsi:type="dcterms:W3CDTF">2023-06-15T15:51:00Z</dcterms:modified>
</cp:coreProperties>
</file>