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A66" w:rsidRDefault="00657C78" w:rsidP="00FA4A66">
      <w:pPr>
        <w:rPr>
          <w:rFonts w:ascii="Calibri" w:hAnsi="Calibri"/>
          <w:color w:val="000000"/>
          <w:sz w:val="21"/>
          <w:szCs w:val="21"/>
        </w:rPr>
      </w:pPr>
      <w:r>
        <w:rPr>
          <w:rFonts w:ascii="Calibri" w:hAnsi="Calibri"/>
          <w:color w:val="000000"/>
          <w:sz w:val="21"/>
          <w:szCs w:val="21"/>
        </w:rPr>
        <w:t xml:space="preserve">This document briefly describes the content of the </w:t>
      </w:r>
      <w:r w:rsidR="00297650">
        <w:rPr>
          <w:rFonts w:ascii="Calibri" w:hAnsi="Calibri"/>
          <w:color w:val="000000"/>
          <w:sz w:val="21"/>
          <w:szCs w:val="21"/>
        </w:rPr>
        <w:t>revised input specification, the</w:t>
      </w:r>
      <w:r>
        <w:rPr>
          <w:rFonts w:ascii="Calibri" w:hAnsi="Calibri"/>
          <w:color w:val="000000"/>
          <w:sz w:val="21"/>
          <w:szCs w:val="21"/>
        </w:rPr>
        <w:t xml:space="preserve"> rationale behind its development, and identifies issues that are still under discussion.  Feedback is solicited on all aspects of the inp</w:t>
      </w:r>
      <w:r w:rsidR="00B6318A">
        <w:rPr>
          <w:rFonts w:ascii="Calibri" w:hAnsi="Calibri"/>
          <w:color w:val="000000"/>
          <w:sz w:val="21"/>
          <w:szCs w:val="21"/>
        </w:rPr>
        <w:t xml:space="preserve">ut spec, but in particular, </w:t>
      </w:r>
      <w:r w:rsidR="00297650">
        <w:rPr>
          <w:rFonts w:ascii="Calibri" w:hAnsi="Calibri"/>
          <w:color w:val="000000"/>
          <w:sz w:val="21"/>
          <w:szCs w:val="21"/>
        </w:rPr>
        <w:t>those noted as not having been finalized.</w:t>
      </w:r>
    </w:p>
    <w:p w:rsidR="00B6318A" w:rsidRDefault="00B6318A" w:rsidP="00FA4A66">
      <w:pPr>
        <w:rPr>
          <w:rFonts w:ascii="Calibri" w:hAnsi="Calibri"/>
          <w:color w:val="000000"/>
          <w:sz w:val="21"/>
          <w:szCs w:val="21"/>
        </w:rPr>
      </w:pPr>
    </w:p>
    <w:p w:rsidR="00B6318A" w:rsidRDefault="00B6318A" w:rsidP="00FA4A66">
      <w:pPr>
        <w:rPr>
          <w:rFonts w:ascii="Calibri" w:hAnsi="Calibri"/>
          <w:color w:val="000000"/>
          <w:sz w:val="21"/>
          <w:szCs w:val="21"/>
        </w:rPr>
      </w:pPr>
      <w:r>
        <w:rPr>
          <w:rFonts w:ascii="Calibri" w:hAnsi="Calibri"/>
          <w:color w:val="000000"/>
          <w:sz w:val="21"/>
          <w:szCs w:val="21"/>
        </w:rPr>
        <w:t>General Description:</w:t>
      </w:r>
    </w:p>
    <w:p w:rsidR="00B6318A" w:rsidRDefault="00B6318A" w:rsidP="00FA4A66">
      <w:pPr>
        <w:rPr>
          <w:rFonts w:ascii="Calibri" w:hAnsi="Calibri"/>
          <w:color w:val="000000"/>
          <w:sz w:val="21"/>
          <w:szCs w:val="21"/>
        </w:rPr>
      </w:pPr>
    </w:p>
    <w:p w:rsidR="00FA4A66" w:rsidRPr="00FA4A66" w:rsidRDefault="00FA4A66" w:rsidP="00FA4A66">
      <w:pPr>
        <w:pStyle w:val="ListParagraph"/>
        <w:numPr>
          <w:ilvl w:val="0"/>
          <w:numId w:val="1"/>
        </w:numPr>
        <w:rPr>
          <w:rFonts w:ascii="Calibri" w:hAnsi="Calibri"/>
          <w:color w:val="000000"/>
          <w:sz w:val="21"/>
          <w:szCs w:val="21"/>
        </w:rPr>
      </w:pPr>
      <w:r w:rsidRPr="00FA4A66">
        <w:rPr>
          <w:rFonts w:ascii="Calibri" w:hAnsi="Calibri"/>
          <w:color w:val="000000"/>
          <w:sz w:val="21"/>
          <w:szCs w:val="21"/>
        </w:rPr>
        <w:t xml:space="preserve">Our guiding principles for developing the new input spec were primarily </w:t>
      </w:r>
    </w:p>
    <w:p w:rsidR="00FA4A66" w:rsidRDefault="00FA4A66" w:rsidP="00FA4A66">
      <w:pPr>
        <w:pStyle w:val="ListParagraph"/>
        <w:numPr>
          <w:ilvl w:val="1"/>
          <w:numId w:val="1"/>
        </w:numPr>
        <w:rPr>
          <w:rFonts w:ascii="Calibri" w:hAnsi="Calibri"/>
          <w:color w:val="000000"/>
          <w:sz w:val="21"/>
          <w:szCs w:val="21"/>
        </w:rPr>
      </w:pPr>
      <w:r>
        <w:rPr>
          <w:rFonts w:ascii="Calibri" w:hAnsi="Calibri"/>
          <w:color w:val="000000"/>
          <w:sz w:val="21"/>
          <w:szCs w:val="21"/>
        </w:rPr>
        <w:t>The ability to validate the input data with the xml schema</w:t>
      </w:r>
    </w:p>
    <w:p w:rsidR="00FA4A66" w:rsidRDefault="00FA4A66" w:rsidP="00FA4A66">
      <w:pPr>
        <w:pStyle w:val="ListParagraph"/>
        <w:numPr>
          <w:ilvl w:val="1"/>
          <w:numId w:val="1"/>
        </w:numPr>
        <w:rPr>
          <w:rFonts w:ascii="Calibri" w:hAnsi="Calibri"/>
          <w:color w:val="000000"/>
          <w:sz w:val="21"/>
          <w:szCs w:val="21"/>
        </w:rPr>
      </w:pPr>
      <w:r>
        <w:rPr>
          <w:rFonts w:ascii="Calibri" w:hAnsi="Calibri"/>
          <w:color w:val="000000"/>
          <w:sz w:val="21"/>
          <w:szCs w:val="21"/>
        </w:rPr>
        <w:t>U</w:t>
      </w:r>
      <w:r w:rsidRPr="00FA4A66">
        <w:rPr>
          <w:rFonts w:ascii="Calibri" w:hAnsi="Calibri"/>
          <w:color w:val="000000"/>
          <w:sz w:val="21"/>
          <w:szCs w:val="21"/>
        </w:rPr>
        <w:t>ser-readability</w:t>
      </w:r>
      <w:r w:rsidR="00B6318A">
        <w:rPr>
          <w:rFonts w:ascii="Calibri" w:hAnsi="Calibri"/>
          <w:color w:val="000000"/>
          <w:sz w:val="21"/>
          <w:szCs w:val="21"/>
        </w:rPr>
        <w:t xml:space="preserve"> (eliminated the redundant Parameter List)</w:t>
      </w:r>
    </w:p>
    <w:p w:rsidR="00FA4A66" w:rsidRDefault="00FA4A66" w:rsidP="00FA4A66">
      <w:pPr>
        <w:pStyle w:val="ListParagraph"/>
        <w:numPr>
          <w:ilvl w:val="1"/>
          <w:numId w:val="1"/>
        </w:numPr>
        <w:rPr>
          <w:rFonts w:ascii="Calibri" w:hAnsi="Calibri"/>
          <w:color w:val="000000"/>
          <w:sz w:val="21"/>
          <w:szCs w:val="21"/>
        </w:rPr>
      </w:pPr>
      <w:r w:rsidRPr="00FA4A66">
        <w:rPr>
          <w:rFonts w:ascii="Calibri" w:hAnsi="Calibri"/>
          <w:color w:val="000000"/>
          <w:sz w:val="21"/>
          <w:szCs w:val="21"/>
        </w:rPr>
        <w:t>C</w:t>
      </w:r>
      <w:r>
        <w:rPr>
          <w:rFonts w:ascii="Calibri" w:hAnsi="Calibri"/>
          <w:color w:val="000000"/>
          <w:sz w:val="21"/>
          <w:szCs w:val="21"/>
        </w:rPr>
        <w:t>onsistent use of attributes and elements in each section of the input file</w:t>
      </w:r>
    </w:p>
    <w:p w:rsidR="00ED7A22" w:rsidRDefault="00ED7A22" w:rsidP="00ED7A22">
      <w:pPr>
        <w:pStyle w:val="ListParagraph"/>
        <w:numPr>
          <w:ilvl w:val="0"/>
          <w:numId w:val="1"/>
        </w:numPr>
        <w:rPr>
          <w:rFonts w:ascii="Calibri" w:hAnsi="Calibri"/>
          <w:color w:val="000000"/>
          <w:sz w:val="21"/>
          <w:szCs w:val="21"/>
        </w:rPr>
      </w:pPr>
      <w:r>
        <w:rPr>
          <w:rFonts w:ascii="Calibri" w:hAnsi="Calibri"/>
          <w:color w:val="000000"/>
          <w:sz w:val="21"/>
          <w:szCs w:val="21"/>
        </w:rPr>
        <w:t>In general, attributes were used to improve legibility and reduce verbosity.   However, elements were used when it improved the ability to validate with the XML schema.</w:t>
      </w:r>
    </w:p>
    <w:p w:rsidR="00297650" w:rsidRDefault="00297650" w:rsidP="00ED7A22">
      <w:pPr>
        <w:pStyle w:val="ListParagraph"/>
        <w:numPr>
          <w:ilvl w:val="0"/>
          <w:numId w:val="1"/>
        </w:numPr>
        <w:rPr>
          <w:rFonts w:ascii="Calibri" w:hAnsi="Calibri"/>
          <w:color w:val="000000"/>
          <w:sz w:val="21"/>
          <w:szCs w:val="21"/>
        </w:rPr>
      </w:pPr>
      <w:r>
        <w:rPr>
          <w:rFonts w:ascii="Calibri" w:hAnsi="Calibri"/>
          <w:color w:val="000000"/>
          <w:sz w:val="21"/>
          <w:szCs w:val="21"/>
        </w:rPr>
        <w:t xml:space="preserve">In general, major sections were defined in the plural, and individual elements in the singular (e.g., </w:t>
      </w:r>
      <w:r w:rsidRPr="00297650">
        <w:rPr>
          <w:rFonts w:ascii="Calibri" w:hAnsi="Calibri"/>
          <w:i/>
          <w:color w:val="000000"/>
          <w:sz w:val="21"/>
          <w:szCs w:val="21"/>
        </w:rPr>
        <w:t>&lt;materials&gt;</w:t>
      </w:r>
      <w:r>
        <w:rPr>
          <w:rFonts w:ascii="Calibri" w:hAnsi="Calibri"/>
          <w:color w:val="000000"/>
          <w:sz w:val="21"/>
          <w:szCs w:val="21"/>
        </w:rPr>
        <w:t xml:space="preserve"> defines the major section, and </w:t>
      </w:r>
      <w:r w:rsidRPr="00297650">
        <w:rPr>
          <w:rFonts w:ascii="Calibri" w:hAnsi="Calibri"/>
          <w:i/>
          <w:color w:val="000000"/>
          <w:sz w:val="21"/>
          <w:szCs w:val="21"/>
        </w:rPr>
        <w:t>&lt;material&gt;</w:t>
      </w:r>
      <w:r>
        <w:rPr>
          <w:rFonts w:ascii="Calibri" w:hAnsi="Calibri"/>
          <w:color w:val="000000"/>
          <w:sz w:val="21"/>
          <w:szCs w:val="21"/>
        </w:rPr>
        <w:t xml:space="preserve"> defines an element within it.)</w:t>
      </w:r>
    </w:p>
    <w:p w:rsidR="00FA4A66" w:rsidRDefault="00FA4A66" w:rsidP="00FA4A66">
      <w:pPr>
        <w:pStyle w:val="ListParagraph"/>
        <w:numPr>
          <w:ilvl w:val="0"/>
          <w:numId w:val="1"/>
        </w:numPr>
        <w:rPr>
          <w:rFonts w:ascii="Calibri" w:hAnsi="Calibri"/>
          <w:color w:val="000000"/>
          <w:sz w:val="21"/>
          <w:szCs w:val="21"/>
        </w:rPr>
      </w:pPr>
      <w:r w:rsidRPr="00FA4A66">
        <w:rPr>
          <w:rFonts w:ascii="Calibri" w:hAnsi="Calibri"/>
          <w:color w:val="000000"/>
          <w:sz w:val="21"/>
          <w:szCs w:val="21"/>
        </w:rPr>
        <w:t>Previously</w:t>
      </w:r>
      <w:r w:rsidR="00297650">
        <w:rPr>
          <w:rFonts w:ascii="Calibri" w:hAnsi="Calibri"/>
          <w:color w:val="000000"/>
          <w:sz w:val="21"/>
          <w:szCs w:val="21"/>
        </w:rPr>
        <w:t>,</w:t>
      </w:r>
      <w:r w:rsidRPr="00FA4A66">
        <w:rPr>
          <w:rFonts w:ascii="Calibri" w:hAnsi="Calibri"/>
          <w:color w:val="000000"/>
          <w:sz w:val="21"/>
          <w:szCs w:val="21"/>
        </w:rPr>
        <w:t xml:space="preserve"> values </w:t>
      </w:r>
      <w:r w:rsidR="00090580">
        <w:rPr>
          <w:rFonts w:ascii="Calibri" w:hAnsi="Calibri"/>
          <w:color w:val="000000"/>
          <w:sz w:val="21"/>
          <w:szCs w:val="21"/>
        </w:rPr>
        <w:t xml:space="preserve">of the same type (e.g., BC times) </w:t>
      </w:r>
      <w:r w:rsidRPr="00FA4A66">
        <w:rPr>
          <w:rFonts w:ascii="Calibri" w:hAnsi="Calibri"/>
          <w:color w:val="000000"/>
          <w:sz w:val="21"/>
          <w:szCs w:val="21"/>
        </w:rPr>
        <w:t xml:space="preserve">were specified in horizontal lists, which was difficult to read when lists were long (e.g., aligning BC values with times).   These quantities are now specified on the same line as their times to improve readability.  </w:t>
      </w:r>
    </w:p>
    <w:p w:rsidR="00FA4A66" w:rsidRDefault="00FA4A66" w:rsidP="00FA4A66">
      <w:pPr>
        <w:pStyle w:val="ListParagraph"/>
        <w:numPr>
          <w:ilvl w:val="0"/>
          <w:numId w:val="1"/>
        </w:numPr>
        <w:rPr>
          <w:rFonts w:ascii="Calibri" w:hAnsi="Calibri"/>
          <w:color w:val="000000"/>
          <w:sz w:val="21"/>
          <w:szCs w:val="21"/>
        </w:rPr>
      </w:pPr>
      <w:r w:rsidRPr="00FA4A66">
        <w:rPr>
          <w:rFonts w:ascii="Calibri" w:hAnsi="Calibri"/>
          <w:color w:val="000000"/>
          <w:sz w:val="21"/>
          <w:szCs w:val="21"/>
        </w:rPr>
        <w:t xml:space="preserve">We combined the Time Period Control and Execution Control sections into a single Section labeled </w:t>
      </w:r>
      <w:proofErr w:type="spellStart"/>
      <w:r w:rsidRPr="00B6318A">
        <w:rPr>
          <w:rFonts w:ascii="Calibri" w:hAnsi="Calibri"/>
          <w:i/>
          <w:color w:val="000000"/>
          <w:sz w:val="21"/>
          <w:szCs w:val="21"/>
        </w:rPr>
        <w:t>execution_controls</w:t>
      </w:r>
      <w:proofErr w:type="spellEnd"/>
      <w:r w:rsidRPr="00FA4A66">
        <w:rPr>
          <w:rFonts w:ascii="Calibri" w:hAnsi="Calibri"/>
          <w:color w:val="000000"/>
          <w:sz w:val="21"/>
          <w:szCs w:val="21"/>
        </w:rPr>
        <w:t>.  </w:t>
      </w:r>
      <w:r w:rsidR="00297650">
        <w:rPr>
          <w:rFonts w:ascii="Calibri" w:hAnsi="Calibri"/>
          <w:color w:val="000000"/>
          <w:sz w:val="21"/>
          <w:szCs w:val="21"/>
        </w:rPr>
        <w:t>T</w:t>
      </w:r>
      <w:r w:rsidRPr="00FA4A66">
        <w:rPr>
          <w:rFonts w:ascii="Calibri" w:hAnsi="Calibri"/>
          <w:color w:val="000000"/>
          <w:sz w:val="21"/>
          <w:szCs w:val="21"/>
        </w:rPr>
        <w:t xml:space="preserve">his improves readability, and </w:t>
      </w:r>
      <w:r w:rsidR="00B6318A">
        <w:rPr>
          <w:rFonts w:ascii="Calibri" w:hAnsi="Calibri"/>
          <w:color w:val="000000"/>
          <w:sz w:val="21"/>
          <w:szCs w:val="21"/>
        </w:rPr>
        <w:t xml:space="preserve">eliminates the need to specify transient or steady-state with each control.  </w:t>
      </w:r>
      <w:r w:rsidRPr="00FA4A66">
        <w:rPr>
          <w:rFonts w:ascii="Calibri" w:hAnsi="Calibri"/>
          <w:color w:val="000000"/>
          <w:sz w:val="21"/>
          <w:szCs w:val="21"/>
        </w:rPr>
        <w:t xml:space="preserve">.  </w:t>
      </w:r>
    </w:p>
    <w:p w:rsidR="00FA4A66" w:rsidRDefault="00FA4A66" w:rsidP="00FA4A66">
      <w:pPr>
        <w:pStyle w:val="ListParagraph"/>
        <w:numPr>
          <w:ilvl w:val="0"/>
          <w:numId w:val="1"/>
        </w:numPr>
        <w:rPr>
          <w:rFonts w:ascii="Calibri" w:hAnsi="Calibri"/>
          <w:color w:val="000000"/>
          <w:sz w:val="21"/>
          <w:szCs w:val="21"/>
        </w:rPr>
      </w:pPr>
      <w:r w:rsidRPr="00FA4A66">
        <w:rPr>
          <w:rFonts w:ascii="Calibri" w:hAnsi="Calibri"/>
          <w:color w:val="000000"/>
          <w:sz w:val="21"/>
          <w:szCs w:val="21"/>
        </w:rPr>
        <w:t xml:space="preserve">XML does not require brackets around lists.  These were removed, and parentheses were used only for specifying coordinates.  </w:t>
      </w:r>
    </w:p>
    <w:p w:rsidR="00657C78" w:rsidRPr="00297650" w:rsidRDefault="00297650" w:rsidP="00297650">
      <w:pPr>
        <w:pStyle w:val="ListParagraph"/>
        <w:numPr>
          <w:ilvl w:val="0"/>
          <w:numId w:val="1"/>
        </w:numPr>
        <w:rPr>
          <w:rFonts w:ascii="Calibri" w:hAnsi="Calibri"/>
          <w:color w:val="000000"/>
          <w:sz w:val="21"/>
          <w:szCs w:val="21"/>
        </w:rPr>
      </w:pPr>
      <w:r>
        <w:rPr>
          <w:rFonts w:ascii="Calibri" w:hAnsi="Calibri"/>
          <w:color w:val="000000"/>
          <w:sz w:val="21"/>
          <w:szCs w:val="21"/>
        </w:rPr>
        <w:t>T</w:t>
      </w:r>
      <w:r w:rsidR="00FA4A66" w:rsidRPr="00FA4A66">
        <w:rPr>
          <w:rFonts w:ascii="Calibri" w:hAnsi="Calibri"/>
          <w:color w:val="000000"/>
          <w:sz w:val="21"/>
          <w:szCs w:val="21"/>
        </w:rPr>
        <w:t>he phase specification</w:t>
      </w:r>
      <w:r>
        <w:rPr>
          <w:rFonts w:ascii="Calibri" w:hAnsi="Calibri"/>
          <w:color w:val="000000"/>
          <w:sz w:val="21"/>
          <w:szCs w:val="21"/>
        </w:rPr>
        <w:t xml:space="preserve"> was maintained</w:t>
      </w:r>
      <w:r w:rsidR="00FA4A66" w:rsidRPr="00FA4A66">
        <w:rPr>
          <w:rFonts w:ascii="Calibri" w:hAnsi="Calibri"/>
          <w:color w:val="000000"/>
          <w:sz w:val="21"/>
          <w:szCs w:val="21"/>
        </w:rPr>
        <w:t xml:space="preserve"> so that when </w:t>
      </w:r>
      <w:proofErr w:type="spellStart"/>
      <w:r w:rsidR="00FA4A66" w:rsidRPr="00FA4A66">
        <w:rPr>
          <w:rFonts w:ascii="Calibri" w:hAnsi="Calibri"/>
          <w:color w:val="000000"/>
          <w:sz w:val="21"/>
          <w:szCs w:val="21"/>
        </w:rPr>
        <w:t>Amanzi</w:t>
      </w:r>
      <w:proofErr w:type="spellEnd"/>
      <w:r w:rsidR="00FA4A66" w:rsidRPr="00FA4A66">
        <w:rPr>
          <w:rFonts w:ascii="Calibri" w:hAnsi="Calibri"/>
          <w:color w:val="000000"/>
          <w:sz w:val="21"/>
          <w:szCs w:val="21"/>
        </w:rPr>
        <w:t xml:space="preserve"> incorporates additional phases, those inputs can be easily incorporated into the spec.  </w:t>
      </w:r>
    </w:p>
    <w:p w:rsidR="00C60A8A" w:rsidRDefault="00657C78" w:rsidP="00657C78">
      <w:pPr>
        <w:pStyle w:val="ListParagraph"/>
        <w:numPr>
          <w:ilvl w:val="0"/>
          <w:numId w:val="1"/>
        </w:numPr>
        <w:rPr>
          <w:rFonts w:ascii="Calibri" w:hAnsi="Calibri"/>
          <w:color w:val="000000"/>
          <w:sz w:val="21"/>
          <w:szCs w:val="21"/>
        </w:rPr>
      </w:pPr>
      <w:r>
        <w:rPr>
          <w:rFonts w:ascii="Calibri" w:hAnsi="Calibri"/>
          <w:color w:val="000000"/>
          <w:sz w:val="21"/>
          <w:szCs w:val="21"/>
        </w:rPr>
        <w:t xml:space="preserve">Comments have been added to each major section.  This was added because if a file is read in by Akuna, comments are not maintained when Akuna writes a new input file.  In this way, the annotations to the input file will remain.  </w:t>
      </w:r>
    </w:p>
    <w:p w:rsidR="00657C78" w:rsidRDefault="00657C78" w:rsidP="00657C78">
      <w:pPr>
        <w:rPr>
          <w:rFonts w:ascii="Calibri" w:hAnsi="Calibri"/>
          <w:color w:val="000000"/>
          <w:sz w:val="21"/>
          <w:szCs w:val="21"/>
        </w:rPr>
      </w:pPr>
    </w:p>
    <w:p w:rsidR="00657C78" w:rsidRDefault="00B6318A" w:rsidP="00657C78">
      <w:pPr>
        <w:rPr>
          <w:rFonts w:ascii="Calibri" w:hAnsi="Calibri"/>
          <w:color w:val="000000"/>
          <w:sz w:val="21"/>
          <w:szCs w:val="21"/>
        </w:rPr>
      </w:pPr>
      <w:r>
        <w:rPr>
          <w:rFonts w:ascii="Calibri" w:hAnsi="Calibri"/>
          <w:color w:val="000000"/>
          <w:sz w:val="21"/>
          <w:szCs w:val="21"/>
        </w:rPr>
        <w:t>Major Section Descriptions</w:t>
      </w:r>
    </w:p>
    <w:p w:rsidR="00657C78" w:rsidRDefault="00657C78" w:rsidP="00657C78">
      <w:pPr>
        <w:rPr>
          <w:rFonts w:ascii="Calibri" w:hAnsi="Calibri"/>
          <w:color w:val="000000"/>
          <w:sz w:val="21"/>
          <w:szCs w:val="21"/>
        </w:rPr>
      </w:pPr>
    </w:p>
    <w:p w:rsidR="00657C78" w:rsidRDefault="00657C78" w:rsidP="00657C78">
      <w:pPr>
        <w:pStyle w:val="ListParagraph"/>
        <w:numPr>
          <w:ilvl w:val="0"/>
          <w:numId w:val="2"/>
        </w:numPr>
        <w:rPr>
          <w:rFonts w:ascii="Calibri" w:hAnsi="Calibri"/>
          <w:color w:val="000000"/>
          <w:sz w:val="21"/>
          <w:szCs w:val="21"/>
        </w:rPr>
      </w:pPr>
      <w:r>
        <w:rPr>
          <w:rFonts w:ascii="Calibri" w:hAnsi="Calibri"/>
          <w:color w:val="000000"/>
          <w:sz w:val="21"/>
          <w:szCs w:val="21"/>
        </w:rPr>
        <w:t xml:space="preserve"> </w:t>
      </w:r>
      <w:proofErr w:type="spellStart"/>
      <w:r w:rsidRPr="00B6318A">
        <w:rPr>
          <w:rFonts w:ascii="Calibri" w:hAnsi="Calibri"/>
          <w:i/>
          <w:color w:val="000000"/>
          <w:sz w:val="21"/>
          <w:szCs w:val="21"/>
        </w:rPr>
        <w:t>model_description</w:t>
      </w:r>
      <w:proofErr w:type="spellEnd"/>
      <w:r w:rsidR="00B6318A">
        <w:rPr>
          <w:rFonts w:ascii="Calibri" w:hAnsi="Calibri"/>
          <w:color w:val="000000"/>
          <w:sz w:val="21"/>
          <w:szCs w:val="21"/>
        </w:rPr>
        <w:t xml:space="preserve">:  This section is mostly unchanged, except for the addition of a default unit specification.  </w:t>
      </w:r>
      <w:r w:rsidR="00B6318A" w:rsidRPr="00657C78">
        <w:rPr>
          <w:rFonts w:ascii="Calibri" w:hAnsi="Calibri"/>
          <w:color w:val="000000"/>
          <w:sz w:val="21"/>
          <w:szCs w:val="21"/>
        </w:rPr>
        <w:t xml:space="preserve">If </w:t>
      </w:r>
      <w:r w:rsidR="00B6318A">
        <w:rPr>
          <w:rFonts w:ascii="Calibri" w:hAnsi="Calibri"/>
          <w:color w:val="000000"/>
          <w:sz w:val="21"/>
          <w:szCs w:val="21"/>
        </w:rPr>
        <w:t>a non-default unit is</w:t>
      </w:r>
      <w:r w:rsidR="00B6318A" w:rsidRPr="00657C78">
        <w:rPr>
          <w:rFonts w:ascii="Calibri" w:hAnsi="Calibri"/>
          <w:color w:val="000000"/>
          <w:sz w:val="21"/>
          <w:szCs w:val="21"/>
        </w:rPr>
        <w:t xml:space="preserve"> specified in the file (currently only changes to time units are supported), then a space follows the unit</w:t>
      </w:r>
      <w:r w:rsidR="00B6318A">
        <w:rPr>
          <w:rFonts w:ascii="Calibri" w:hAnsi="Calibri"/>
          <w:color w:val="000000"/>
          <w:sz w:val="21"/>
          <w:szCs w:val="21"/>
        </w:rPr>
        <w:t>.  For example, &lt;time&gt;</w:t>
      </w:r>
      <w:r w:rsidR="00B6318A" w:rsidRPr="00657C78">
        <w:rPr>
          <w:rFonts w:ascii="Calibri" w:hAnsi="Calibri"/>
          <w:color w:val="000000"/>
          <w:sz w:val="21"/>
          <w:szCs w:val="21"/>
        </w:rPr>
        <w:t xml:space="preserve"> 1960 y</w:t>
      </w:r>
      <w:r w:rsidR="00B6318A">
        <w:rPr>
          <w:rFonts w:ascii="Calibri" w:hAnsi="Calibri"/>
          <w:color w:val="000000"/>
          <w:sz w:val="21"/>
          <w:szCs w:val="21"/>
        </w:rPr>
        <w:t>&lt;/time&gt;</w:t>
      </w:r>
    </w:p>
    <w:p w:rsidR="00B6318A" w:rsidRPr="00B6318A" w:rsidRDefault="00657C78" w:rsidP="00B6318A">
      <w:pPr>
        <w:pStyle w:val="ListParagraph"/>
        <w:numPr>
          <w:ilvl w:val="0"/>
          <w:numId w:val="2"/>
        </w:numPr>
        <w:rPr>
          <w:rFonts w:ascii="Calibri" w:hAnsi="Calibri"/>
          <w:color w:val="000000"/>
          <w:sz w:val="21"/>
          <w:szCs w:val="21"/>
        </w:rPr>
      </w:pPr>
      <w:proofErr w:type="gramStart"/>
      <w:r w:rsidRPr="00B6318A">
        <w:rPr>
          <w:rFonts w:ascii="Calibri" w:hAnsi="Calibri"/>
          <w:i/>
          <w:color w:val="000000"/>
          <w:sz w:val="21"/>
          <w:szCs w:val="21"/>
        </w:rPr>
        <w:t>definitions</w:t>
      </w:r>
      <w:proofErr w:type="gramEnd"/>
      <w:r w:rsidR="00B6318A">
        <w:rPr>
          <w:rFonts w:ascii="Calibri" w:hAnsi="Calibri"/>
          <w:color w:val="000000"/>
          <w:sz w:val="21"/>
          <w:szCs w:val="21"/>
        </w:rPr>
        <w:t>:  This is a new section that defines all macros, and any named constants.  These constants can be used for time or value specification.  Note that the</w:t>
      </w:r>
      <w:r w:rsidR="0008167A">
        <w:rPr>
          <w:rFonts w:ascii="Calibri" w:hAnsi="Calibri"/>
          <w:color w:val="000000"/>
          <w:sz w:val="21"/>
          <w:szCs w:val="21"/>
        </w:rPr>
        <w:t xml:space="preserve"> times in the macros are listed as elements, rather than as comma delimited lists.  This is verbose, but since comma delimited lists cannot be validated against the XML schema, verbosity was preferred.</w:t>
      </w:r>
    </w:p>
    <w:p w:rsidR="00657C78" w:rsidRDefault="00657C78" w:rsidP="00657C78">
      <w:pPr>
        <w:pStyle w:val="ListParagraph"/>
        <w:numPr>
          <w:ilvl w:val="0"/>
          <w:numId w:val="2"/>
        </w:numPr>
        <w:rPr>
          <w:rFonts w:ascii="Calibri" w:hAnsi="Calibri"/>
          <w:color w:val="000000"/>
          <w:sz w:val="21"/>
          <w:szCs w:val="21"/>
        </w:rPr>
      </w:pPr>
      <w:proofErr w:type="spellStart"/>
      <w:r w:rsidRPr="004B7ECA">
        <w:rPr>
          <w:rFonts w:ascii="Calibri" w:hAnsi="Calibri"/>
          <w:i/>
          <w:color w:val="000000"/>
          <w:sz w:val="21"/>
          <w:szCs w:val="21"/>
        </w:rPr>
        <w:t>process_kernels</w:t>
      </w:r>
      <w:proofErr w:type="spellEnd"/>
      <w:r w:rsidR="0008167A">
        <w:rPr>
          <w:rFonts w:ascii="Calibri" w:hAnsi="Calibri"/>
          <w:color w:val="000000"/>
          <w:sz w:val="21"/>
          <w:szCs w:val="21"/>
        </w:rPr>
        <w:t xml:space="preserve">:  The inputs specified here previously resided under the Execution Control section.  </w:t>
      </w:r>
      <w:bookmarkStart w:id="0" w:name="_GoBack"/>
      <w:bookmarkEnd w:id="0"/>
      <w:r w:rsidR="0008167A">
        <w:rPr>
          <w:rFonts w:ascii="Calibri" w:hAnsi="Calibri"/>
          <w:color w:val="000000"/>
          <w:sz w:val="21"/>
          <w:szCs w:val="21"/>
        </w:rPr>
        <w:t>Note that the transport algorithm is specified here, though technically it is a numerical control.</w:t>
      </w:r>
      <w:r w:rsidR="004B7ECA">
        <w:rPr>
          <w:rFonts w:ascii="Calibri" w:hAnsi="Calibri"/>
          <w:color w:val="000000"/>
          <w:sz w:val="21"/>
          <w:szCs w:val="21"/>
        </w:rPr>
        <w:t xml:space="preserve">  Same is true of the chemistry. </w:t>
      </w:r>
    </w:p>
    <w:p w:rsidR="00657C78" w:rsidRDefault="004B7ECA" w:rsidP="00657C78">
      <w:pPr>
        <w:pStyle w:val="ListParagraph"/>
        <w:numPr>
          <w:ilvl w:val="0"/>
          <w:numId w:val="2"/>
        </w:numPr>
        <w:rPr>
          <w:rFonts w:ascii="Calibri" w:hAnsi="Calibri"/>
          <w:color w:val="000000"/>
          <w:sz w:val="21"/>
          <w:szCs w:val="21"/>
        </w:rPr>
      </w:pPr>
      <w:proofErr w:type="gramStart"/>
      <w:r>
        <w:rPr>
          <w:rFonts w:ascii="Calibri" w:hAnsi="Calibri"/>
          <w:color w:val="000000"/>
          <w:sz w:val="21"/>
          <w:szCs w:val="21"/>
        </w:rPr>
        <w:t>p</w:t>
      </w:r>
      <w:r w:rsidR="00657C78">
        <w:rPr>
          <w:rFonts w:ascii="Calibri" w:hAnsi="Calibri"/>
          <w:color w:val="000000"/>
          <w:sz w:val="21"/>
          <w:szCs w:val="21"/>
        </w:rPr>
        <w:t>hases</w:t>
      </w:r>
      <w:proofErr w:type="gramEnd"/>
      <w:r>
        <w:rPr>
          <w:rFonts w:ascii="Calibri" w:hAnsi="Calibri"/>
          <w:color w:val="000000"/>
          <w:sz w:val="21"/>
          <w:szCs w:val="21"/>
        </w:rPr>
        <w:t>:  This section replaces the Phase Definitions from the previous spec.  Same data is contained in this section</w:t>
      </w:r>
      <w:r w:rsidR="00B504D8">
        <w:rPr>
          <w:rFonts w:ascii="Calibri" w:hAnsi="Calibri"/>
          <w:color w:val="000000"/>
          <w:sz w:val="21"/>
          <w:szCs w:val="21"/>
        </w:rPr>
        <w:t xml:space="preserve"> as before</w:t>
      </w:r>
      <w:r>
        <w:rPr>
          <w:rFonts w:ascii="Calibri" w:hAnsi="Calibri"/>
          <w:color w:val="000000"/>
          <w:sz w:val="21"/>
          <w:szCs w:val="21"/>
        </w:rPr>
        <w:t xml:space="preserve">.  Element lists of solutes </w:t>
      </w:r>
      <w:r w:rsidR="00910F34">
        <w:rPr>
          <w:rFonts w:ascii="Calibri" w:hAnsi="Calibri"/>
          <w:color w:val="000000"/>
          <w:sz w:val="21"/>
          <w:szCs w:val="21"/>
        </w:rPr>
        <w:t xml:space="preserve">and solids </w:t>
      </w:r>
      <w:r>
        <w:rPr>
          <w:rFonts w:ascii="Calibri" w:hAnsi="Calibri"/>
          <w:color w:val="000000"/>
          <w:sz w:val="21"/>
          <w:szCs w:val="21"/>
        </w:rPr>
        <w:t>appear here for XML validation (rather than a comma-delimited list).</w:t>
      </w:r>
    </w:p>
    <w:p w:rsidR="00657C78" w:rsidRPr="00B6318A" w:rsidRDefault="00657C78" w:rsidP="00657C78">
      <w:pPr>
        <w:pStyle w:val="ListParagraph"/>
        <w:numPr>
          <w:ilvl w:val="0"/>
          <w:numId w:val="2"/>
        </w:numPr>
        <w:rPr>
          <w:rFonts w:ascii="Calibri" w:hAnsi="Calibri"/>
          <w:color w:val="000000"/>
          <w:sz w:val="21"/>
          <w:szCs w:val="21"/>
        </w:rPr>
      </w:pPr>
      <w:proofErr w:type="spellStart"/>
      <w:r w:rsidRPr="00B504D8">
        <w:rPr>
          <w:rFonts w:ascii="Calibri" w:hAnsi="Calibri"/>
          <w:i/>
          <w:color w:val="000000"/>
          <w:sz w:val="21"/>
          <w:szCs w:val="21"/>
        </w:rPr>
        <w:t>execution_controls</w:t>
      </w:r>
      <w:proofErr w:type="spellEnd"/>
      <w:r w:rsidR="00B6318A" w:rsidRPr="00B504D8">
        <w:rPr>
          <w:rFonts w:ascii="Calibri" w:hAnsi="Calibri"/>
          <w:i/>
          <w:color w:val="000000"/>
          <w:sz w:val="21"/>
          <w:szCs w:val="21"/>
        </w:rPr>
        <w:t>:</w:t>
      </w:r>
      <w:r w:rsidR="00B6318A" w:rsidRPr="00B6318A">
        <w:rPr>
          <w:rFonts w:ascii="Calibri" w:hAnsi="Calibri"/>
          <w:color w:val="000000"/>
          <w:sz w:val="21"/>
          <w:szCs w:val="21"/>
        </w:rPr>
        <w:t xml:space="preserve">  For clarity, numerical controls were separated into three different sections:  1) steady-state, 2) transient and liner solver.  </w:t>
      </w:r>
      <w:r w:rsidR="00B504D8">
        <w:rPr>
          <w:rFonts w:ascii="Calibri" w:hAnsi="Calibri"/>
          <w:color w:val="000000"/>
          <w:sz w:val="21"/>
          <w:szCs w:val="21"/>
        </w:rPr>
        <w:t>In this way, “steady-state” and “transient” aren’t needed for like parameters.</w:t>
      </w:r>
    </w:p>
    <w:p w:rsidR="00657C78" w:rsidRDefault="00B504D8" w:rsidP="00657C78">
      <w:pPr>
        <w:pStyle w:val="ListParagraph"/>
        <w:numPr>
          <w:ilvl w:val="0"/>
          <w:numId w:val="2"/>
        </w:numPr>
        <w:rPr>
          <w:rFonts w:ascii="Calibri" w:hAnsi="Calibri"/>
          <w:color w:val="000000"/>
          <w:sz w:val="21"/>
          <w:szCs w:val="21"/>
        </w:rPr>
      </w:pPr>
      <w:proofErr w:type="gramStart"/>
      <w:r w:rsidRPr="00B504D8">
        <w:rPr>
          <w:rFonts w:ascii="Calibri" w:hAnsi="Calibri"/>
          <w:i/>
          <w:color w:val="000000"/>
          <w:sz w:val="21"/>
          <w:szCs w:val="21"/>
        </w:rPr>
        <w:t>m</w:t>
      </w:r>
      <w:r w:rsidR="00657C78" w:rsidRPr="00B504D8">
        <w:rPr>
          <w:rFonts w:ascii="Calibri" w:hAnsi="Calibri"/>
          <w:i/>
          <w:color w:val="000000"/>
          <w:sz w:val="21"/>
          <w:szCs w:val="21"/>
        </w:rPr>
        <w:t>esh</w:t>
      </w:r>
      <w:proofErr w:type="gramEnd"/>
      <w:r>
        <w:rPr>
          <w:rFonts w:ascii="Calibri" w:hAnsi="Calibri"/>
          <w:color w:val="000000"/>
          <w:sz w:val="21"/>
          <w:szCs w:val="21"/>
        </w:rPr>
        <w:t>:  This block contains the same data as the previous input spec.  The “unstructured” key word was eliminated because it appears at the top of the file under &lt;</w:t>
      </w:r>
      <w:proofErr w:type="spellStart"/>
      <w:r>
        <w:rPr>
          <w:rFonts w:ascii="Calibri" w:hAnsi="Calibri"/>
          <w:color w:val="000000"/>
          <w:sz w:val="21"/>
          <w:szCs w:val="21"/>
        </w:rPr>
        <w:t>amanzi_input</w:t>
      </w:r>
      <w:proofErr w:type="spellEnd"/>
      <w:r>
        <w:rPr>
          <w:rFonts w:ascii="Calibri" w:hAnsi="Calibri"/>
          <w:color w:val="000000"/>
          <w:sz w:val="21"/>
          <w:szCs w:val="21"/>
        </w:rPr>
        <w:t>&gt;.</w:t>
      </w:r>
    </w:p>
    <w:p w:rsidR="00657C78" w:rsidRDefault="00B504D8" w:rsidP="00657C78">
      <w:pPr>
        <w:pStyle w:val="ListParagraph"/>
        <w:numPr>
          <w:ilvl w:val="0"/>
          <w:numId w:val="2"/>
        </w:numPr>
        <w:rPr>
          <w:rFonts w:ascii="Calibri" w:hAnsi="Calibri"/>
          <w:color w:val="000000"/>
          <w:sz w:val="21"/>
          <w:szCs w:val="21"/>
        </w:rPr>
      </w:pPr>
      <w:proofErr w:type="gramStart"/>
      <w:r>
        <w:rPr>
          <w:rFonts w:ascii="Calibri" w:hAnsi="Calibri"/>
          <w:color w:val="000000"/>
          <w:sz w:val="21"/>
          <w:szCs w:val="21"/>
        </w:rPr>
        <w:t>r</w:t>
      </w:r>
      <w:r w:rsidR="00657C78">
        <w:rPr>
          <w:rFonts w:ascii="Calibri" w:hAnsi="Calibri"/>
          <w:color w:val="000000"/>
          <w:sz w:val="21"/>
          <w:szCs w:val="21"/>
        </w:rPr>
        <w:t>egions</w:t>
      </w:r>
      <w:proofErr w:type="gramEnd"/>
      <w:r>
        <w:rPr>
          <w:rFonts w:ascii="Calibri" w:hAnsi="Calibri"/>
          <w:color w:val="000000"/>
          <w:sz w:val="21"/>
          <w:szCs w:val="21"/>
        </w:rPr>
        <w:t xml:space="preserve">:  Two different ways of specifying regions are currently proposed.   One is preferred for specifying regions defined by a filename, and the other is preferred for describing regions by shape </w:t>
      </w:r>
      <w:r>
        <w:rPr>
          <w:rFonts w:ascii="Calibri" w:hAnsi="Calibri"/>
          <w:color w:val="000000"/>
          <w:sz w:val="21"/>
          <w:szCs w:val="21"/>
        </w:rPr>
        <w:lastRenderedPageBreak/>
        <w:t>(e.g., point, box, etc.).  The latter has been distinguished using an element called &lt;</w:t>
      </w:r>
      <w:proofErr w:type="spellStart"/>
      <w:r>
        <w:rPr>
          <w:rFonts w:ascii="Calibri" w:hAnsi="Calibri"/>
          <w:color w:val="000000"/>
          <w:sz w:val="21"/>
          <w:szCs w:val="21"/>
        </w:rPr>
        <w:t>region_list</w:t>
      </w:r>
      <w:proofErr w:type="spellEnd"/>
      <w:r>
        <w:rPr>
          <w:rFonts w:ascii="Calibri" w:hAnsi="Calibri"/>
          <w:color w:val="000000"/>
          <w:sz w:val="21"/>
          <w:szCs w:val="21"/>
        </w:rPr>
        <w:t>&gt;.</w:t>
      </w:r>
      <w:r w:rsidR="00C06190">
        <w:rPr>
          <w:rFonts w:ascii="Calibri" w:hAnsi="Calibri"/>
          <w:color w:val="000000"/>
          <w:sz w:val="21"/>
          <w:szCs w:val="21"/>
        </w:rPr>
        <w:t xml:space="preserve">  Supporting the two specifications is still under debate.</w:t>
      </w:r>
    </w:p>
    <w:p w:rsidR="00C06190" w:rsidRDefault="00657C78" w:rsidP="00657C78">
      <w:pPr>
        <w:pStyle w:val="ListParagraph"/>
        <w:numPr>
          <w:ilvl w:val="0"/>
          <w:numId w:val="2"/>
        </w:numPr>
        <w:rPr>
          <w:rFonts w:ascii="Calibri" w:hAnsi="Calibri"/>
          <w:color w:val="000000"/>
          <w:sz w:val="21"/>
          <w:szCs w:val="21"/>
        </w:rPr>
      </w:pPr>
      <w:proofErr w:type="gramStart"/>
      <w:r w:rsidRPr="00903FBA">
        <w:rPr>
          <w:rFonts w:ascii="Calibri" w:hAnsi="Calibri"/>
          <w:i/>
          <w:color w:val="000000"/>
          <w:sz w:val="21"/>
          <w:szCs w:val="21"/>
        </w:rPr>
        <w:t>geochemistry</w:t>
      </w:r>
      <w:proofErr w:type="gramEnd"/>
      <w:r w:rsidR="00B504D8">
        <w:rPr>
          <w:rFonts w:ascii="Calibri" w:hAnsi="Calibri"/>
          <w:color w:val="000000"/>
          <w:sz w:val="21"/>
          <w:szCs w:val="21"/>
        </w:rPr>
        <w:t>:</w:t>
      </w:r>
      <w:r w:rsidR="00C06190">
        <w:rPr>
          <w:rFonts w:ascii="Calibri" w:hAnsi="Calibri"/>
          <w:color w:val="000000"/>
          <w:sz w:val="21"/>
          <w:szCs w:val="21"/>
        </w:rPr>
        <w:t xml:space="preserve">  Geochemical &lt;constraints&gt; are listed under the geochemistry block.  These specified conditions, once equilibrated, can be applied as initial and boundary conditions.  Feedback is needed on the input structure for all aspects of geochemistry:</w:t>
      </w:r>
    </w:p>
    <w:p w:rsidR="00657C78" w:rsidRDefault="00C06190" w:rsidP="00C06190">
      <w:pPr>
        <w:pStyle w:val="ListParagraph"/>
        <w:numPr>
          <w:ilvl w:val="1"/>
          <w:numId w:val="2"/>
        </w:numPr>
        <w:rPr>
          <w:rFonts w:ascii="Calibri" w:hAnsi="Calibri"/>
          <w:color w:val="000000"/>
          <w:sz w:val="21"/>
          <w:szCs w:val="21"/>
        </w:rPr>
      </w:pPr>
      <w:r>
        <w:rPr>
          <w:rFonts w:ascii="Calibri" w:hAnsi="Calibri"/>
          <w:color w:val="000000"/>
          <w:sz w:val="21"/>
          <w:szCs w:val="21"/>
        </w:rPr>
        <w:t xml:space="preserve">In the example F-Area XML input file, minerals and their surface areas and volume fractions are specified under the constraints.  These were placed here because they are considered to be part of the geochemical condition, as an aqueous concentration can be constrained by the presence of a mineral.  Previously, the mineral volume fractions and surface areas were assigned in the &lt;materials&gt; section of the input file.  </w:t>
      </w:r>
    </w:p>
    <w:p w:rsidR="00C06190" w:rsidRDefault="00C06190" w:rsidP="00C06190">
      <w:pPr>
        <w:pStyle w:val="ListParagraph"/>
        <w:numPr>
          <w:ilvl w:val="1"/>
          <w:numId w:val="2"/>
        </w:numPr>
        <w:rPr>
          <w:rFonts w:ascii="Calibri" w:hAnsi="Calibri"/>
          <w:color w:val="000000"/>
          <w:sz w:val="21"/>
          <w:szCs w:val="21"/>
        </w:rPr>
      </w:pPr>
      <w:r>
        <w:rPr>
          <w:rFonts w:ascii="Calibri" w:hAnsi="Calibri"/>
          <w:color w:val="000000"/>
          <w:sz w:val="21"/>
          <w:szCs w:val="21"/>
        </w:rPr>
        <w:t xml:space="preserve">In the example F-Area XML input file, the initial guesses for total concentration are specified.  In the external </w:t>
      </w:r>
      <w:proofErr w:type="spellStart"/>
      <w:r w:rsidRPr="008C2FC5">
        <w:rPr>
          <w:rFonts w:ascii="Calibri" w:hAnsi="Calibri"/>
          <w:color w:val="000000"/>
          <w:sz w:val="21"/>
          <w:szCs w:val="21"/>
        </w:rPr>
        <w:t>Alquimia</w:t>
      </w:r>
      <w:proofErr w:type="spellEnd"/>
      <w:r>
        <w:rPr>
          <w:rFonts w:ascii="Calibri" w:hAnsi="Calibri"/>
          <w:color w:val="000000"/>
          <w:sz w:val="21"/>
          <w:szCs w:val="21"/>
        </w:rPr>
        <w:t xml:space="preserve"> (</w:t>
      </w:r>
      <w:proofErr w:type="spellStart"/>
      <w:r>
        <w:rPr>
          <w:rFonts w:ascii="Calibri" w:hAnsi="Calibri"/>
          <w:color w:val="000000"/>
          <w:sz w:val="21"/>
          <w:szCs w:val="21"/>
        </w:rPr>
        <w:t>pflotran</w:t>
      </w:r>
      <w:proofErr w:type="spellEnd"/>
      <w:r>
        <w:rPr>
          <w:rFonts w:ascii="Calibri" w:hAnsi="Calibri"/>
          <w:color w:val="000000"/>
          <w:sz w:val="21"/>
          <w:szCs w:val="21"/>
        </w:rPr>
        <w:t xml:space="preserve">) file (not provided), the secondary species, </w:t>
      </w:r>
      <w:r w:rsidR="00903FBA">
        <w:rPr>
          <w:rFonts w:ascii="Calibri" w:hAnsi="Calibri"/>
          <w:color w:val="000000"/>
          <w:sz w:val="21"/>
          <w:szCs w:val="21"/>
        </w:rPr>
        <w:t xml:space="preserve">the ion activity model, </w:t>
      </w:r>
      <w:r>
        <w:rPr>
          <w:rFonts w:ascii="Calibri" w:hAnsi="Calibri"/>
          <w:color w:val="000000"/>
          <w:sz w:val="21"/>
          <w:szCs w:val="21"/>
        </w:rPr>
        <w:t xml:space="preserve">the mineral kinetic rate parameters, site density for surface </w:t>
      </w:r>
      <w:proofErr w:type="spellStart"/>
      <w:r>
        <w:rPr>
          <w:rFonts w:ascii="Calibri" w:hAnsi="Calibri"/>
          <w:color w:val="000000"/>
          <w:sz w:val="21"/>
          <w:szCs w:val="21"/>
        </w:rPr>
        <w:t>complexation</w:t>
      </w:r>
      <w:proofErr w:type="spellEnd"/>
      <w:r>
        <w:rPr>
          <w:rFonts w:ascii="Calibri" w:hAnsi="Calibri"/>
          <w:color w:val="000000"/>
          <w:sz w:val="21"/>
          <w:szCs w:val="21"/>
        </w:rPr>
        <w:t xml:space="preserve">, and the </w:t>
      </w:r>
      <w:proofErr w:type="spellStart"/>
      <w:r>
        <w:rPr>
          <w:rFonts w:ascii="Calibri" w:hAnsi="Calibri"/>
          <w:color w:val="000000"/>
          <w:sz w:val="21"/>
          <w:szCs w:val="21"/>
        </w:rPr>
        <w:t>cation</w:t>
      </w:r>
      <w:proofErr w:type="spellEnd"/>
      <w:r>
        <w:rPr>
          <w:rFonts w:ascii="Calibri" w:hAnsi="Calibri"/>
          <w:color w:val="000000"/>
          <w:sz w:val="21"/>
          <w:szCs w:val="21"/>
        </w:rPr>
        <w:t xml:space="preserve"> exchange capacity</w:t>
      </w:r>
      <w:r w:rsidR="00903FBA">
        <w:rPr>
          <w:rFonts w:ascii="Calibri" w:hAnsi="Calibri"/>
          <w:color w:val="000000"/>
          <w:sz w:val="21"/>
          <w:szCs w:val="21"/>
        </w:rPr>
        <w:t xml:space="preserve"> are specified</w:t>
      </w:r>
      <w:r>
        <w:rPr>
          <w:rFonts w:ascii="Calibri" w:hAnsi="Calibri"/>
          <w:color w:val="000000"/>
          <w:sz w:val="21"/>
          <w:szCs w:val="21"/>
        </w:rPr>
        <w:t>.</w:t>
      </w:r>
      <w:r w:rsidR="00903FBA">
        <w:rPr>
          <w:rFonts w:ascii="Calibri" w:hAnsi="Calibri"/>
          <w:color w:val="000000"/>
          <w:sz w:val="21"/>
          <w:szCs w:val="21"/>
        </w:rPr>
        <w:t xml:space="preserve">  This arrangement splits the geochemical condition into two separate files, which may be confusing for the user.  The data can all be consolidated into the external </w:t>
      </w:r>
      <w:proofErr w:type="spellStart"/>
      <w:r w:rsidR="00903FBA">
        <w:rPr>
          <w:rFonts w:ascii="Calibri" w:hAnsi="Calibri"/>
          <w:color w:val="000000"/>
          <w:sz w:val="21"/>
          <w:szCs w:val="21"/>
        </w:rPr>
        <w:t>Alquimia</w:t>
      </w:r>
      <w:proofErr w:type="spellEnd"/>
      <w:r w:rsidR="00903FBA">
        <w:rPr>
          <w:rFonts w:ascii="Calibri" w:hAnsi="Calibri"/>
          <w:color w:val="000000"/>
          <w:sz w:val="21"/>
          <w:szCs w:val="21"/>
        </w:rPr>
        <w:t xml:space="preserve"> file, and that filename only specified (included) in the </w:t>
      </w:r>
      <w:proofErr w:type="spellStart"/>
      <w:r w:rsidR="00903FBA">
        <w:rPr>
          <w:rFonts w:ascii="Calibri" w:hAnsi="Calibri"/>
          <w:color w:val="000000"/>
          <w:sz w:val="21"/>
          <w:szCs w:val="21"/>
        </w:rPr>
        <w:t>Amanzi</w:t>
      </w:r>
      <w:proofErr w:type="spellEnd"/>
      <w:r w:rsidR="00903FBA">
        <w:rPr>
          <w:rFonts w:ascii="Calibri" w:hAnsi="Calibri"/>
          <w:color w:val="000000"/>
          <w:sz w:val="21"/>
          <w:szCs w:val="21"/>
        </w:rPr>
        <w:t xml:space="preserve"> XML file.  However, if any of this data is used by Agni, it should be explicitly written to the </w:t>
      </w:r>
      <w:proofErr w:type="spellStart"/>
      <w:r w:rsidR="00903FBA">
        <w:rPr>
          <w:rFonts w:ascii="Calibri" w:hAnsi="Calibri"/>
          <w:color w:val="000000"/>
          <w:sz w:val="21"/>
          <w:szCs w:val="21"/>
        </w:rPr>
        <w:t>Amanzi</w:t>
      </w:r>
      <w:proofErr w:type="spellEnd"/>
      <w:r w:rsidR="00903FBA">
        <w:rPr>
          <w:rFonts w:ascii="Calibri" w:hAnsi="Calibri"/>
          <w:color w:val="000000"/>
          <w:sz w:val="21"/>
          <w:szCs w:val="21"/>
        </w:rPr>
        <w:t xml:space="preserve"> input file.  Which data is written to each of these files still needs to be </w:t>
      </w:r>
      <w:proofErr w:type="gramStart"/>
      <w:r w:rsidR="00903FBA">
        <w:rPr>
          <w:rFonts w:ascii="Calibri" w:hAnsi="Calibri"/>
          <w:color w:val="000000"/>
          <w:sz w:val="21"/>
          <w:szCs w:val="21"/>
        </w:rPr>
        <w:t>finalized.</w:t>
      </w:r>
      <w:proofErr w:type="gramEnd"/>
    </w:p>
    <w:p w:rsidR="00657C78" w:rsidRDefault="00903FBA" w:rsidP="00657C78">
      <w:pPr>
        <w:pStyle w:val="ListParagraph"/>
        <w:numPr>
          <w:ilvl w:val="0"/>
          <w:numId w:val="2"/>
        </w:numPr>
        <w:rPr>
          <w:rFonts w:ascii="Calibri" w:hAnsi="Calibri"/>
          <w:color w:val="000000"/>
          <w:sz w:val="21"/>
          <w:szCs w:val="21"/>
        </w:rPr>
      </w:pPr>
      <w:proofErr w:type="gramStart"/>
      <w:r w:rsidRPr="00903FBA">
        <w:rPr>
          <w:rFonts w:ascii="Calibri" w:hAnsi="Calibri"/>
          <w:i/>
          <w:color w:val="000000"/>
          <w:sz w:val="21"/>
          <w:szCs w:val="21"/>
        </w:rPr>
        <w:t>m</w:t>
      </w:r>
      <w:r w:rsidR="00657C78" w:rsidRPr="00903FBA">
        <w:rPr>
          <w:rFonts w:ascii="Calibri" w:hAnsi="Calibri"/>
          <w:i/>
          <w:color w:val="000000"/>
          <w:sz w:val="21"/>
          <w:szCs w:val="21"/>
        </w:rPr>
        <w:t>aterials</w:t>
      </w:r>
      <w:proofErr w:type="gramEnd"/>
      <w:r>
        <w:rPr>
          <w:rFonts w:ascii="Calibri" w:hAnsi="Calibri"/>
          <w:color w:val="000000"/>
          <w:sz w:val="21"/>
          <w:szCs w:val="21"/>
        </w:rPr>
        <w:t xml:space="preserve">:  This section contains the same data as before, except that mineral data has been moved to the geochemical section of the input file.  Horizontal/vertical and anisotropy key word specification has been removed, and the user is required to specify permeability in the x, y and z directions.  </w:t>
      </w:r>
    </w:p>
    <w:p w:rsidR="00657C78" w:rsidRDefault="00657C78" w:rsidP="00657C78">
      <w:pPr>
        <w:pStyle w:val="ListParagraph"/>
        <w:numPr>
          <w:ilvl w:val="0"/>
          <w:numId w:val="2"/>
        </w:numPr>
        <w:rPr>
          <w:rFonts w:ascii="Calibri" w:hAnsi="Calibri"/>
          <w:color w:val="000000"/>
          <w:sz w:val="21"/>
          <w:szCs w:val="21"/>
        </w:rPr>
      </w:pPr>
      <w:proofErr w:type="spellStart"/>
      <w:r w:rsidRPr="00903FBA">
        <w:rPr>
          <w:rFonts w:ascii="Calibri" w:hAnsi="Calibri"/>
          <w:i/>
          <w:color w:val="000000"/>
          <w:sz w:val="21"/>
          <w:szCs w:val="21"/>
        </w:rPr>
        <w:t>initial_conditions</w:t>
      </w:r>
      <w:proofErr w:type="spellEnd"/>
      <w:r w:rsidR="00903FBA">
        <w:rPr>
          <w:rFonts w:ascii="Calibri" w:hAnsi="Calibri"/>
          <w:color w:val="000000"/>
          <w:sz w:val="21"/>
          <w:szCs w:val="21"/>
        </w:rPr>
        <w:t>:  Contains the same data as before.  Named geochemical conditions are specified for both aqueous and solid phases, even though they may name the same condition.</w:t>
      </w:r>
    </w:p>
    <w:p w:rsidR="00657C78" w:rsidRDefault="00657C78" w:rsidP="00657C78">
      <w:pPr>
        <w:pStyle w:val="ListParagraph"/>
        <w:numPr>
          <w:ilvl w:val="0"/>
          <w:numId w:val="2"/>
        </w:numPr>
        <w:rPr>
          <w:rFonts w:ascii="Calibri" w:hAnsi="Calibri"/>
          <w:color w:val="000000"/>
          <w:sz w:val="21"/>
          <w:szCs w:val="21"/>
        </w:rPr>
      </w:pPr>
      <w:proofErr w:type="spellStart"/>
      <w:r w:rsidRPr="009E0B6C">
        <w:rPr>
          <w:rFonts w:ascii="Calibri" w:hAnsi="Calibri"/>
          <w:i/>
          <w:color w:val="000000"/>
          <w:sz w:val="21"/>
          <w:szCs w:val="21"/>
        </w:rPr>
        <w:t>boundary_conditions</w:t>
      </w:r>
      <w:proofErr w:type="spellEnd"/>
      <w:r w:rsidR="00903FBA">
        <w:rPr>
          <w:rFonts w:ascii="Calibri" w:hAnsi="Calibri"/>
          <w:color w:val="000000"/>
          <w:sz w:val="21"/>
          <w:szCs w:val="21"/>
        </w:rPr>
        <w:t xml:space="preserve">:  </w:t>
      </w:r>
      <w:r w:rsidR="009E0B6C">
        <w:rPr>
          <w:rFonts w:ascii="Calibri" w:hAnsi="Calibri"/>
          <w:color w:val="000000"/>
          <w:sz w:val="21"/>
          <w:szCs w:val="21"/>
        </w:rPr>
        <w:t>Contains the same data as before.  Named geochemical conditions are specified for both aqueous and solid phases, even though they may name the same condition.</w:t>
      </w:r>
    </w:p>
    <w:p w:rsidR="00657C78" w:rsidRPr="00657C78" w:rsidRDefault="00657C78" w:rsidP="00657C78">
      <w:pPr>
        <w:pStyle w:val="ListParagraph"/>
        <w:numPr>
          <w:ilvl w:val="0"/>
          <w:numId w:val="2"/>
        </w:numPr>
        <w:rPr>
          <w:rFonts w:ascii="Calibri" w:hAnsi="Calibri"/>
          <w:color w:val="000000"/>
          <w:sz w:val="21"/>
          <w:szCs w:val="21"/>
        </w:rPr>
      </w:pPr>
      <w:proofErr w:type="gramStart"/>
      <w:r>
        <w:rPr>
          <w:rFonts w:ascii="Calibri" w:hAnsi="Calibri"/>
          <w:color w:val="000000"/>
          <w:sz w:val="21"/>
          <w:szCs w:val="21"/>
        </w:rPr>
        <w:t>output</w:t>
      </w:r>
      <w:proofErr w:type="gramEnd"/>
      <w:r w:rsidR="00903FBA">
        <w:rPr>
          <w:rFonts w:ascii="Calibri" w:hAnsi="Calibri"/>
          <w:color w:val="000000"/>
          <w:sz w:val="21"/>
          <w:szCs w:val="21"/>
        </w:rPr>
        <w:t xml:space="preserve">:  </w:t>
      </w:r>
      <w:r w:rsidR="009E0B6C">
        <w:rPr>
          <w:rFonts w:ascii="Calibri" w:hAnsi="Calibri"/>
          <w:color w:val="000000"/>
          <w:sz w:val="21"/>
          <w:szCs w:val="21"/>
        </w:rPr>
        <w:t>Contains the same data as before for observations and visualization.</w:t>
      </w:r>
    </w:p>
    <w:sectPr w:rsidR="00657C78" w:rsidRPr="0065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B3F83"/>
    <w:multiLevelType w:val="hybridMultilevel"/>
    <w:tmpl w:val="AB5A1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E1F29"/>
    <w:multiLevelType w:val="hybridMultilevel"/>
    <w:tmpl w:val="374E0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66"/>
    <w:rsid w:val="0008167A"/>
    <w:rsid w:val="00090580"/>
    <w:rsid w:val="00297650"/>
    <w:rsid w:val="004B7ECA"/>
    <w:rsid w:val="00657C78"/>
    <w:rsid w:val="008C2FC5"/>
    <w:rsid w:val="00903FBA"/>
    <w:rsid w:val="00910F34"/>
    <w:rsid w:val="009E0B6C"/>
    <w:rsid w:val="00B504D8"/>
    <w:rsid w:val="00B6318A"/>
    <w:rsid w:val="00B73E59"/>
    <w:rsid w:val="00C06190"/>
    <w:rsid w:val="00C60A8A"/>
    <w:rsid w:val="00D40DC8"/>
    <w:rsid w:val="00ED7A22"/>
    <w:rsid w:val="00FA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6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A66"/>
    <w:pPr>
      <w:ind w:left="720"/>
      <w:contextualSpacing/>
    </w:pPr>
  </w:style>
  <w:style w:type="character" w:styleId="CommentReference">
    <w:name w:val="annotation reference"/>
    <w:basedOn w:val="DefaultParagraphFont"/>
    <w:uiPriority w:val="99"/>
    <w:semiHidden/>
    <w:unhideWhenUsed/>
    <w:rsid w:val="008C2FC5"/>
    <w:rPr>
      <w:sz w:val="16"/>
      <w:szCs w:val="16"/>
    </w:rPr>
  </w:style>
  <w:style w:type="paragraph" w:styleId="CommentText">
    <w:name w:val="annotation text"/>
    <w:basedOn w:val="Normal"/>
    <w:link w:val="CommentTextChar"/>
    <w:uiPriority w:val="99"/>
    <w:semiHidden/>
    <w:unhideWhenUsed/>
    <w:rsid w:val="008C2FC5"/>
    <w:rPr>
      <w:sz w:val="20"/>
      <w:szCs w:val="20"/>
    </w:rPr>
  </w:style>
  <w:style w:type="character" w:customStyle="1" w:styleId="CommentTextChar">
    <w:name w:val="Comment Text Char"/>
    <w:basedOn w:val="DefaultParagraphFont"/>
    <w:link w:val="CommentText"/>
    <w:uiPriority w:val="99"/>
    <w:semiHidden/>
    <w:rsid w:val="008C2FC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2FC5"/>
    <w:rPr>
      <w:b/>
      <w:bCs/>
    </w:rPr>
  </w:style>
  <w:style w:type="character" w:customStyle="1" w:styleId="CommentSubjectChar">
    <w:name w:val="Comment Subject Char"/>
    <w:basedOn w:val="CommentTextChar"/>
    <w:link w:val="CommentSubject"/>
    <w:uiPriority w:val="99"/>
    <w:semiHidden/>
    <w:rsid w:val="008C2FC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8C2FC5"/>
    <w:rPr>
      <w:rFonts w:ascii="Tahoma" w:hAnsi="Tahoma" w:cs="Tahoma"/>
      <w:sz w:val="16"/>
      <w:szCs w:val="16"/>
    </w:rPr>
  </w:style>
  <w:style w:type="character" w:customStyle="1" w:styleId="BalloonTextChar">
    <w:name w:val="Balloon Text Char"/>
    <w:basedOn w:val="DefaultParagraphFont"/>
    <w:link w:val="BalloonText"/>
    <w:uiPriority w:val="99"/>
    <w:semiHidden/>
    <w:rsid w:val="008C2F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6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A66"/>
    <w:pPr>
      <w:ind w:left="720"/>
      <w:contextualSpacing/>
    </w:pPr>
  </w:style>
  <w:style w:type="character" w:styleId="CommentReference">
    <w:name w:val="annotation reference"/>
    <w:basedOn w:val="DefaultParagraphFont"/>
    <w:uiPriority w:val="99"/>
    <w:semiHidden/>
    <w:unhideWhenUsed/>
    <w:rsid w:val="008C2FC5"/>
    <w:rPr>
      <w:sz w:val="16"/>
      <w:szCs w:val="16"/>
    </w:rPr>
  </w:style>
  <w:style w:type="paragraph" w:styleId="CommentText">
    <w:name w:val="annotation text"/>
    <w:basedOn w:val="Normal"/>
    <w:link w:val="CommentTextChar"/>
    <w:uiPriority w:val="99"/>
    <w:semiHidden/>
    <w:unhideWhenUsed/>
    <w:rsid w:val="008C2FC5"/>
    <w:rPr>
      <w:sz w:val="20"/>
      <w:szCs w:val="20"/>
    </w:rPr>
  </w:style>
  <w:style w:type="character" w:customStyle="1" w:styleId="CommentTextChar">
    <w:name w:val="Comment Text Char"/>
    <w:basedOn w:val="DefaultParagraphFont"/>
    <w:link w:val="CommentText"/>
    <w:uiPriority w:val="99"/>
    <w:semiHidden/>
    <w:rsid w:val="008C2FC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2FC5"/>
    <w:rPr>
      <w:b/>
      <w:bCs/>
    </w:rPr>
  </w:style>
  <w:style w:type="character" w:customStyle="1" w:styleId="CommentSubjectChar">
    <w:name w:val="Comment Subject Char"/>
    <w:basedOn w:val="CommentTextChar"/>
    <w:link w:val="CommentSubject"/>
    <w:uiPriority w:val="99"/>
    <w:semiHidden/>
    <w:rsid w:val="008C2FC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8C2FC5"/>
    <w:rPr>
      <w:rFonts w:ascii="Tahoma" w:hAnsi="Tahoma" w:cs="Tahoma"/>
      <w:sz w:val="16"/>
      <w:szCs w:val="16"/>
    </w:rPr>
  </w:style>
  <w:style w:type="character" w:customStyle="1" w:styleId="BalloonTextChar">
    <w:name w:val="Balloon Text Char"/>
    <w:basedOn w:val="DefaultParagraphFont"/>
    <w:link w:val="BalloonText"/>
    <w:uiPriority w:val="99"/>
    <w:semiHidden/>
    <w:rsid w:val="008C2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57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2013-06-19T11:51:00Z</dcterms:created>
  <dcterms:modified xsi:type="dcterms:W3CDTF">2013-06-19T11:54:00Z</dcterms:modified>
</cp:coreProperties>
</file>