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345F05" w14:textId="77777777" w:rsidR="00987E0E" w:rsidRDefault="00DE2630">
      <w:r>
        <w:rPr>
          <w:b/>
          <w:sz w:val="44"/>
          <w:szCs w:val="44"/>
        </w:rPr>
        <w:t>The Study of Data Processing Methods and Machine Learning Classification Algorithms for Software Bugs Prediction</w:t>
      </w:r>
    </w:p>
    <w:p w14:paraId="672E0460" w14:textId="659EA240" w:rsidR="00987E0E" w:rsidRDefault="00DE2630">
      <w:pPr>
        <w:spacing w:line="276" w:lineRule="auto"/>
        <w:jc w:val="center"/>
      </w:pPr>
      <w:r>
        <w:t xml:space="preserve">Xinyi He, </w:t>
      </w:r>
      <w:r w:rsidR="04B8DB2F">
        <w:t xml:space="preserve"> </w:t>
      </w:r>
      <w:r>
        <w:t>Zhenjie Jia</w:t>
      </w:r>
    </w:p>
    <w:p w14:paraId="138740C9" w14:textId="5129FDBC" w:rsidR="04B8DB2F" w:rsidRDefault="04B8DB2F" w:rsidP="04B8DB2F">
      <w:pPr>
        <w:spacing w:line="276" w:lineRule="auto"/>
        <w:jc w:val="both"/>
      </w:pPr>
      <w:r>
        <w:t xml:space="preserve">Abstract: </w:t>
      </w:r>
      <w:r w:rsidRPr="04B8DB2F">
        <w:rPr>
          <w:rFonts w:eastAsia="Calibri"/>
          <w:color w:val="000000" w:themeColor="text1"/>
        </w:rPr>
        <w:t xml:space="preserve">This work presents the data preprocessing, model selecting, training process and results analysis of software bugs prediction based on Ambros et al’s </w:t>
      </w:r>
      <w:r w:rsidR="007521CB" w:rsidRPr="04B8DB2F">
        <w:rPr>
          <w:rFonts w:eastAsia="Calibri"/>
          <w:color w:val="000000" w:themeColor="text1"/>
        </w:rPr>
        <w:t>dataset (</w:t>
      </w:r>
      <w:r w:rsidRPr="04B8DB2F">
        <w:rPr>
          <w:rFonts w:eastAsia="Calibri"/>
          <w:color w:val="000000" w:themeColor="text1"/>
        </w:rPr>
        <w:t xml:space="preserve">D'Ambros, 2010) and Zimmermann’s </w:t>
      </w:r>
      <w:r w:rsidR="007521CB" w:rsidRPr="04B8DB2F">
        <w:rPr>
          <w:rFonts w:eastAsia="Calibri"/>
          <w:color w:val="000000" w:themeColor="text1"/>
        </w:rPr>
        <w:t>dataset (</w:t>
      </w:r>
      <w:r w:rsidRPr="04B8DB2F">
        <w:rPr>
          <w:rFonts w:eastAsia="Calibri"/>
          <w:color w:val="000000" w:themeColor="text1"/>
        </w:rPr>
        <w:t>Zimmermann, 2007). Predicting bugs on software is particularly useful for software developers to maintain hundreds of thousands or more of lines of code since checking the program can take a lot of effort. The datasets which records the features and issues of software are usually imbalanced with only a small amount of the data indicates issued class. The unique feature of dataset in this field results high accuracy</w:t>
      </w:r>
      <w:r w:rsidR="4147C1B6" w:rsidRPr="4147C1B6">
        <w:rPr>
          <w:rFonts w:eastAsia="Calibri"/>
          <w:color w:val="000000" w:themeColor="text1"/>
        </w:rPr>
        <w:t xml:space="preserve"> and low </w:t>
      </w:r>
      <w:r w:rsidR="6E9316F8" w:rsidRPr="6E9316F8">
        <w:rPr>
          <w:rFonts w:eastAsia="Calibri"/>
          <w:color w:val="000000" w:themeColor="text1"/>
        </w:rPr>
        <w:t xml:space="preserve">recall rate. </w:t>
      </w:r>
      <w:r w:rsidR="00196ABD">
        <w:rPr>
          <w:rFonts w:eastAsia="Calibri"/>
          <w:color w:val="000000" w:themeColor="text1"/>
        </w:rPr>
        <w:t xml:space="preserve"> </w:t>
      </w:r>
      <w:r w:rsidR="00F46C7B">
        <w:rPr>
          <w:rFonts w:eastAsia="Calibri"/>
          <w:color w:val="000000" w:themeColor="text1"/>
        </w:rPr>
        <w:t xml:space="preserve">We adapted sampling method including </w:t>
      </w:r>
      <w:r w:rsidR="00934130">
        <w:rPr>
          <w:rFonts w:eastAsia="Calibri"/>
          <w:color w:val="000000" w:themeColor="text1"/>
        </w:rPr>
        <w:t>over sample</w:t>
      </w:r>
      <w:r w:rsidR="00D36CED">
        <w:rPr>
          <w:rFonts w:eastAsia="Calibri"/>
          <w:color w:val="000000" w:themeColor="text1"/>
        </w:rPr>
        <w:t>, under sample and syn</w:t>
      </w:r>
      <w:r w:rsidR="00DE7541">
        <w:rPr>
          <w:rFonts w:eastAsia="Calibri"/>
          <w:color w:val="000000" w:themeColor="text1"/>
        </w:rPr>
        <w:t xml:space="preserve">tactic sample </w:t>
      </w:r>
      <w:bookmarkStart w:id="0" w:name="_GoBack"/>
      <w:bookmarkEnd w:id="0"/>
    </w:p>
    <w:p w14:paraId="7C6B1034" w14:textId="77777777" w:rsidR="00987E0E" w:rsidRDefault="00DE2630">
      <w:pPr>
        <w:spacing w:line="276" w:lineRule="auto"/>
        <w:jc w:val="both"/>
      </w:pPr>
      <w:r>
        <w:t>Keywords: bug prediction; software engineering; machine learning</w:t>
      </w:r>
    </w:p>
    <w:p w14:paraId="32598943" w14:textId="77777777" w:rsidR="00987E0E" w:rsidRDefault="004B19DF">
      <w:pPr>
        <w:pStyle w:val="Heading1"/>
        <w:spacing w:line="276" w:lineRule="auto"/>
      </w:pPr>
      <w:r>
        <w:t>1. Introduction</w:t>
      </w:r>
    </w:p>
    <w:p w14:paraId="2FF3983F" w14:textId="77777777" w:rsidR="00987E0E" w:rsidRDefault="00DE2630">
      <w:pPr>
        <w:spacing w:line="276" w:lineRule="auto"/>
        <w:jc w:val="both"/>
      </w:pPr>
      <w:r>
        <w:t>Software has an increasing influence on the world. It is very essential to build durable software with low cost. Statistically, the effort in finding and fixing bugs in a software will consume near 80% of the budget of a software development (Tassey, 2002). Therefore, the defect prediction is very important to improve the software quality and reduce the effort to find the bugs as the size of the software is getting larger. From 1970s’, many researchers have been working on using auto-detection method to pre</w:t>
      </w:r>
      <w:r w:rsidR="00374BEE">
        <w:t xml:space="preserve">dict bugs in the </w:t>
      </w:r>
      <w:r w:rsidR="004B19DF">
        <w:t>software</w:t>
      </w:r>
      <w:r>
        <w:t>. Nowadays, with the trend of Machine learning, researchers applied many machine learning algorithms on this topic. The software defect or bug prediction can be seen as a classification problem of whether a class in the software has bugs or not. The general process of software defect prediction requires the following steps:</w:t>
      </w:r>
    </w:p>
    <w:p w14:paraId="2F24789D" w14:textId="77777777" w:rsidR="00987E0E" w:rsidRDefault="00DE2630">
      <w:pPr>
        <w:numPr>
          <w:ilvl w:val="0"/>
          <w:numId w:val="2"/>
        </w:numPr>
        <w:pBdr>
          <w:top w:val="nil"/>
          <w:left w:val="nil"/>
          <w:bottom w:val="nil"/>
          <w:right w:val="nil"/>
          <w:between w:val="nil"/>
        </w:pBdr>
        <w:spacing w:after="0" w:line="276" w:lineRule="auto"/>
      </w:pPr>
      <w:r>
        <w:rPr>
          <w:color w:val="000000"/>
        </w:rPr>
        <w:t>Feature extraction: To represent the status of software of different languages, we need software’s feature matrix to be used as the train set.</w:t>
      </w:r>
    </w:p>
    <w:p w14:paraId="2533DCB4" w14:textId="77777777" w:rsidR="00987E0E" w:rsidRDefault="00DE2630">
      <w:pPr>
        <w:numPr>
          <w:ilvl w:val="0"/>
          <w:numId w:val="2"/>
        </w:numPr>
        <w:pBdr>
          <w:top w:val="nil"/>
          <w:left w:val="nil"/>
          <w:bottom w:val="nil"/>
          <w:right w:val="nil"/>
          <w:between w:val="nil"/>
        </w:pBdr>
        <w:spacing w:after="0" w:line="276" w:lineRule="auto"/>
      </w:pPr>
      <w:r>
        <w:rPr>
          <w:color w:val="000000"/>
        </w:rPr>
        <w:t xml:space="preserve">Model training: Using different ML methods like random forest, logistic regression, neural networks, </w:t>
      </w:r>
      <w:r w:rsidR="004B19DF">
        <w:rPr>
          <w:color w:val="000000"/>
        </w:rPr>
        <w:t>etc.</w:t>
      </w:r>
      <w:r>
        <w:rPr>
          <w:color w:val="000000"/>
        </w:rPr>
        <w:t xml:space="preserve"> to train the model. </w:t>
      </w:r>
    </w:p>
    <w:p w14:paraId="51A6ABAC" w14:textId="77777777" w:rsidR="00987E0E" w:rsidRDefault="00DE2630">
      <w:pPr>
        <w:numPr>
          <w:ilvl w:val="0"/>
          <w:numId w:val="2"/>
        </w:numPr>
        <w:pBdr>
          <w:top w:val="nil"/>
          <w:left w:val="nil"/>
          <w:bottom w:val="nil"/>
          <w:right w:val="nil"/>
          <w:between w:val="nil"/>
        </w:pBdr>
        <w:spacing w:line="276" w:lineRule="auto"/>
      </w:pPr>
      <w:r>
        <w:rPr>
          <w:color w:val="000000"/>
        </w:rPr>
        <w:t xml:space="preserve">Results comparison: Testing on different software or same software’s latest version. </w:t>
      </w:r>
    </w:p>
    <w:p w14:paraId="0214CDDD" w14:textId="77777777" w:rsidR="00987E0E" w:rsidRDefault="00DE2630">
      <w:pPr>
        <w:spacing w:line="276" w:lineRule="auto"/>
      </w:pPr>
      <w:r>
        <w:t>Meanwhile, this field of research is now facing the following challenges:</w:t>
      </w:r>
    </w:p>
    <w:p w14:paraId="732A4BBB" w14:textId="77777777" w:rsidR="00987E0E" w:rsidRDefault="00DE2630">
      <w:pPr>
        <w:numPr>
          <w:ilvl w:val="0"/>
          <w:numId w:val="4"/>
        </w:numPr>
        <w:pBdr>
          <w:top w:val="nil"/>
          <w:left w:val="nil"/>
          <w:bottom w:val="nil"/>
          <w:right w:val="nil"/>
          <w:between w:val="nil"/>
        </w:pBdr>
        <w:spacing w:after="0" w:line="276" w:lineRule="auto"/>
      </w:pPr>
      <w:r>
        <w:rPr>
          <w:color w:val="000000"/>
        </w:rPr>
        <w:t>The lack of the dataset. Only a few open source software have public and clear bug tracker that can be used to generate the data set.</w:t>
      </w:r>
    </w:p>
    <w:p w14:paraId="38A84AD5" w14:textId="77777777" w:rsidR="00987E0E" w:rsidRDefault="00DE2630">
      <w:pPr>
        <w:numPr>
          <w:ilvl w:val="0"/>
          <w:numId w:val="4"/>
        </w:numPr>
        <w:pBdr>
          <w:top w:val="nil"/>
          <w:left w:val="nil"/>
          <w:bottom w:val="nil"/>
          <w:right w:val="nil"/>
          <w:between w:val="nil"/>
        </w:pBdr>
        <w:spacing w:after="0" w:line="276" w:lineRule="auto"/>
      </w:pPr>
      <w:r>
        <w:rPr>
          <w:color w:val="000000"/>
        </w:rPr>
        <w:t xml:space="preserve">The dataset is imbalanced. The number of data with “bugs” label in data set is about 15%, while the rest of the data in a dataset all have the “zero bugs” label. </w:t>
      </w:r>
    </w:p>
    <w:p w14:paraId="2B4BAE90" w14:textId="77777777" w:rsidR="00987E0E" w:rsidRDefault="00DE2630">
      <w:pPr>
        <w:numPr>
          <w:ilvl w:val="0"/>
          <w:numId w:val="4"/>
        </w:numPr>
        <w:pBdr>
          <w:top w:val="nil"/>
          <w:left w:val="nil"/>
          <w:bottom w:val="nil"/>
          <w:right w:val="nil"/>
          <w:between w:val="nil"/>
        </w:pBdr>
        <w:spacing w:after="0" w:line="276" w:lineRule="auto"/>
      </w:pPr>
      <w:r>
        <w:rPr>
          <w:color w:val="000000"/>
        </w:rPr>
        <w:t xml:space="preserve">Different projects’ feature metrics are different.  </w:t>
      </w:r>
    </w:p>
    <w:p w14:paraId="11749458" w14:textId="77777777" w:rsidR="00987E0E" w:rsidRDefault="00DE2630">
      <w:pPr>
        <w:numPr>
          <w:ilvl w:val="0"/>
          <w:numId w:val="4"/>
        </w:numPr>
        <w:pBdr>
          <w:top w:val="nil"/>
          <w:left w:val="nil"/>
          <w:bottom w:val="nil"/>
          <w:right w:val="nil"/>
          <w:between w:val="nil"/>
        </w:pBdr>
        <w:spacing w:line="276" w:lineRule="auto"/>
      </w:pPr>
      <w:r>
        <w:rPr>
          <w:color w:val="000000"/>
        </w:rPr>
        <w:t xml:space="preserve">The data in the dataset vary a lot. Many features are zero, some features’ numbers are big while some are extremely small. </w:t>
      </w:r>
    </w:p>
    <w:p w14:paraId="406BB921" w14:textId="2414279E" w:rsidR="00987E0E" w:rsidRDefault="00DE2630">
      <w:pPr>
        <w:spacing w:line="276" w:lineRule="auto"/>
      </w:pPr>
      <w:r>
        <w:lastRenderedPageBreak/>
        <w:t>The project goal is to find an improved process to predict the bugs in the software. In order to solve the dataset’s imbalance problem and improve the prediction results, this paper used over sample, under sample and syn sample methods, all combined with standardization to preprocessing the data. Then</w:t>
      </w:r>
      <w:r w:rsidR="00093C34">
        <w:t>, we</w:t>
      </w:r>
      <w:r>
        <w:t xml:space="preserve"> tried different Machine Learning methods on the software defect model and make comparison of the results. Three algorithms: Random Forest, Logistic Regression and Neural Network are performing well. In the end, the accuracy we got in this project is near other researchers’ result on the same dataset. However, the recall rate we got is near 60% which is much higher than others’ results.</w:t>
      </w:r>
    </w:p>
    <w:p w14:paraId="7FA9F390" w14:textId="77777777" w:rsidR="000E6813" w:rsidRDefault="00DE2630">
      <w:pPr>
        <w:spacing w:line="276" w:lineRule="auto"/>
      </w:pPr>
      <w:r>
        <w:t xml:space="preserve">Section 2 shows other researchers work on using machine learning for bug prediction. Section 3 are simple introductions of the machine learning algorithms we used in this study. Section 4 presents our results of different algorithms combined with different data preprocessing methods on different situations including testing within the same project, testing cross the different projects and cross different versions projects. Section 5 is our conclusion.   </w:t>
      </w:r>
    </w:p>
    <w:p w14:paraId="35F1CD94" w14:textId="77777777" w:rsidR="000E6813" w:rsidRDefault="000E6813">
      <w:r>
        <w:br w:type="page"/>
      </w:r>
    </w:p>
    <w:p w14:paraId="186880C2" w14:textId="77777777" w:rsidR="00987E0E" w:rsidRDefault="00DE2630">
      <w:pPr>
        <w:pStyle w:val="Heading1"/>
        <w:spacing w:line="276" w:lineRule="auto"/>
      </w:pPr>
      <w:r>
        <w:lastRenderedPageBreak/>
        <w:t>2. Literature review</w:t>
      </w:r>
    </w:p>
    <w:p w14:paraId="7C204BB8" w14:textId="71CBD8B0" w:rsidR="00987E0E" w:rsidRDefault="00DE2630">
      <w:pPr>
        <w:spacing w:line="276" w:lineRule="auto"/>
      </w:pPr>
      <w:r>
        <w:t>That process on predicting the bugs on the software using algorithms starts at the beginning of the computer science history. Back to the 1970s, Akiyama (1971) first attempted to use software size based metrics and regression model predict the defe</w:t>
      </w:r>
      <w:r w:rsidR="00F432E3">
        <w:t>cts of some software. However, t</w:t>
      </w:r>
      <w:r>
        <w:t>he effect of bug prediction remained not good enough for a long time because of the restrictions on source data and learning model. Kamei &amp; Shihab (2016) summarized that ch</w:t>
      </w:r>
      <w:r w:rsidR="00F432E3">
        <w:t xml:space="preserve">allenges on this topic back to </w:t>
      </w:r>
      <w:r>
        <w:t>early 2000s are: 1) Lack of data since there weren’t much open source software and the bugs are always given at subsystem or file levels, not the function level; 2) lack of variety of independent and dependent variables. The most independent variables used are size-based metrics, especially code complexity metrics, while the most dependent variables are post-release defects.</w:t>
      </w:r>
    </w:p>
    <w:p w14:paraId="7E05C95A" w14:textId="77777777" w:rsidR="00987E0E" w:rsidRDefault="00DE2630">
      <w:pPr>
        <w:spacing w:line="276" w:lineRule="auto"/>
      </w:pPr>
      <w:r>
        <w:t xml:space="preserve">In recent years, with the trend of the machine learning, the software defects prediction is combined closely with many machine learning algorithms. Tantithamthavorn et al. (2016) used an off-the-shelf automated parameter optimization technique on 11 machine learning algorithms including Naive Bayes, KNN, SVM, neural network on data sets from different sources. They proved that their automated parameter optimization technique can increase the accuracy rate 40% than the default classifiers.  </w:t>
      </w:r>
    </w:p>
    <w:p w14:paraId="3F0A771C" w14:textId="30225EB9" w:rsidR="00987E0E" w:rsidRDefault="00DE2630">
      <w:pPr>
        <w:spacing w:line="276" w:lineRule="auto"/>
      </w:pPr>
      <w:r>
        <w:t>Toth et al. (2016) selected 15 Java projects from GitHub to construct a public bug database from. They matched the already known and fixed bugs with the corresponding source code elements (classes and files) and calculated a wide set of product metrics on these elements. After creating the desired bug database, they investigated whether the built database</w:t>
      </w:r>
      <w:r w:rsidR="00F432E3">
        <w:t xml:space="preserve"> is usable for bug prediction. T</w:t>
      </w:r>
      <w:r>
        <w:t xml:space="preserve">hey used 13 machine learning algorithms to address this research question and finally they achieved F-measure values between 0.7 and 0.8. </w:t>
      </w:r>
    </w:p>
    <w:p w14:paraId="0F8838ED" w14:textId="77777777" w:rsidR="00987E0E" w:rsidRDefault="00DE2630">
      <w:pPr>
        <w:pBdr>
          <w:top w:val="nil"/>
          <w:left w:val="nil"/>
          <w:bottom w:val="nil"/>
          <w:right w:val="nil"/>
          <w:between w:val="nil"/>
        </w:pBdr>
        <w:spacing w:line="276" w:lineRule="auto"/>
      </w:pPr>
      <w:r>
        <w:t>Xia et al. (2013) evaluated the effectiveness of various supervised learning algorithms to predict if a bug report would be reopened. They chose 7 state-of-the-art classical supervised learning algorithms in machine learning literature, including kNN, SVM, SimpleLogistic, Bayesian Network, Decision Table, CART and LWL, and 3 ensemble learning algorithms, including AdaBoost, Bagging and Random Forest, and evaluated their performance in predicting reopened bug reports. The experiment results showed that among the 10 algorithms, Bagging and Decision Table (IDTM) achieved the best performance. They achieved accuracy scores of 92.91% and 92.80%, respectively, and reopened bug reports F-Measure scores of 0.735 and 0.732, respectively. These results improved the reopened bug reports F-Measure of the state-of-the-art approaches proposed by Shihab et al. by up to 23.53%.</w:t>
      </w:r>
    </w:p>
    <w:p w14:paraId="77FCA812" w14:textId="77777777" w:rsidR="00987E0E" w:rsidRDefault="00DE2630">
      <w:pPr>
        <w:pBdr>
          <w:top w:val="nil"/>
          <w:left w:val="nil"/>
          <w:bottom w:val="nil"/>
          <w:right w:val="nil"/>
          <w:between w:val="nil"/>
        </w:pBdr>
        <w:spacing w:line="276" w:lineRule="auto"/>
      </w:pPr>
      <w:r>
        <w:rPr>
          <w:color w:val="222222"/>
          <w:sz w:val="20"/>
          <w:szCs w:val="20"/>
          <w:highlight w:val="white"/>
        </w:rPr>
        <w:t>Zhang</w:t>
      </w:r>
      <w:r>
        <w:t xml:space="preserve"> et al. (2016) used spectral Random Forest classifier which calculate the laplacian matrix and perform the eigendecomposition on the matrix to normalize the matrix. They tested it in D'Ambros’ dataset and achieved 81%, 71% of accura</w:t>
      </w:r>
      <w:r w:rsidR="0074083F">
        <w:t xml:space="preserve">cy cross projects and 87%, 78% </w:t>
      </w:r>
      <w:r>
        <w:t>of accuracy when within the projects for JDT and PDE. Couto et al. (2014) built a model that will use six alarm threshold functions to select the variations in the metrics that may have contributed to the occurrence of defects. They remove the classes with zero defects with min activation function and got 61% precision, 53% recall for JDT, 27% precision 54% of recall for PDE.</w:t>
      </w:r>
    </w:p>
    <w:p w14:paraId="32C8C1C9" w14:textId="77777777" w:rsidR="00987E0E" w:rsidRDefault="00DE2630">
      <w:pPr>
        <w:spacing w:before="240" w:after="240" w:line="276" w:lineRule="auto"/>
      </w:pPr>
      <w:r>
        <w:t>Osman et al. (2017) revealed that tuning model hyperparameters has a statistically signiﬁcant positive effect on the prediction accuracy of the models. The prediction accuracy was improved by up to 20% in KNN and by up to 10% in SVM. Kamei et al. (2010) showed that package-level predictions were not more effective than ﬁle-level predictions and the effectiveness of package-level predictions can improve if we performed our predictions at the ﬁle-level then lift it to the package-level instead of collecting all metrics at the package-level. However the new model still did not outperform ﬁle-level predictions when considering the quality assurance efforts.</w:t>
      </w:r>
    </w:p>
    <w:p w14:paraId="5ABF109D" w14:textId="77777777" w:rsidR="00987E0E" w:rsidRDefault="00DE2630">
      <w:pPr>
        <w:spacing w:before="240" w:after="240" w:line="276" w:lineRule="auto"/>
      </w:pPr>
      <w:r>
        <w:t>Shivaji et al. (2009) proposed a feature selection technique applicable to classiﬁcation-based bug prediction. Zimmermann et al. (2007) conducted a work on the code base of the Eclipse programming environment. They extended their data with common complexity metrics and the counts of syntactic elements. Then they built logistic regression models for the Eclipse bug data set to predict whether files/packages have post-release defects. In their final version of the paper, for file level with version 3.0, the accuracy scored, recall score and precision score they get are about 0.869, 0.224 and 0.675 while For package level with version 3.0, the accuracy scored, recall score and precision score they get are about 0.855, 0.789 and 0.892.</w:t>
      </w:r>
    </w:p>
    <w:p w14:paraId="6EED33A5" w14:textId="77777777" w:rsidR="00987E0E" w:rsidRDefault="00DE2630">
      <w:pPr>
        <w:spacing w:line="276" w:lineRule="auto"/>
      </w:pPr>
      <w:r>
        <w:t>Table 1 shows all the popular dataset that have been used in previous research. The first column shows the number of the dataset, the second column shows the name of the dataset and the third column shows the link of the dataset.</w:t>
      </w:r>
    </w:p>
    <w:p w14:paraId="1CE32E44" w14:textId="77777777" w:rsidR="00987E0E" w:rsidRDefault="00DE2630">
      <w:pPr>
        <w:spacing w:line="276" w:lineRule="auto"/>
        <w:ind w:left="2880" w:firstLine="720"/>
      </w:pPr>
      <w:r>
        <w:t>Table 1: Bug prediction datasets</w:t>
      </w:r>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3125"/>
        <w:gridCol w:w="3125"/>
        <w:gridCol w:w="3125"/>
      </w:tblGrid>
      <w:tr w:rsidR="00987E0E" w14:paraId="512AB01F" w14:textId="77777777">
        <w:tc>
          <w:tcPr>
            <w:tcW w:w="3125" w:type="dxa"/>
          </w:tcPr>
          <w:p w14:paraId="52729AC7" w14:textId="77777777" w:rsidR="00987E0E" w:rsidRDefault="00DE2630">
            <w:pPr>
              <w:spacing w:line="276" w:lineRule="auto"/>
            </w:pPr>
            <w:r>
              <w:t>Dataset No</w:t>
            </w:r>
          </w:p>
        </w:tc>
        <w:tc>
          <w:tcPr>
            <w:tcW w:w="3125" w:type="dxa"/>
          </w:tcPr>
          <w:p w14:paraId="11A8A75A" w14:textId="77777777" w:rsidR="00987E0E" w:rsidRDefault="00DE2630">
            <w:pPr>
              <w:spacing w:line="276" w:lineRule="auto"/>
            </w:pPr>
            <w:r>
              <w:t>Dataset</w:t>
            </w:r>
          </w:p>
        </w:tc>
        <w:tc>
          <w:tcPr>
            <w:tcW w:w="3125" w:type="dxa"/>
          </w:tcPr>
          <w:p w14:paraId="0E28E01F" w14:textId="77777777" w:rsidR="00987E0E" w:rsidRDefault="00DE2630">
            <w:pPr>
              <w:spacing w:line="276" w:lineRule="auto"/>
            </w:pPr>
            <w:r>
              <w:t>Link</w:t>
            </w:r>
          </w:p>
        </w:tc>
      </w:tr>
      <w:tr w:rsidR="00987E0E" w14:paraId="486E2C4E" w14:textId="77777777">
        <w:tc>
          <w:tcPr>
            <w:tcW w:w="3125" w:type="dxa"/>
          </w:tcPr>
          <w:p w14:paraId="6DB36B34" w14:textId="77777777" w:rsidR="00987E0E" w:rsidRDefault="00DE2630">
            <w:pPr>
              <w:spacing w:line="276" w:lineRule="auto"/>
            </w:pPr>
            <w:r>
              <w:t>1</w:t>
            </w:r>
          </w:p>
        </w:tc>
        <w:tc>
          <w:tcPr>
            <w:tcW w:w="3125" w:type="dxa"/>
          </w:tcPr>
          <w:p w14:paraId="172490D8" w14:textId="77777777" w:rsidR="00987E0E" w:rsidRDefault="00DE2630">
            <w:pPr>
              <w:spacing w:line="276" w:lineRule="auto"/>
            </w:pPr>
            <w:r>
              <w:t>Ambros et al’s dataset(D'Ambros, 2010)</w:t>
            </w:r>
          </w:p>
        </w:tc>
        <w:tc>
          <w:tcPr>
            <w:tcW w:w="3125" w:type="dxa"/>
          </w:tcPr>
          <w:p w14:paraId="70D5781F" w14:textId="77777777" w:rsidR="00987E0E" w:rsidRDefault="00DE2630">
            <w:pPr>
              <w:spacing w:line="276" w:lineRule="auto"/>
            </w:pPr>
            <w:r>
              <w:t>http://bug.inf.usi.ch/index.php</w:t>
            </w:r>
          </w:p>
        </w:tc>
      </w:tr>
      <w:tr w:rsidR="00987E0E" w14:paraId="482756C1" w14:textId="77777777">
        <w:trPr>
          <w:trHeight w:val="640"/>
        </w:trPr>
        <w:tc>
          <w:tcPr>
            <w:tcW w:w="3125" w:type="dxa"/>
          </w:tcPr>
          <w:p w14:paraId="45A68DAB" w14:textId="77777777" w:rsidR="00987E0E" w:rsidRDefault="00DE2630">
            <w:pPr>
              <w:spacing w:line="276" w:lineRule="auto"/>
            </w:pPr>
            <w:r>
              <w:t>2</w:t>
            </w:r>
          </w:p>
        </w:tc>
        <w:tc>
          <w:tcPr>
            <w:tcW w:w="3125" w:type="dxa"/>
          </w:tcPr>
          <w:p w14:paraId="2195B117" w14:textId="77777777" w:rsidR="00987E0E" w:rsidRDefault="00DE2630">
            <w:pPr>
              <w:spacing w:line="276" w:lineRule="auto"/>
            </w:pPr>
            <w:r>
              <w:t>Zimmermann’s dataset(Zimmermann, 2007)</w:t>
            </w:r>
          </w:p>
        </w:tc>
        <w:tc>
          <w:tcPr>
            <w:tcW w:w="3125" w:type="dxa"/>
          </w:tcPr>
          <w:p w14:paraId="06B77C47" w14:textId="77777777" w:rsidR="00987E0E" w:rsidRDefault="00DE2630">
            <w:pPr>
              <w:spacing w:line="276" w:lineRule="auto"/>
            </w:pPr>
            <w:r>
              <w:t>https://www.st.cs.uni-saarland.de/softevo/bug-data/eclipse/</w:t>
            </w:r>
          </w:p>
        </w:tc>
      </w:tr>
      <w:tr w:rsidR="00987E0E" w14:paraId="11A09E69" w14:textId="77777777">
        <w:tc>
          <w:tcPr>
            <w:tcW w:w="3125" w:type="dxa"/>
          </w:tcPr>
          <w:p w14:paraId="28381556" w14:textId="77777777" w:rsidR="00987E0E" w:rsidRDefault="00DE2630">
            <w:pPr>
              <w:spacing w:line="276" w:lineRule="auto"/>
            </w:pPr>
            <w:r>
              <w:t>3</w:t>
            </w:r>
          </w:p>
        </w:tc>
        <w:tc>
          <w:tcPr>
            <w:tcW w:w="3125" w:type="dxa"/>
          </w:tcPr>
          <w:p w14:paraId="0A975B50" w14:textId="77777777" w:rsidR="00987E0E" w:rsidRDefault="00DE2630">
            <w:pPr>
              <w:spacing w:line="276" w:lineRule="auto"/>
            </w:pPr>
            <w:r>
              <w:t>NASA’s dataset[18]</w:t>
            </w:r>
          </w:p>
        </w:tc>
        <w:tc>
          <w:tcPr>
            <w:tcW w:w="3125" w:type="dxa"/>
          </w:tcPr>
          <w:p w14:paraId="6B96C215" w14:textId="77777777" w:rsidR="00987E0E" w:rsidRDefault="00E62E40">
            <w:pPr>
              <w:spacing w:line="276" w:lineRule="auto"/>
            </w:pPr>
            <w:hyperlink r:id="rId8">
              <w:r w:rsidR="00DE2630">
                <w:rPr>
                  <w:color w:val="0000FF"/>
                  <w:u w:val="single"/>
                </w:rPr>
                <w:t>http://promise.site.uottawa.ca/SERepository/datasets-page.html</w:t>
              </w:r>
            </w:hyperlink>
          </w:p>
        </w:tc>
      </w:tr>
      <w:tr w:rsidR="00987E0E" w14:paraId="03F582A9" w14:textId="77777777">
        <w:tc>
          <w:tcPr>
            <w:tcW w:w="3125" w:type="dxa"/>
          </w:tcPr>
          <w:p w14:paraId="59E9E282" w14:textId="77777777" w:rsidR="00987E0E" w:rsidRDefault="00DE2630">
            <w:pPr>
              <w:spacing w:line="276" w:lineRule="auto"/>
            </w:pPr>
            <w:r>
              <w:t>4</w:t>
            </w:r>
          </w:p>
        </w:tc>
        <w:tc>
          <w:tcPr>
            <w:tcW w:w="3125" w:type="dxa"/>
          </w:tcPr>
          <w:p w14:paraId="7CA37030" w14:textId="77777777" w:rsidR="00987E0E" w:rsidRDefault="00DE2630">
            <w:pPr>
              <w:spacing w:line="276" w:lineRule="auto"/>
            </w:pPr>
            <w:r>
              <w:t>Jureczko et al ‘s dataset[13]</w:t>
            </w:r>
          </w:p>
        </w:tc>
        <w:tc>
          <w:tcPr>
            <w:tcW w:w="3125" w:type="dxa"/>
          </w:tcPr>
          <w:p w14:paraId="2513CEE9" w14:textId="77777777" w:rsidR="00987E0E" w:rsidRDefault="00E62E40">
            <w:pPr>
              <w:spacing w:line="276" w:lineRule="auto"/>
              <w:rPr>
                <w:color w:val="0000FF"/>
                <w:u w:val="single"/>
              </w:rPr>
            </w:pPr>
            <w:hyperlink r:id="rId9">
              <w:r w:rsidR="00DE2630">
                <w:rPr>
                  <w:color w:val="1155CC"/>
                  <w:u w:val="single"/>
                </w:rPr>
                <w:t>http://snow.iiar.pwr.wroc.pl:8080/MetricsRepo/</w:t>
              </w:r>
            </w:hyperlink>
          </w:p>
        </w:tc>
      </w:tr>
      <w:tr w:rsidR="00987E0E" w14:paraId="1EB6AA8A" w14:textId="77777777">
        <w:tc>
          <w:tcPr>
            <w:tcW w:w="3125" w:type="dxa"/>
          </w:tcPr>
          <w:p w14:paraId="7CA241D7" w14:textId="77777777" w:rsidR="00987E0E" w:rsidRDefault="00DE2630">
            <w:pPr>
              <w:spacing w:line="276" w:lineRule="auto"/>
            </w:pPr>
            <w:r>
              <w:t>5</w:t>
            </w:r>
          </w:p>
        </w:tc>
        <w:tc>
          <w:tcPr>
            <w:tcW w:w="3125" w:type="dxa"/>
          </w:tcPr>
          <w:p w14:paraId="77C4DB00" w14:textId="77777777" w:rsidR="00987E0E" w:rsidRDefault="00DE2630">
            <w:pPr>
              <w:spacing w:line="276" w:lineRule="auto"/>
            </w:pPr>
            <w:r>
              <w:t>Sunghun et al’s dataset[14]</w:t>
            </w:r>
          </w:p>
        </w:tc>
        <w:tc>
          <w:tcPr>
            <w:tcW w:w="3125" w:type="dxa"/>
          </w:tcPr>
          <w:p w14:paraId="56127F9E" w14:textId="77777777" w:rsidR="00987E0E" w:rsidRDefault="00E62E40">
            <w:pPr>
              <w:spacing w:line="276" w:lineRule="auto"/>
              <w:rPr>
                <w:color w:val="0000FF"/>
                <w:u w:val="single"/>
              </w:rPr>
            </w:pPr>
            <w:hyperlink r:id="rId10">
              <w:r w:rsidR="00DE2630">
                <w:rPr>
                  <w:color w:val="1155CC"/>
                  <w:u w:val="single"/>
                </w:rPr>
                <w:t>https://code.google.com/archive/p/hunkim/wikis/HandlingNoise.wiki</w:t>
              </w:r>
            </w:hyperlink>
          </w:p>
        </w:tc>
      </w:tr>
      <w:tr w:rsidR="00987E0E" w14:paraId="458B671A" w14:textId="77777777">
        <w:tc>
          <w:tcPr>
            <w:tcW w:w="3125" w:type="dxa"/>
          </w:tcPr>
          <w:p w14:paraId="60B93750" w14:textId="77777777" w:rsidR="00987E0E" w:rsidRDefault="00DE2630">
            <w:pPr>
              <w:spacing w:line="276" w:lineRule="auto"/>
            </w:pPr>
            <w:r>
              <w:t>6</w:t>
            </w:r>
          </w:p>
        </w:tc>
        <w:tc>
          <w:tcPr>
            <w:tcW w:w="3125" w:type="dxa"/>
          </w:tcPr>
          <w:p w14:paraId="3C8BE755" w14:textId="77777777" w:rsidR="00987E0E" w:rsidRDefault="00DE2630">
            <w:pPr>
              <w:pStyle w:val="Heading1"/>
              <w:keepNext w:val="0"/>
              <w:keepLines w:val="0"/>
              <w:shd w:val="clear" w:color="auto" w:fill="FFFFFF"/>
              <w:spacing w:before="480" w:after="120" w:line="276" w:lineRule="auto"/>
              <w:rPr>
                <w:color w:val="000000"/>
                <w:sz w:val="22"/>
                <w:szCs w:val="22"/>
              </w:rPr>
            </w:pPr>
            <w:bookmarkStart w:id="1" w:name="_gjdgxs" w:colFirst="0" w:colLast="0"/>
            <w:bookmarkEnd w:id="1"/>
            <w:r>
              <w:rPr>
                <w:color w:val="000000"/>
                <w:sz w:val="22"/>
                <w:szCs w:val="22"/>
              </w:rPr>
              <w:t>SR Mining Challenge’s dataset[10]</w:t>
            </w:r>
          </w:p>
          <w:p w14:paraId="5E36779A" w14:textId="77777777" w:rsidR="00987E0E" w:rsidRDefault="00987E0E">
            <w:pPr>
              <w:spacing w:line="276" w:lineRule="auto"/>
            </w:pPr>
          </w:p>
        </w:tc>
        <w:tc>
          <w:tcPr>
            <w:tcW w:w="3125" w:type="dxa"/>
          </w:tcPr>
          <w:p w14:paraId="6A9732F9" w14:textId="77777777" w:rsidR="00987E0E" w:rsidRDefault="00E62E40">
            <w:pPr>
              <w:spacing w:line="276" w:lineRule="auto"/>
              <w:rPr>
                <w:color w:val="0000FF"/>
                <w:u w:val="single"/>
              </w:rPr>
            </w:pPr>
            <w:hyperlink r:id="rId11">
              <w:r w:rsidR="00DE2630">
                <w:rPr>
                  <w:color w:val="1155CC"/>
                  <w:u w:val="single"/>
                </w:rPr>
                <w:t>http://2008.msrconf.org/challenge/</w:t>
              </w:r>
            </w:hyperlink>
          </w:p>
        </w:tc>
      </w:tr>
    </w:tbl>
    <w:p w14:paraId="0FFF38D3" w14:textId="77777777" w:rsidR="00987E0E" w:rsidRDefault="00987E0E">
      <w:pPr>
        <w:spacing w:line="276" w:lineRule="auto"/>
      </w:pPr>
    </w:p>
    <w:p w14:paraId="4D33AB1A" w14:textId="77777777" w:rsidR="00987E0E" w:rsidRDefault="00DE2630">
      <w:pPr>
        <w:spacing w:line="276" w:lineRule="auto"/>
      </w:pPr>
      <w:r>
        <w:t>Table 2 shows the summary of some previous studies. The first column shows the authors of each paper, the second column shows the specific techniques paper used, the third column shows the dataset paper used and the fourth column shows the result of each paper.</w:t>
      </w:r>
    </w:p>
    <w:p w14:paraId="5237E3FA" w14:textId="77777777" w:rsidR="00987E0E" w:rsidRDefault="00DE2630">
      <w:pPr>
        <w:pBdr>
          <w:top w:val="nil"/>
          <w:left w:val="nil"/>
          <w:bottom w:val="nil"/>
          <w:right w:val="nil"/>
          <w:between w:val="nil"/>
        </w:pBdr>
        <w:spacing w:line="276" w:lineRule="auto"/>
        <w:ind w:left="2880" w:firstLine="720"/>
      </w:pPr>
      <w:r>
        <w:t>Table 2: Literature review summary</w:t>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905"/>
        <w:gridCol w:w="2745"/>
        <w:gridCol w:w="1590"/>
        <w:gridCol w:w="3090"/>
      </w:tblGrid>
      <w:tr w:rsidR="00987E0E" w14:paraId="1F4C377A" w14:textId="77777777">
        <w:tc>
          <w:tcPr>
            <w:tcW w:w="1905" w:type="dxa"/>
          </w:tcPr>
          <w:p w14:paraId="4531DE5D" w14:textId="77777777" w:rsidR="00987E0E" w:rsidRDefault="00DE2630">
            <w:pPr>
              <w:spacing w:line="276" w:lineRule="auto"/>
            </w:pPr>
            <w:r>
              <w:t>Paper</w:t>
            </w:r>
          </w:p>
        </w:tc>
        <w:tc>
          <w:tcPr>
            <w:tcW w:w="2745" w:type="dxa"/>
          </w:tcPr>
          <w:p w14:paraId="252C68E2" w14:textId="77777777" w:rsidR="00987E0E" w:rsidRDefault="00DE2630">
            <w:pPr>
              <w:spacing w:line="276" w:lineRule="auto"/>
            </w:pPr>
            <w:r>
              <w:t>Techniques used</w:t>
            </w:r>
          </w:p>
        </w:tc>
        <w:tc>
          <w:tcPr>
            <w:tcW w:w="1590" w:type="dxa"/>
          </w:tcPr>
          <w:p w14:paraId="33C06A70" w14:textId="77777777" w:rsidR="00987E0E" w:rsidRDefault="00DE2630">
            <w:pPr>
              <w:spacing w:line="276" w:lineRule="auto"/>
            </w:pPr>
            <w:r>
              <w:t>Dataset</w:t>
            </w:r>
          </w:p>
        </w:tc>
        <w:tc>
          <w:tcPr>
            <w:tcW w:w="3090" w:type="dxa"/>
          </w:tcPr>
          <w:p w14:paraId="77C01756" w14:textId="77777777" w:rsidR="00987E0E" w:rsidRDefault="00DE2630">
            <w:pPr>
              <w:spacing w:line="276" w:lineRule="auto"/>
            </w:pPr>
            <w:r>
              <w:t>Results</w:t>
            </w:r>
          </w:p>
        </w:tc>
      </w:tr>
      <w:tr w:rsidR="00987E0E" w14:paraId="7867BCED" w14:textId="77777777">
        <w:tc>
          <w:tcPr>
            <w:tcW w:w="1905" w:type="dxa"/>
          </w:tcPr>
          <w:p w14:paraId="49F91943" w14:textId="77777777" w:rsidR="00987E0E" w:rsidRDefault="00DE2630">
            <w:pPr>
              <w:spacing w:line="276" w:lineRule="auto"/>
            </w:pPr>
            <w:r>
              <w:t>Tantithamthavorn et al. (2016)</w:t>
            </w:r>
          </w:p>
        </w:tc>
        <w:tc>
          <w:tcPr>
            <w:tcW w:w="2745" w:type="dxa"/>
          </w:tcPr>
          <w:p w14:paraId="744B064A" w14:textId="77777777" w:rsidR="00987E0E" w:rsidRDefault="00DE2630">
            <w:pPr>
              <w:spacing w:line="276" w:lineRule="auto"/>
            </w:pPr>
            <w:r>
              <w:t>An off-the-shelf automated parameter optimization technique on 11 machine learning algorithms</w:t>
            </w:r>
          </w:p>
        </w:tc>
        <w:tc>
          <w:tcPr>
            <w:tcW w:w="1590" w:type="dxa"/>
          </w:tcPr>
          <w:p w14:paraId="7D3D34BF" w14:textId="77777777" w:rsidR="00987E0E" w:rsidRDefault="00DE2630">
            <w:pPr>
              <w:spacing w:line="276" w:lineRule="auto"/>
            </w:pPr>
            <w:r>
              <w:t>1, 2, 3, 4, 5</w:t>
            </w:r>
          </w:p>
        </w:tc>
        <w:tc>
          <w:tcPr>
            <w:tcW w:w="3090" w:type="dxa"/>
          </w:tcPr>
          <w:p w14:paraId="301D8AEF" w14:textId="77777777" w:rsidR="00987E0E" w:rsidRDefault="00DE2630">
            <w:pPr>
              <w:spacing w:line="276" w:lineRule="auto"/>
            </w:pPr>
            <w:r>
              <w:t>They increase 40% accuracy rate  than the default classifiers</w:t>
            </w:r>
          </w:p>
        </w:tc>
      </w:tr>
      <w:tr w:rsidR="00987E0E" w14:paraId="716A6408" w14:textId="77777777">
        <w:tc>
          <w:tcPr>
            <w:tcW w:w="1905" w:type="dxa"/>
          </w:tcPr>
          <w:p w14:paraId="3EC7C297" w14:textId="77777777" w:rsidR="00987E0E" w:rsidRDefault="00DE2630">
            <w:pPr>
              <w:spacing w:line="276" w:lineRule="auto"/>
            </w:pPr>
            <w:r>
              <w:t xml:space="preserve">Toth et al. (2016) </w:t>
            </w:r>
          </w:p>
        </w:tc>
        <w:tc>
          <w:tcPr>
            <w:tcW w:w="2745" w:type="dxa"/>
          </w:tcPr>
          <w:p w14:paraId="1080E350" w14:textId="77777777" w:rsidR="00987E0E" w:rsidRDefault="00DE2630">
            <w:pPr>
              <w:spacing w:line="276" w:lineRule="auto"/>
            </w:pPr>
            <w:r>
              <w:t>13 machine learning algorithms</w:t>
            </w:r>
          </w:p>
        </w:tc>
        <w:tc>
          <w:tcPr>
            <w:tcW w:w="1590" w:type="dxa"/>
          </w:tcPr>
          <w:p w14:paraId="3B9D4057" w14:textId="77777777" w:rsidR="00987E0E" w:rsidRDefault="00DE2630">
            <w:r>
              <w:t>Java projects from GitHub</w:t>
            </w:r>
          </w:p>
        </w:tc>
        <w:tc>
          <w:tcPr>
            <w:tcW w:w="3090" w:type="dxa"/>
          </w:tcPr>
          <w:p w14:paraId="1ABA2000" w14:textId="77777777" w:rsidR="00987E0E" w:rsidRDefault="00DE2630">
            <w:pPr>
              <w:spacing w:line="276" w:lineRule="auto"/>
            </w:pPr>
            <w:r>
              <w:t>They achieved F-measure values between 0.7 and 0.8 and very high and promising bug coverage values (up to 100 %)</w:t>
            </w:r>
          </w:p>
        </w:tc>
      </w:tr>
      <w:tr w:rsidR="00987E0E" w14:paraId="2C98E78D" w14:textId="77777777">
        <w:tc>
          <w:tcPr>
            <w:tcW w:w="1905" w:type="dxa"/>
          </w:tcPr>
          <w:p w14:paraId="198C846A" w14:textId="77777777" w:rsidR="00987E0E" w:rsidRDefault="00DE2630">
            <w:pPr>
              <w:spacing w:line="276" w:lineRule="auto"/>
            </w:pPr>
            <w:r>
              <w:t>Xia et al. (2013)</w:t>
            </w:r>
          </w:p>
        </w:tc>
        <w:tc>
          <w:tcPr>
            <w:tcW w:w="2745" w:type="dxa"/>
          </w:tcPr>
          <w:p w14:paraId="3EC09393" w14:textId="77777777" w:rsidR="00987E0E" w:rsidRDefault="00DE2630">
            <w:pPr>
              <w:spacing w:line="276" w:lineRule="auto"/>
            </w:pPr>
            <w:r>
              <w:t>kNN, SVM, SimpleLogistic, Bayesian Network, Decision Table, CART, LWL, AdaBoost, Bagging and Random Forest.</w:t>
            </w:r>
          </w:p>
        </w:tc>
        <w:tc>
          <w:tcPr>
            <w:tcW w:w="1590" w:type="dxa"/>
          </w:tcPr>
          <w:p w14:paraId="7CEA49A9" w14:textId="77777777" w:rsidR="00987E0E" w:rsidRDefault="00DE2630">
            <w:pPr>
              <w:spacing w:line="276" w:lineRule="auto"/>
            </w:pPr>
            <w:r>
              <w:t>dataset from [15][16]</w:t>
            </w:r>
          </w:p>
        </w:tc>
        <w:tc>
          <w:tcPr>
            <w:tcW w:w="3090" w:type="dxa"/>
          </w:tcPr>
          <w:p w14:paraId="4318E1BD" w14:textId="77777777" w:rsidR="00987E0E" w:rsidRDefault="00DE2630">
            <w:pPr>
              <w:spacing w:line="276" w:lineRule="auto"/>
            </w:pPr>
            <w:r>
              <w:t>Bagging and Decision Table (IDTM) show the best performance, their accuracy scores are 92.91% and 92.80% respectively, and F-Measure scores for reopened bug reports are 0.735 and 0.732 respectively.</w:t>
            </w:r>
          </w:p>
        </w:tc>
      </w:tr>
      <w:tr w:rsidR="00987E0E" w14:paraId="4B8E33EE" w14:textId="77777777">
        <w:tc>
          <w:tcPr>
            <w:tcW w:w="1905" w:type="dxa"/>
          </w:tcPr>
          <w:p w14:paraId="00F7E88A" w14:textId="77777777" w:rsidR="00987E0E" w:rsidRDefault="00DE2630">
            <w:pPr>
              <w:spacing w:line="276" w:lineRule="auto"/>
            </w:pPr>
            <w:r>
              <w:t>Zhang et al. (2016)</w:t>
            </w:r>
          </w:p>
        </w:tc>
        <w:tc>
          <w:tcPr>
            <w:tcW w:w="2745" w:type="dxa"/>
          </w:tcPr>
          <w:p w14:paraId="41A0A138" w14:textId="77777777" w:rsidR="00987E0E" w:rsidRDefault="00DE2630">
            <w:pPr>
              <w:spacing w:line="276" w:lineRule="auto"/>
            </w:pPr>
            <w:r>
              <w:t>random forest, naive Bayes, logistic regression,</w:t>
            </w:r>
          </w:p>
          <w:p w14:paraId="4A55A5D4" w14:textId="77777777" w:rsidR="00987E0E" w:rsidRDefault="00DE2630">
            <w:pPr>
              <w:spacing w:line="276" w:lineRule="auto"/>
            </w:pPr>
            <w:r>
              <w:t>decision tree, and logistic model tree with spectral clustering</w:t>
            </w:r>
          </w:p>
        </w:tc>
        <w:tc>
          <w:tcPr>
            <w:tcW w:w="1590" w:type="dxa"/>
          </w:tcPr>
          <w:p w14:paraId="52C79C11" w14:textId="77777777" w:rsidR="00987E0E" w:rsidRDefault="00DE2630">
            <w:pPr>
              <w:spacing w:line="276" w:lineRule="auto"/>
            </w:pPr>
            <w:r>
              <w:t>1, 3, 4</w:t>
            </w:r>
          </w:p>
          <w:p w14:paraId="4EBB2126" w14:textId="77777777" w:rsidR="00987E0E" w:rsidRDefault="00987E0E">
            <w:pPr>
              <w:spacing w:line="276" w:lineRule="auto"/>
            </w:pPr>
          </w:p>
        </w:tc>
        <w:tc>
          <w:tcPr>
            <w:tcW w:w="3090" w:type="dxa"/>
          </w:tcPr>
          <w:p w14:paraId="7BF39AFF" w14:textId="77777777" w:rsidR="00987E0E" w:rsidRDefault="00DE2630">
            <w:pPr>
              <w:spacing w:line="276" w:lineRule="auto"/>
            </w:pPr>
            <w:r>
              <w:t>The median accuracy result they got when crossing the project is 70%, and the 80% accuracy within the projects.</w:t>
            </w:r>
          </w:p>
        </w:tc>
      </w:tr>
      <w:tr w:rsidR="00987E0E" w14:paraId="09FC0F03" w14:textId="77777777">
        <w:tc>
          <w:tcPr>
            <w:tcW w:w="1905" w:type="dxa"/>
          </w:tcPr>
          <w:p w14:paraId="296AFEB7" w14:textId="77777777" w:rsidR="00987E0E" w:rsidRDefault="00DE2630">
            <w:pPr>
              <w:spacing w:line="276" w:lineRule="auto"/>
            </w:pPr>
            <w:r>
              <w:t xml:space="preserve">Couto et al. (2014) </w:t>
            </w:r>
          </w:p>
        </w:tc>
        <w:tc>
          <w:tcPr>
            <w:tcW w:w="2745" w:type="dxa"/>
          </w:tcPr>
          <w:p w14:paraId="08BA7060" w14:textId="77777777" w:rsidR="00987E0E" w:rsidRDefault="00DE2630">
            <w:pPr>
              <w:spacing w:line="276" w:lineRule="auto"/>
            </w:pPr>
            <w:r>
              <w:t xml:space="preserve">multilayer perceptron with different activation functions like :min, max, mean, median </w:t>
            </w:r>
          </w:p>
        </w:tc>
        <w:tc>
          <w:tcPr>
            <w:tcW w:w="1590" w:type="dxa"/>
          </w:tcPr>
          <w:p w14:paraId="7375C7B2" w14:textId="77777777" w:rsidR="00987E0E" w:rsidRDefault="00DE2630">
            <w:pPr>
              <w:spacing w:line="276" w:lineRule="auto"/>
            </w:pPr>
            <w:r>
              <w:t>1</w:t>
            </w:r>
          </w:p>
          <w:p w14:paraId="087AFA0B" w14:textId="77777777" w:rsidR="00987E0E" w:rsidRDefault="00987E0E">
            <w:pPr>
              <w:spacing w:line="276" w:lineRule="auto"/>
            </w:pPr>
          </w:p>
        </w:tc>
        <w:tc>
          <w:tcPr>
            <w:tcW w:w="3090" w:type="dxa"/>
          </w:tcPr>
          <w:p w14:paraId="70D72D91" w14:textId="77777777" w:rsidR="00987E0E" w:rsidRDefault="00DE2630">
            <w:pPr>
              <w:spacing w:line="276" w:lineRule="auto"/>
            </w:pPr>
            <w:r>
              <w:t>They reached an average precision ranging from 28% (EclipsePDE UI) to 58% (Eclipse JDT Core) and a median precision rangingfrom 31% (Eclipse PDE UI) to 58% (Eclipse JDT Core).</w:t>
            </w:r>
          </w:p>
        </w:tc>
      </w:tr>
      <w:tr w:rsidR="00987E0E" w14:paraId="098C55AB" w14:textId="77777777">
        <w:tc>
          <w:tcPr>
            <w:tcW w:w="1905" w:type="dxa"/>
          </w:tcPr>
          <w:p w14:paraId="25D898F8" w14:textId="77777777" w:rsidR="00987E0E" w:rsidRDefault="00DE2630">
            <w:pPr>
              <w:spacing w:before="240" w:after="240" w:line="276" w:lineRule="auto"/>
            </w:pPr>
            <w:r>
              <w:t>Osman et al. (2017)</w:t>
            </w:r>
          </w:p>
        </w:tc>
        <w:tc>
          <w:tcPr>
            <w:tcW w:w="2745" w:type="dxa"/>
          </w:tcPr>
          <w:p w14:paraId="01712263" w14:textId="65F98EDE" w:rsidR="00987E0E" w:rsidRDefault="00DE2630">
            <w:pPr>
              <w:spacing w:line="276" w:lineRule="auto"/>
            </w:pPr>
            <w:r>
              <w:t xml:space="preserve">support vector machines (SVM), and an implementation of the k-nearest </w:t>
            </w:r>
            <w:r w:rsidR="00C65B4D">
              <w:t>neighbors</w:t>
            </w:r>
            <w:r>
              <w:t xml:space="preserve"> algorithm</w:t>
            </w:r>
          </w:p>
        </w:tc>
        <w:tc>
          <w:tcPr>
            <w:tcW w:w="1590" w:type="dxa"/>
          </w:tcPr>
          <w:p w14:paraId="6C40DD98" w14:textId="77777777" w:rsidR="00987E0E" w:rsidRDefault="00DE2630">
            <w:pPr>
              <w:spacing w:line="276" w:lineRule="auto"/>
            </w:pPr>
            <w:r>
              <w:t>1</w:t>
            </w:r>
          </w:p>
        </w:tc>
        <w:tc>
          <w:tcPr>
            <w:tcW w:w="3090" w:type="dxa"/>
          </w:tcPr>
          <w:p w14:paraId="0F8201D1" w14:textId="77777777" w:rsidR="00987E0E" w:rsidRDefault="00DE2630">
            <w:pPr>
              <w:spacing w:before="240" w:after="240" w:line="276" w:lineRule="auto"/>
            </w:pPr>
            <w:r>
              <w:t>The prediction accuracy was improved by up to 20% in KNN and by up to 10% in SVM</w:t>
            </w:r>
          </w:p>
        </w:tc>
      </w:tr>
      <w:tr w:rsidR="00987E0E" w14:paraId="223A99EB" w14:textId="77777777">
        <w:tc>
          <w:tcPr>
            <w:tcW w:w="1905" w:type="dxa"/>
          </w:tcPr>
          <w:p w14:paraId="67BF3113" w14:textId="77777777" w:rsidR="00987E0E" w:rsidRDefault="00DE2630">
            <w:pPr>
              <w:spacing w:before="240" w:after="240" w:line="276" w:lineRule="auto"/>
            </w:pPr>
            <w:r>
              <w:t xml:space="preserve">Kamei et al. (2010) </w:t>
            </w:r>
          </w:p>
        </w:tc>
        <w:tc>
          <w:tcPr>
            <w:tcW w:w="2745" w:type="dxa"/>
          </w:tcPr>
          <w:p w14:paraId="2CCA8955" w14:textId="77777777" w:rsidR="00987E0E" w:rsidRDefault="00DE2630">
            <w:pPr>
              <w:pBdr>
                <w:top w:val="nil"/>
                <w:left w:val="nil"/>
                <w:bottom w:val="nil"/>
                <w:right w:val="nil"/>
                <w:between w:val="nil"/>
              </w:pBdr>
              <w:spacing w:line="276" w:lineRule="auto"/>
            </w:pPr>
            <w:r>
              <w:t>regression model, regression tree and random forest</w:t>
            </w:r>
          </w:p>
        </w:tc>
        <w:tc>
          <w:tcPr>
            <w:tcW w:w="1590" w:type="dxa"/>
          </w:tcPr>
          <w:p w14:paraId="71035D24" w14:textId="77777777" w:rsidR="00987E0E" w:rsidRDefault="00DE2630">
            <w:pPr>
              <w:pBdr>
                <w:top w:val="nil"/>
                <w:left w:val="nil"/>
                <w:bottom w:val="nil"/>
                <w:right w:val="nil"/>
                <w:between w:val="nil"/>
              </w:pBdr>
              <w:spacing w:line="276" w:lineRule="auto"/>
              <w:rPr>
                <w:color w:val="000000"/>
              </w:rPr>
            </w:pPr>
            <w:r>
              <w:rPr>
                <w:color w:val="000000"/>
              </w:rPr>
              <w:t>6</w:t>
            </w:r>
          </w:p>
          <w:p w14:paraId="2919110F" w14:textId="77777777" w:rsidR="00987E0E" w:rsidRDefault="00987E0E">
            <w:pPr>
              <w:pBdr>
                <w:top w:val="nil"/>
                <w:left w:val="nil"/>
                <w:bottom w:val="nil"/>
                <w:right w:val="nil"/>
                <w:between w:val="nil"/>
              </w:pBdr>
              <w:spacing w:line="276" w:lineRule="auto"/>
            </w:pPr>
          </w:p>
        </w:tc>
        <w:tc>
          <w:tcPr>
            <w:tcW w:w="3090" w:type="dxa"/>
          </w:tcPr>
          <w:p w14:paraId="41B04457" w14:textId="77777777" w:rsidR="00987E0E" w:rsidRDefault="00DE2630">
            <w:pPr>
              <w:spacing w:line="276" w:lineRule="auto"/>
            </w:pPr>
            <w:r>
              <w:t>At the file-level, random forest produce the best predictor performance compared to linear models and regression trees. Package-level predictions are less effective than file-level predictions. When they test or review 20% of all modules based on the predicted fault density, they could detect almost 74% of faults using file-level models versus 62% of faults using package-level models.</w:t>
            </w:r>
          </w:p>
        </w:tc>
      </w:tr>
      <w:tr w:rsidR="00987E0E" w14:paraId="027F377B" w14:textId="77777777">
        <w:tc>
          <w:tcPr>
            <w:tcW w:w="1905" w:type="dxa"/>
          </w:tcPr>
          <w:p w14:paraId="3D2F9DD2" w14:textId="77777777" w:rsidR="00987E0E" w:rsidRDefault="00DE2630">
            <w:pPr>
              <w:spacing w:before="240" w:after="240" w:line="276" w:lineRule="auto"/>
            </w:pPr>
            <w:r>
              <w:t xml:space="preserve">Shivaji et al. (2009) </w:t>
            </w:r>
          </w:p>
        </w:tc>
        <w:tc>
          <w:tcPr>
            <w:tcW w:w="2745" w:type="dxa"/>
          </w:tcPr>
          <w:p w14:paraId="66C645C5" w14:textId="77777777" w:rsidR="00987E0E" w:rsidRDefault="00DE2630">
            <w:pPr>
              <w:spacing w:line="276" w:lineRule="auto"/>
            </w:pPr>
            <w:r>
              <w:t>Naive Bayes and Support Vector Machine, using a feature selection technique</w:t>
            </w:r>
          </w:p>
        </w:tc>
        <w:tc>
          <w:tcPr>
            <w:tcW w:w="1590" w:type="dxa"/>
          </w:tcPr>
          <w:p w14:paraId="5F6F9784" w14:textId="77777777" w:rsidR="00987E0E" w:rsidRDefault="00DE2630">
            <w:pPr>
              <w:spacing w:line="276" w:lineRule="auto"/>
            </w:pPr>
            <w:r>
              <w:t>Software revision history for Apache, Columba, Gaim, etc. (No open source yet)[11]</w:t>
            </w:r>
          </w:p>
          <w:p w14:paraId="571493F2" w14:textId="77777777" w:rsidR="00987E0E" w:rsidRDefault="00987E0E">
            <w:pPr>
              <w:spacing w:line="276" w:lineRule="auto"/>
            </w:pPr>
          </w:p>
        </w:tc>
        <w:tc>
          <w:tcPr>
            <w:tcW w:w="3090" w:type="dxa"/>
          </w:tcPr>
          <w:p w14:paraId="4B7C8175" w14:textId="75F257B8" w:rsidR="00987E0E" w:rsidRDefault="00F432E3">
            <w:pPr>
              <w:spacing w:before="240" w:after="240" w:line="276" w:lineRule="auto"/>
            </w:pPr>
            <w:r>
              <w:t>T</w:t>
            </w:r>
            <w:r w:rsidR="00DE2630">
              <w:t>he best accuracy scored, recall score and precision score and they achieve are about 0.91, 0.67 and 0.96 with Bayes F-measure Technique.</w:t>
            </w:r>
          </w:p>
        </w:tc>
      </w:tr>
      <w:tr w:rsidR="00987E0E" w14:paraId="1203847A" w14:textId="77777777">
        <w:tc>
          <w:tcPr>
            <w:tcW w:w="1905" w:type="dxa"/>
          </w:tcPr>
          <w:p w14:paraId="65801238" w14:textId="77777777" w:rsidR="00987E0E" w:rsidRDefault="00DE2630">
            <w:pPr>
              <w:spacing w:before="240" w:after="240" w:line="276" w:lineRule="auto"/>
            </w:pPr>
            <w:r>
              <w:t xml:space="preserve">Zimmermann et al. (2007) </w:t>
            </w:r>
          </w:p>
        </w:tc>
        <w:tc>
          <w:tcPr>
            <w:tcW w:w="2745" w:type="dxa"/>
          </w:tcPr>
          <w:p w14:paraId="7D47D272" w14:textId="77777777" w:rsidR="00987E0E" w:rsidRDefault="00DE2630">
            <w:pPr>
              <w:spacing w:line="276" w:lineRule="auto"/>
            </w:pPr>
            <w:r>
              <w:t>Logistic regression</w:t>
            </w:r>
          </w:p>
        </w:tc>
        <w:tc>
          <w:tcPr>
            <w:tcW w:w="1590" w:type="dxa"/>
          </w:tcPr>
          <w:p w14:paraId="47616A08" w14:textId="77777777" w:rsidR="00987E0E" w:rsidRDefault="00DE2630">
            <w:pPr>
              <w:spacing w:line="276" w:lineRule="auto"/>
            </w:pPr>
            <w:r>
              <w:t>2</w:t>
            </w:r>
          </w:p>
        </w:tc>
        <w:tc>
          <w:tcPr>
            <w:tcW w:w="3090" w:type="dxa"/>
          </w:tcPr>
          <w:p w14:paraId="7F2D903E" w14:textId="77777777" w:rsidR="00987E0E" w:rsidRDefault="00DE2630">
            <w:pPr>
              <w:spacing w:before="240" w:after="240" w:line="276" w:lineRule="auto"/>
            </w:pPr>
            <w:r>
              <w:t>For file level with version 3.0, the accuracy scored, recall score and precision score they get are about 0.869, 0.224 and 0.675.</w:t>
            </w:r>
          </w:p>
        </w:tc>
      </w:tr>
    </w:tbl>
    <w:p w14:paraId="2BFDE9CE" w14:textId="77777777" w:rsidR="000E6813" w:rsidRDefault="000E6813" w:rsidP="006F2B59"/>
    <w:p w14:paraId="46FF4121" w14:textId="77777777" w:rsidR="000E6813" w:rsidRPr="006F2B59" w:rsidRDefault="000E6813" w:rsidP="006F2B59">
      <w:r>
        <w:br w:type="page"/>
      </w:r>
    </w:p>
    <w:p w14:paraId="497258CB" w14:textId="77777777" w:rsidR="00987E0E" w:rsidRDefault="00DE2630">
      <w:pPr>
        <w:pStyle w:val="Heading1"/>
        <w:spacing w:line="276" w:lineRule="auto"/>
      </w:pPr>
      <w:r>
        <w:t>3. Machine Learning algorithms</w:t>
      </w:r>
    </w:p>
    <w:p w14:paraId="42C53A5D" w14:textId="77777777" w:rsidR="00987E0E" w:rsidRDefault="00DE2630">
      <w:pPr>
        <w:spacing w:line="276" w:lineRule="auto"/>
      </w:pPr>
      <w:r>
        <w:t xml:space="preserve">We experimented seven machine learning algorithms in this study, including Naive Bayes, Logistic Regression, K-nearest Neighbors, Decision Tree, Random Forest, and Neural Networks. In this section we will briefly introduce these classifiers. </w:t>
      </w:r>
    </w:p>
    <w:p w14:paraId="235CDABA" w14:textId="77777777" w:rsidR="00987E0E" w:rsidRPr="006F2B59" w:rsidRDefault="00D604E4" w:rsidP="006F2B59">
      <w:pPr>
        <w:pStyle w:val="Heading2"/>
        <w:spacing w:line="276" w:lineRule="auto"/>
      </w:pPr>
      <w:r w:rsidRPr="006F2B59">
        <w:t>3.1 Naive Bayes</w:t>
      </w:r>
    </w:p>
    <w:p w14:paraId="3C3FDC59" w14:textId="77777777" w:rsidR="00987E0E" w:rsidRDefault="00DE2630">
      <w:pPr>
        <w:spacing w:line="276" w:lineRule="auto"/>
      </w:pPr>
      <w:r>
        <w:t>Naive Bayes is a simple technique for constructing classifiers: models that assign class labels to problem instances, represented as vectors of feature values, where the class labels are drawn from some finite set. There is not a single algorithm for training such classifiers, but a family of algorithms based on a common principle: all naive Bayes classifiers assume that the value of a particular feature is independent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correlations between the color, roundness, and diameter features.</w:t>
      </w:r>
    </w:p>
    <w:p w14:paraId="78F526CF" w14:textId="6B8ADFF6" w:rsidR="00987E0E" w:rsidRDefault="00DE2630">
      <w:pPr>
        <w:spacing w:line="276" w:lineRule="auto"/>
      </w:pPr>
      <w:r>
        <w:t>For some types of probability models, naive Bayes classifiers can be trained very efficiently in a supervised learning setting. In many practical applications, parameter estimation for naive Bayes models uses the method of maximum likelihood; in other words, one can work with the naive Bayes model without accepting Bayesian probability or using any Bayesian methods. Below are the figure x and equations</w:t>
      </w:r>
      <w:r w:rsidR="00F432E3">
        <w:t xml:space="preserve"> (1) - (4)</w:t>
      </w:r>
      <w:r>
        <w:t xml:space="preserve"> that show the derivation process of Bayes' theorem.</w:t>
      </w:r>
    </w:p>
    <w:p w14:paraId="6FDEC34A" w14:textId="77777777" w:rsidR="00987E0E" w:rsidRDefault="00DE2630">
      <w:pPr>
        <w:spacing w:line="276" w:lineRule="auto"/>
        <w:jc w:val="center"/>
      </w:pPr>
      <w:r>
        <w:rPr>
          <w:noProof/>
        </w:rPr>
        <w:drawing>
          <wp:inline distT="114300" distB="114300" distL="114300" distR="114300" wp14:anchorId="4C43E938" wp14:editId="6456E833">
            <wp:extent cx="2781300" cy="1714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781300" cy="1714500"/>
                    </a:xfrm>
                    <a:prstGeom prst="rect">
                      <a:avLst/>
                    </a:prstGeom>
                    <a:ln/>
                  </pic:spPr>
                </pic:pic>
              </a:graphicData>
            </a:graphic>
          </wp:inline>
        </w:drawing>
      </w:r>
    </w:p>
    <w:p w14:paraId="4FF6E3E5" w14:textId="456D4DE3" w:rsidR="00987E0E" w:rsidRDefault="00F432E3">
      <w:pPr>
        <w:spacing w:line="276" w:lineRule="auto"/>
        <w:jc w:val="center"/>
      </w:pPr>
      <w:r>
        <w:t>F</w:t>
      </w:r>
      <w:r w:rsidR="00DE2630">
        <w:t>igure 1:  Conditional probability</w:t>
      </w:r>
    </w:p>
    <w:p w14:paraId="4D91A554" w14:textId="77777777" w:rsidR="00987E0E" w:rsidRDefault="00DE2630">
      <w:pPr>
        <w:spacing w:line="276" w:lineRule="auto"/>
      </w:pPr>
      <w:r>
        <w:t>In the case of event B, the probability of occurrence of event A is represented by P(A|B)</w:t>
      </w:r>
    </w:p>
    <w:p w14:paraId="678058E3" w14:textId="77777777" w:rsidR="00987E0E" w:rsidRDefault="00DE2630">
      <w:pPr>
        <w:spacing w:line="276" w:lineRule="auto"/>
        <w:jc w:val="center"/>
      </w:pPr>
      <m:oMath>
        <m:r>
          <w:rPr>
            <w:rFonts w:ascii="Cambria Math" w:hAnsi="Cambria Math"/>
          </w:rPr>
          <m:t xml:space="preserve">P(A|B) =P(A </m:t>
        </m:r>
        <m:r>
          <w:rPr>
            <w:rFonts w:ascii="Verdana" w:eastAsia="Verdana" w:hAnsi="Verdana" w:cs="Verdana"/>
            <w:color w:val="222222"/>
            <w:sz w:val="24"/>
            <w:szCs w:val="24"/>
            <w:highlight w:val="white"/>
          </w:rPr>
          <m:t>∩B)/P(B)</m:t>
        </m:r>
      </m:oMath>
      <w:r>
        <w:t xml:space="preserve">  (1)</w:t>
      </w:r>
    </w:p>
    <w:p w14:paraId="41DEE058" w14:textId="77777777" w:rsidR="00987E0E" w:rsidRDefault="00DE2630">
      <w:pPr>
        <w:spacing w:line="276" w:lineRule="auto"/>
        <w:jc w:val="center"/>
      </w:pPr>
      <m:oMathPara>
        <m:oMath>
          <m:r>
            <w:rPr>
              <w:rFonts w:ascii="Cambria Math" w:hAnsi="Cambria Math"/>
            </w:rPr>
            <m:t>P(A</m:t>
          </m:r>
          <m:r>
            <w:rPr>
              <w:rFonts w:ascii="Verdana" w:eastAsia="Verdana" w:hAnsi="Verdana" w:cs="Verdana"/>
              <w:color w:val="222222"/>
              <w:sz w:val="24"/>
              <w:szCs w:val="24"/>
              <w:highlight w:val="white"/>
            </w:rPr>
            <m:t>∩B) = P(A|B)P(B)    (2)</m:t>
          </m:r>
        </m:oMath>
      </m:oMathPara>
    </w:p>
    <w:p w14:paraId="1E516EAE" w14:textId="77777777" w:rsidR="00987E0E" w:rsidRDefault="00DE2630">
      <w:pPr>
        <w:spacing w:line="276" w:lineRule="auto"/>
      </w:pPr>
      <w:r>
        <w:t>In the same way, we can get:</w:t>
      </w:r>
    </w:p>
    <w:p w14:paraId="350FD377" w14:textId="77777777" w:rsidR="00987E0E" w:rsidRDefault="00DE2630">
      <w:pPr>
        <w:spacing w:line="276" w:lineRule="auto"/>
        <w:jc w:val="center"/>
      </w:pPr>
      <m:oMathPara>
        <m:oMath>
          <m:r>
            <w:rPr>
              <w:rFonts w:ascii="Cambria Math" w:hAnsi="Cambria Math"/>
            </w:rPr>
            <m:t>P(A</m:t>
          </m:r>
          <m:r>
            <w:rPr>
              <w:rFonts w:ascii="Verdana" w:eastAsia="Verdana" w:hAnsi="Verdana" w:cs="Verdana"/>
              <w:color w:val="222222"/>
              <w:sz w:val="24"/>
              <w:szCs w:val="24"/>
              <w:highlight w:val="white"/>
            </w:rPr>
            <m:t>∩B) = P(B|A)P(A)   (3)</m:t>
          </m:r>
        </m:oMath>
      </m:oMathPara>
    </w:p>
    <w:p w14:paraId="3B30564B" w14:textId="77777777" w:rsidR="00987E0E" w:rsidRDefault="00DE2630">
      <w:pPr>
        <w:spacing w:line="276" w:lineRule="auto"/>
      </w:pPr>
      <w:r>
        <w:t>Thus, we can get the foundation of the Naive Bayes Classifier: Bayes' theorem:</w:t>
      </w:r>
    </w:p>
    <w:p w14:paraId="486B61D3" w14:textId="77777777" w:rsidR="00987E0E" w:rsidRDefault="00DE2630" w:rsidP="006F2B59">
      <w:pPr>
        <w:spacing w:line="276" w:lineRule="auto"/>
        <w:jc w:val="center"/>
      </w:pPr>
      <m:oMathPara>
        <m:oMath>
          <m:r>
            <w:rPr>
              <w:rFonts w:ascii="Cambria Math" w:hAnsi="Cambria Math"/>
            </w:rPr>
            <m:t>P(A|B) = P(B|A)P(A)/P(B)  (4)</m:t>
          </m:r>
        </m:oMath>
      </m:oMathPara>
    </w:p>
    <w:p w14:paraId="5A94A8AD" w14:textId="77777777" w:rsidR="00987E0E" w:rsidRPr="006F2B59" w:rsidRDefault="00DE2630" w:rsidP="006F2B59">
      <w:pPr>
        <w:pStyle w:val="Heading2"/>
        <w:spacing w:line="276" w:lineRule="auto"/>
      </w:pPr>
      <w:r w:rsidRPr="006F2B59">
        <w:t>3.2 Logistic regression</w:t>
      </w:r>
    </w:p>
    <w:p w14:paraId="1417EA90" w14:textId="77777777" w:rsidR="00987E0E" w:rsidRDefault="00DE2630">
      <w:pPr>
        <w:spacing w:line="276" w:lineRule="auto"/>
      </w:pPr>
      <w:r>
        <w:t>Logistic model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and the sum adding to one.</w:t>
      </w:r>
    </w:p>
    <w:p w14:paraId="748E577F" w14:textId="603BE4A7" w:rsidR="00987E0E" w:rsidRDefault="00DE2630">
      <w:pPr>
        <w:shd w:val="clear" w:color="auto" w:fill="FFFFFF"/>
        <w:spacing w:before="100" w:after="100" w:line="276" w:lineRule="auto"/>
      </w:pPr>
      <w:r>
        <w:t xml:space="preserve">Logistic regression is a </w:t>
      </w:r>
      <w:hyperlink r:id="rId13">
        <w:r>
          <w:t>statistical model</w:t>
        </w:r>
      </w:hyperlink>
      <w:r>
        <w:t xml:space="preserve"> that in its basic form uses a </w:t>
      </w:r>
      <w:hyperlink r:id="rId14">
        <w:r>
          <w:t>logistic function</w:t>
        </w:r>
      </w:hyperlink>
      <w:r>
        <w:t xml:space="preserve"> to model a </w:t>
      </w:r>
      <w:hyperlink r:id="rId15">
        <w:r>
          <w:t>binary</w:t>
        </w:r>
      </w:hyperlink>
      <w:r>
        <w:t xml:space="preserve"> </w:t>
      </w:r>
      <w:hyperlink r:id="rId16">
        <w:r>
          <w:t>dependent variable</w:t>
        </w:r>
      </w:hyperlink>
      <w:r>
        <w:t xml:space="preserve">, although many more complex </w:t>
      </w:r>
      <w:hyperlink r:id="rId17" w:anchor="Extensions">
        <w:r>
          <w:t>extensions</w:t>
        </w:r>
      </w:hyperlink>
      <w:r>
        <w:t xml:space="preserve"> exist. In </w:t>
      </w:r>
      <w:hyperlink r:id="rId18">
        <w:r>
          <w:t>regression analysis</w:t>
        </w:r>
      </w:hyperlink>
      <w:r>
        <w:t xml:space="preserve">, logistic regression is </w:t>
      </w:r>
      <w:hyperlink r:id="rId19">
        <w:r>
          <w:t>estimating</w:t>
        </w:r>
      </w:hyperlink>
      <w:r>
        <w:t xml:space="preserve"> the parameters of a logistic model. Mathematically, a binary logistic model has a dependent variable with two possible values, such as pass/fail which is represented by an </w:t>
      </w:r>
      <w:hyperlink r:id="rId20">
        <w:r>
          <w:t>indicator variable</w:t>
        </w:r>
      </w:hyperlink>
      <w:r>
        <w:t xml:space="preserve">, where the two values are labeled "0" and "1". In the logistic model, the </w:t>
      </w:r>
      <w:hyperlink r:id="rId21">
        <w:r>
          <w:t>log-odds</w:t>
        </w:r>
      </w:hyperlink>
      <w:r>
        <w:t xml:space="preserve"> for the value labeled "1" is a </w:t>
      </w:r>
      <w:hyperlink r:id="rId22">
        <w:r>
          <w:t>linear combination</w:t>
        </w:r>
      </w:hyperlink>
      <w:r>
        <w:t xml:space="preserve"> of one or more </w:t>
      </w:r>
      <w:hyperlink r:id="rId23">
        <w:r>
          <w:t>independent variables</w:t>
        </w:r>
      </w:hyperlink>
      <w:r>
        <w:t xml:space="preserve">; the independent variables can each be a binary variable or a </w:t>
      </w:r>
      <w:hyperlink r:id="rId24">
        <w:r>
          <w:t>continuous variable</w:t>
        </w:r>
      </w:hyperlink>
      <w:r>
        <w:t xml:space="preserve">. The corresponding </w:t>
      </w:r>
      <w:hyperlink r:id="rId25">
        <w:r>
          <w:t>probability</w:t>
        </w:r>
      </w:hyperlink>
      <w:r>
        <w:t xml:space="preserve"> of the value labeled "1" can vary between 0 and 1, hence the labeling; the function that converts log-odds to probability is the logistic function, hence the name. The </w:t>
      </w:r>
      <w:hyperlink r:id="rId26">
        <w:r>
          <w:t>unit of measurement</w:t>
        </w:r>
      </w:hyperlink>
      <w:r>
        <w:t xml:space="preserve"> for the log-odds scale is called a </w:t>
      </w:r>
      <w:hyperlink r:id="rId27">
        <w:r>
          <w:t>logit</w:t>
        </w:r>
      </w:hyperlink>
      <w:r>
        <w:t xml:space="preserve">, from logistic unit, hence the alternative names. Analogous models with a different </w:t>
      </w:r>
      <w:hyperlink r:id="rId28">
        <w:r>
          <w:t>sigmoid function</w:t>
        </w:r>
      </w:hyperlink>
      <w:r>
        <w:t xml:space="preserve"> instead of the logistic function can also be used; the defining characteristic of the logistic model is that increasing one of the independent variables multiplicatively scales the odds of the given outcome at a constant rate, with each independent variable having its own parameter; for a binary dependent variable this generalizes the </w:t>
      </w:r>
      <w:hyperlink r:id="rId29">
        <w:r>
          <w:t>odds ratio</w:t>
        </w:r>
      </w:hyperlink>
      <w:r>
        <w:t>.</w:t>
      </w:r>
    </w:p>
    <w:p w14:paraId="13BFA464" w14:textId="77777777" w:rsidR="00987E0E" w:rsidRDefault="00DE2630">
      <w:pPr>
        <w:pBdr>
          <w:top w:val="nil"/>
          <w:left w:val="nil"/>
          <w:bottom w:val="nil"/>
          <w:right w:val="nil"/>
          <w:between w:val="nil"/>
        </w:pBdr>
        <w:shd w:val="clear" w:color="auto" w:fill="FFFFFF"/>
        <w:spacing w:before="100" w:after="100" w:line="276" w:lineRule="auto"/>
      </w:pPr>
      <w:r>
        <w:t xml:space="preserve">The binary logistic regression model has </w:t>
      </w:r>
      <w:hyperlink r:id="rId30" w:anchor="Extensions">
        <w:r>
          <w:t>extensions</w:t>
        </w:r>
      </w:hyperlink>
      <w:r>
        <w:t xml:space="preserve"> to more than two levels of the dependent variable: </w:t>
      </w:r>
      <w:hyperlink r:id="rId31">
        <w:r>
          <w:t>categorical</w:t>
        </w:r>
      </w:hyperlink>
      <w:r>
        <w:t xml:space="preserve"> outputs with more than two values are modeled by </w:t>
      </w:r>
      <w:hyperlink r:id="rId32">
        <w:r>
          <w:t>multinomial logistic regression</w:t>
        </w:r>
      </w:hyperlink>
      <w:r>
        <w:t xml:space="preserve">, and if multiple categories are </w:t>
      </w:r>
      <w:hyperlink r:id="rId33" w:anchor="Ordinal_type">
        <w:r>
          <w:t>ordered</w:t>
        </w:r>
      </w:hyperlink>
      <w:r>
        <w:t xml:space="preserve">, by </w:t>
      </w:r>
      <w:hyperlink r:id="rId34">
        <w:r>
          <w:t>ordinal logistic regression</w:t>
        </w:r>
      </w:hyperlink>
      <w:r>
        <w:t xml:space="preserve">, for example the proportional odds ordinal logistic model. The model itself simply models probability of output in terms of input, and does not perform </w:t>
      </w:r>
      <w:hyperlink r:id="rId35">
        <w:r>
          <w:t>statistical classification</w:t>
        </w:r>
      </w:hyperlink>
      <w:r>
        <w:t xml:space="preserve">, though it can be used to make a classifier, for instance by choosing a cutoff value and classifying inputs with probability greater than the cutoff as one class, below the cutoff as the other; this is a common way to make a </w:t>
      </w:r>
      <w:hyperlink r:id="rId36">
        <w:r>
          <w:t>binary classifier</w:t>
        </w:r>
      </w:hyperlink>
      <w:r>
        <w:t xml:space="preserve">. </w:t>
      </w:r>
    </w:p>
    <w:p w14:paraId="3A12508B" w14:textId="58505C7A" w:rsidR="00987E0E" w:rsidRDefault="00DE2630">
      <w:pPr>
        <w:pBdr>
          <w:top w:val="nil"/>
          <w:left w:val="nil"/>
          <w:bottom w:val="nil"/>
          <w:right w:val="nil"/>
          <w:between w:val="nil"/>
        </w:pBdr>
        <w:shd w:val="clear" w:color="auto" w:fill="FFFFFF"/>
        <w:spacing w:before="100" w:after="100" w:line="276" w:lineRule="auto"/>
      </w:pPr>
      <w:r>
        <w:t>The function we use is the Sigmoid Function, which is also called the Logistic Function and is shown in (5) and (6).</w:t>
      </w:r>
      <m:oMath>
        <m:sSup>
          <m:sSupPr>
            <m:ctrlPr>
              <w:rPr>
                <w:rFonts w:ascii="Cambria Math" w:eastAsia="Cambria Math" w:hAnsi="Cambria Math" w:cs="Cambria Math"/>
              </w:rPr>
            </m:ctrlPr>
          </m:sSupPr>
          <m:e>
            <m:r>
              <w:rPr>
                <w:rFonts w:ascii="Cambria Math" w:hAnsi="Cambria Math"/>
              </w:rPr>
              <m:t>θ</m:t>
            </m:r>
          </m:e>
          <m:sup>
            <m:r>
              <w:rPr>
                <w:rFonts w:ascii="Cambria Math" w:eastAsia="Cambria Math" w:hAnsi="Cambria Math" w:cs="Cambria Math"/>
              </w:rPr>
              <m:t>T</m:t>
            </m:r>
          </m:sup>
        </m:sSup>
      </m:oMath>
      <w:r w:rsidR="00E47627">
        <w:t xml:space="preserve"> </w:t>
      </w:r>
      <w:r>
        <w:rPr>
          <w:rFonts w:ascii="Cambria Math" w:eastAsia="Cambria Math" w:hAnsi="Cambria Math" w:cs="Cambria Math"/>
        </w:rPr>
        <w:t xml:space="preserve">is the parameters we need. </w:t>
      </w:r>
      <w:r w:rsidR="00E47627">
        <w:rPr>
          <w:rFonts w:ascii="Cambria Math" w:eastAsia="Cambria Math" w:hAnsi="Cambria Math" w:cs="Cambria Math"/>
        </w:rPr>
        <w:t>x</w:t>
      </w:r>
      <w:r>
        <w:rPr>
          <w:rFonts w:ascii="Cambria Math" w:eastAsia="Cambria Math" w:hAnsi="Cambria Math" w:cs="Cambria Math"/>
        </w:rPr>
        <w:t xml:space="preserve"> is the input data.</w:t>
      </w:r>
      <w:r>
        <w:t xml:space="preserve">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θ</m:t>
            </m:r>
          </m:sub>
        </m:sSub>
        <m:r>
          <w:rPr>
            <w:rFonts w:ascii="Cambria Math" w:eastAsia="Cambria Math" w:hAnsi="Cambria Math" w:cs="Cambria Math"/>
          </w:rPr>
          <m:t>(x)</m:t>
        </m:r>
      </m:oMath>
      <w:r>
        <w:t xml:space="preserve"> </w:t>
      </w:r>
      <w:r w:rsidR="00E47627">
        <w:t>g</w:t>
      </w:r>
      <w:r w:rsidR="00301B8B">
        <w:t>ives</w:t>
      </w:r>
      <w:r>
        <w:t xml:space="preserve"> us the probability that our output is 1.</w:t>
      </w:r>
      <m:oMath>
        <m:r>
          <w:rPr>
            <w:rFonts w:ascii="Cambria Math" w:hAnsi="Cambria Math"/>
          </w:rPr>
          <m:t>g(z)</m:t>
        </m:r>
      </m:oMath>
      <w:r w:rsidR="00E47627">
        <w:t xml:space="preserve"> </w:t>
      </w:r>
      <w:r>
        <w:t xml:space="preserve">is the sigmoid function where </w:t>
      </w:r>
      <m:oMath>
        <m:r>
          <w:rPr>
            <w:rFonts w:ascii="Cambria Math" w:hAnsi="Cambria Math"/>
          </w:rPr>
          <m:t>z</m:t>
        </m:r>
      </m:oMath>
      <w:r>
        <w:t xml:space="preserve"> always represents </w:t>
      </w:r>
      <m:oMath>
        <m:sSup>
          <m:sSupPr>
            <m:ctrlPr>
              <w:rPr>
                <w:rFonts w:ascii="Cambria Math" w:eastAsia="Cambria Math" w:hAnsi="Cambria Math" w:cs="Cambria Math"/>
              </w:rPr>
            </m:ctrlPr>
          </m:sSupPr>
          <m:e>
            <m:r>
              <w:rPr>
                <w:rFonts w:ascii="Cambria Math" w:hAnsi="Cambria Math"/>
              </w:rPr>
              <m:t>θ</m:t>
            </m:r>
          </m:e>
          <m:sup>
            <m:r>
              <w:rPr>
                <w:rFonts w:ascii="Cambria Math" w:eastAsia="Cambria Math" w:hAnsi="Cambria Math" w:cs="Cambria Math"/>
              </w:rPr>
              <m:t>T</m:t>
            </m:r>
          </m:sup>
        </m:sSup>
        <m:r>
          <w:rPr>
            <w:rFonts w:ascii="Cambria Math" w:eastAsia="Cambria Math" w:hAnsi="Cambria Math" w:cs="Cambria Math"/>
          </w:rPr>
          <m:t>x</m:t>
        </m:r>
      </m:oMath>
      <w:r>
        <w:rPr>
          <w:rFonts w:ascii="Cambria Math" w:eastAsia="Cambria Math" w:hAnsi="Cambria Math" w:cs="Cambria Math"/>
        </w:rPr>
        <w:t xml:space="preserve">. </w:t>
      </w:r>
    </w:p>
    <w:p w14:paraId="6BA8B185" w14:textId="77777777" w:rsidR="00987E0E" w:rsidRDefault="00E62E4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θ</m:t>
              </m:r>
            </m:sub>
          </m:sSub>
          <m:r>
            <w:rPr>
              <w:rFonts w:ascii="Cambria Math" w:eastAsia="Cambria Math" w:hAnsi="Cambria Math" w:cs="Cambria Math"/>
            </w:rPr>
            <m:t>(x) = g(</m:t>
          </m:r>
          <m:sSup>
            <m:sSupPr>
              <m:ctrlPr>
                <w:rPr>
                  <w:rFonts w:ascii="Cambria Math" w:eastAsia="Cambria Math" w:hAnsi="Cambria Math" w:cs="Cambria Math"/>
                </w:rPr>
              </m:ctrlPr>
            </m:sSupPr>
            <m:e>
              <m:r>
                <w:rPr>
                  <w:rFonts w:ascii="Cambria Math" w:eastAsia="Cambria Math" w:hAnsi="Cambria Math" w:cs="Cambria Math"/>
                </w:rPr>
                <m:t>θ</m:t>
              </m:r>
            </m:e>
            <m:sup>
              <m:r>
                <w:rPr>
                  <w:rFonts w:ascii="Cambria Math" w:eastAsia="Cambria Math" w:hAnsi="Cambria Math" w:cs="Cambria Math"/>
                </w:rPr>
                <m:t>T</m:t>
              </m:r>
            </m:sup>
          </m:sSup>
          <m:r>
            <w:rPr>
              <w:rFonts w:ascii="Cambria Math" w:eastAsia="Cambria Math" w:hAnsi="Cambria Math" w:cs="Cambria Math"/>
            </w:rPr>
            <m:t>x)                (5)</m:t>
          </m:r>
        </m:oMath>
      </m:oMathPara>
    </w:p>
    <w:p w14:paraId="41AF3107" w14:textId="77777777" w:rsidR="00987E0E" w:rsidRDefault="00DE2630">
      <w:pPr>
        <w:jc w:val="center"/>
        <w:rPr>
          <w:rFonts w:ascii="Cambria Math" w:eastAsia="Cambria Math" w:hAnsi="Cambria Math" w:cs="Cambria Math"/>
        </w:rPr>
      </w:pPr>
      <m:oMathPara>
        <m:oMath>
          <m:r>
            <w:rPr>
              <w:rFonts w:ascii="Cambria Math" w:eastAsia="Cambria Math" w:hAnsi="Cambria Math" w:cs="Cambria Math"/>
            </w:rPr>
            <m:t xml:space="preserve">g(z)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 xml:space="preserve">1 +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r>
            <w:rPr>
              <w:rFonts w:ascii="Cambria Math" w:eastAsia="Cambria Math" w:hAnsi="Cambria Math" w:cs="Cambria Math"/>
            </w:rPr>
            <m:t xml:space="preserve">                (6) </m:t>
          </m:r>
        </m:oMath>
      </m:oMathPara>
    </w:p>
    <w:p w14:paraId="78F8C12A" w14:textId="77777777" w:rsidR="00987E0E" w:rsidRDefault="00DE2630">
      <w:pPr>
        <w:pBdr>
          <w:top w:val="nil"/>
          <w:left w:val="nil"/>
          <w:bottom w:val="nil"/>
          <w:right w:val="nil"/>
          <w:between w:val="nil"/>
        </w:pBdr>
        <w:shd w:val="clear" w:color="auto" w:fill="FFFFFF"/>
        <w:spacing w:before="100" w:after="100" w:line="276" w:lineRule="auto"/>
      </w:pPr>
      <w:r>
        <w:t>The cost function for logistic regression is shown in (7), (8) and (9).</w:t>
      </w:r>
    </w:p>
    <w:p w14:paraId="7A177079" w14:textId="77777777" w:rsidR="00987E0E" w:rsidRDefault="00DE2630">
      <w:pPr>
        <w:jc w:val="center"/>
        <w:rPr>
          <w:rFonts w:ascii="Cambria Math" w:eastAsia="Cambria Math" w:hAnsi="Cambria Math" w:cs="Cambria Math"/>
        </w:rPr>
      </w:pPr>
      <m:oMathPara>
        <m:oMath>
          <m:r>
            <w:rPr>
              <w:rFonts w:ascii="Cambria Math" w:eastAsia="Cambria Math" w:hAnsi="Cambria Math" w:cs="Cambria Math"/>
            </w:rPr>
            <m:t>Cost(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θ</m:t>
              </m:r>
            </m:sub>
          </m:sSub>
          <m:r>
            <w:rPr>
              <w:rFonts w:ascii="Cambria Math" w:eastAsia="Cambria Math" w:hAnsi="Cambria Math" w:cs="Cambria Math"/>
            </w:rPr>
            <m:t>(x), y) = -log(</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θ</m:t>
              </m:r>
            </m:sub>
          </m:sSub>
          <m:r>
            <w:rPr>
              <w:rFonts w:ascii="Cambria Math" w:eastAsia="Cambria Math" w:hAnsi="Cambria Math" w:cs="Cambria Math"/>
            </w:rPr>
            <m:t>(x))     if y=1               (7)</m:t>
          </m:r>
        </m:oMath>
      </m:oMathPara>
    </w:p>
    <w:p w14:paraId="7042DAD9" w14:textId="19F4BEC8" w:rsidR="00987E0E" w:rsidRDefault="00DE2630">
      <w:pPr>
        <w:jc w:val="center"/>
        <w:rPr>
          <w:rFonts w:ascii="Cambria Math" w:eastAsia="Cambria Math" w:hAnsi="Cambria Math" w:cs="Cambria Math"/>
        </w:rPr>
      </w:pPr>
      <m:oMathPara>
        <m:oMath>
          <m:r>
            <w:rPr>
              <w:rFonts w:ascii="Cambria Math" w:eastAsia="Cambria Math" w:hAnsi="Cambria Math" w:cs="Cambria Math"/>
            </w:rPr>
            <m:t>Cost(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θ</m:t>
              </m:r>
            </m:sub>
          </m:sSub>
          <m:r>
            <w:rPr>
              <w:rFonts w:ascii="Cambria Math" w:eastAsia="Cambria Math" w:hAnsi="Cambria Math" w:cs="Cambria Math"/>
            </w:rPr>
            <m:t>(x), y) = -log(</m:t>
          </m:r>
          <m:sSub>
            <m:sSubPr>
              <m:ctrlPr>
                <w:rPr>
                  <w:rFonts w:ascii="Cambria Math" w:eastAsia="Cambria Math" w:hAnsi="Cambria Math" w:cs="Cambria Math"/>
                </w:rPr>
              </m:ctrlPr>
            </m:sSubPr>
            <m:e>
              <m:r>
                <w:rPr>
                  <w:rFonts w:ascii="Cambria Math" w:eastAsia="Cambria Math" w:hAnsi="Cambria Math" w:cs="Cambria Math"/>
                </w:rPr>
                <m:t xml:space="preserve">1 - </m:t>
              </m:r>
              <m:r>
                <w:rPr>
                  <w:rFonts w:ascii="Cambria Math" w:eastAsia="Cambria Math" w:hAnsi="Cambria Math" w:cs="Cambria Math"/>
                </w:rPr>
                <m:t>h</m:t>
              </m:r>
            </m:e>
            <m:sub>
              <m:r>
                <w:rPr>
                  <w:rFonts w:ascii="Cambria Math" w:eastAsia="Cambria Math" w:hAnsi="Cambria Math" w:cs="Cambria Math"/>
                </w:rPr>
                <m:t>θ</m:t>
              </m:r>
            </m:sub>
          </m:sSub>
          <m:r>
            <w:rPr>
              <w:rFonts w:ascii="Cambria Math" w:eastAsia="Cambria Math" w:hAnsi="Cambria Math" w:cs="Cambria Math"/>
            </w:rPr>
            <m:t>(x))     if y=0                (8)</m:t>
          </m:r>
          <m:r>
            <w:rPr>
              <w:rFonts w:ascii="Cambria Math" w:eastAsia="Cambria Math" w:hAnsi="Cambria Math" w:cs="Cambria Math"/>
            </w:rPr>
            <m:t xml:space="preserve"> </m:t>
          </m:r>
        </m:oMath>
      </m:oMathPara>
    </w:p>
    <w:p w14:paraId="4FD2B1A4" w14:textId="33F52C7A" w:rsidR="00280A05" w:rsidRPr="00280A05" w:rsidRDefault="00176F35" w:rsidP="00280A05">
      <w:pPr>
        <w:jc w:val="center"/>
        <w:rPr>
          <w:rFonts w:ascii="Cambria Math" w:eastAsia="Cambria Math" w:hAnsi="Cambria Math" w:cs="Cambria Math"/>
          <w:oMath/>
        </w:rPr>
      </w:pPr>
      <m:oMathPara>
        <m:oMath>
          <m:r>
            <w:rPr>
              <w:rFonts w:ascii="Cambria Math" w:eastAsia="Cambria Math" w:hAnsi="Cambria Math" w:cs="Cambria Math"/>
            </w:rPr>
            <m:t xml:space="preserve">J(θ)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m</m:t>
              </m:r>
            </m:den>
          </m:f>
          <m:nary>
            <m:naryPr>
              <m:chr m:val="∑"/>
              <m:ctrlPr>
                <w:rPr>
                  <w:rFonts w:ascii="Cambria Math" w:eastAsia="Cambria Math" w:hAnsi="Cambria Math" w:cs="Cambria Math"/>
                </w:rPr>
              </m:ctrlPr>
            </m:naryPr>
            <m:sub>
              <m:r>
                <w:rPr>
                  <w:rFonts w:ascii="Cambria Math" w:eastAsia="Cambria Math" w:hAnsi="Cambria Math" w:cs="Cambria Math"/>
                </w:rPr>
                <m:t>i = 1</m:t>
              </m:r>
            </m:sub>
            <m:sup>
              <m:r>
                <w:rPr>
                  <w:rFonts w:ascii="Cambria Math" w:eastAsia="Cambria Math" w:hAnsi="Cambria Math" w:cs="Cambria Math"/>
                </w:rPr>
                <m:t>m</m:t>
              </m:r>
            </m:sup>
            <m:e>
              <m:r>
                <w:rPr>
                  <w:rFonts w:ascii="Cambria Math" w:eastAsia="Cambria Math" w:hAnsi="Cambria Math" w:cs="Cambria Math"/>
                </w:rPr>
                <m:t>Cost(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θ</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r>
                <w:rPr>
                  <w:rFonts w:ascii="Cambria Math" w:eastAsia="Cambria Math" w:hAnsi="Cambria Math" w:cs="Cambria Math"/>
                </w:rPr>
                <m:t>)</m:t>
              </m:r>
            </m:e>
          </m:nary>
          <m:r>
            <w:rPr>
              <w:rFonts w:ascii="Cambria Math" w:eastAsia="Cambria Math" w:hAnsi="Cambria Math" w:cs="Cambria Math"/>
            </w:rPr>
            <m:t xml:space="preserve">                (9)</m:t>
          </m:r>
        </m:oMath>
      </m:oMathPara>
    </w:p>
    <w:p w14:paraId="1A7AC1FC" w14:textId="77777777" w:rsidR="00DE7541" w:rsidRPr="00280A05" w:rsidRDefault="00DE7541" w:rsidP="00280A05">
      <w:pPr>
        <w:jc w:val="center"/>
        <w:rPr>
          <w:rFonts w:ascii="Cambria Math" w:eastAsia="Cambria Math" w:hAnsi="Cambria Math" w:cs="Cambria Math"/>
          <w:oMath/>
        </w:rPr>
      </w:pPr>
    </w:p>
    <w:p w14:paraId="60F5AF53" w14:textId="4FC3EE28" w:rsidR="00987E0E" w:rsidRDefault="00DE2630">
      <w:pPr>
        <w:pBdr>
          <w:top w:val="nil"/>
          <w:left w:val="nil"/>
          <w:bottom w:val="nil"/>
          <w:right w:val="nil"/>
          <w:between w:val="nil"/>
        </w:pBdr>
        <w:shd w:val="clear" w:color="auto" w:fill="FFFFFF"/>
        <w:spacing w:before="100" w:after="100" w:line="276" w:lineRule="auto"/>
      </w:pPr>
      <w:r>
        <w:t>Figure 1 shows an example of Logistic Regression. The blue dots mean the positive samples, the red dots mean the negative samples and the green line represents the decision boundary.</w:t>
      </w:r>
    </w:p>
    <w:p w14:paraId="4C53FFAF" w14:textId="77777777" w:rsidR="00987E0E" w:rsidRDefault="00987E0E">
      <w:pPr>
        <w:pBdr>
          <w:top w:val="nil"/>
          <w:left w:val="nil"/>
          <w:bottom w:val="nil"/>
          <w:right w:val="nil"/>
          <w:between w:val="nil"/>
        </w:pBdr>
        <w:shd w:val="clear" w:color="auto" w:fill="FFFFFF"/>
        <w:spacing w:before="100" w:after="100" w:line="276" w:lineRule="auto"/>
      </w:pPr>
    </w:p>
    <w:p w14:paraId="4D84B211" w14:textId="77777777" w:rsidR="00987E0E" w:rsidRDefault="00DE2630">
      <w:pPr>
        <w:spacing w:line="276" w:lineRule="auto"/>
        <w:jc w:val="center"/>
      </w:pPr>
      <w:r>
        <w:rPr>
          <w:noProof/>
        </w:rPr>
        <w:drawing>
          <wp:inline distT="114300" distB="114300" distL="114300" distR="114300" wp14:anchorId="7516EB14" wp14:editId="0B455674">
            <wp:extent cx="5943600" cy="31750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43600" cy="3175000"/>
                    </a:xfrm>
                    <a:prstGeom prst="rect">
                      <a:avLst/>
                    </a:prstGeom>
                    <a:ln/>
                  </pic:spPr>
                </pic:pic>
              </a:graphicData>
            </a:graphic>
          </wp:inline>
        </w:drawing>
      </w:r>
    </w:p>
    <w:p w14:paraId="76B019AD" w14:textId="77777777" w:rsidR="00987E0E" w:rsidRDefault="00DE2630">
      <w:pPr>
        <w:spacing w:line="276" w:lineRule="auto"/>
        <w:jc w:val="center"/>
      </w:pPr>
      <w:r>
        <w:t>Figure 2: Logistic Regression</w:t>
      </w:r>
    </w:p>
    <w:p w14:paraId="5CD60A71" w14:textId="77777777" w:rsidR="00987E0E" w:rsidRPr="006F2B59" w:rsidRDefault="00DE2630" w:rsidP="006F2B59">
      <w:pPr>
        <w:pStyle w:val="Heading2"/>
        <w:spacing w:line="276" w:lineRule="auto"/>
      </w:pPr>
      <w:r w:rsidRPr="006F2B59">
        <w:t>3.3 K-Nearest Neighbors</w:t>
      </w:r>
    </w:p>
    <w:p w14:paraId="1A5B6FFD" w14:textId="77777777" w:rsidR="00987E0E" w:rsidRDefault="00DE2630">
      <w:pPr>
        <w:spacing w:line="276" w:lineRule="auto"/>
      </w:pPr>
      <w:r>
        <w:t>In pattern recognition, the k-nearest neighbors algorithm (k-NN) is a non-parametric method used for classification and regression.[1] In both cases, the input consists of the k closest training examples in the feature space. The output depends on whether k-NN is used for classification or regression. In k-NN classification, the output is a class membership. An object is classified by a plurality vote of its neighbors, with the object being assigned to the class most common among its k nearest neighbors (k is a positive integer, typically small). If k = 1, then the object is simply assigned to the class of that single nearest neighbor.</w:t>
      </w:r>
    </w:p>
    <w:p w14:paraId="40E3F5B5" w14:textId="03F05CB3" w:rsidR="00987E0E" w:rsidRDefault="00E36586">
      <w:pPr>
        <w:spacing w:line="276" w:lineRule="auto"/>
      </w:pPr>
      <w:r>
        <w:t>K</w:t>
      </w:r>
      <w:r w:rsidR="00DE2630">
        <w:t>NN</w:t>
      </w:r>
      <w:r w:rsidR="00DE2630">
        <w:t xml:space="preserve"> is a type of instance-based learning, or lazy learning, where the function is only approximated locally and all computation is deferred until classification. Both for classification and regression, a useful technique can be to assign weights to the contributions of the neighbors, so that the nearer neighbors contribute more to the average than the more distant ones. For example, a common weighting scheme consists in giving each neighbor a weight of 1/d, where d is the distance to the neighbor.</w:t>
      </w:r>
    </w:p>
    <w:p w14:paraId="0455EE75" w14:textId="77777777" w:rsidR="00987E0E" w:rsidRDefault="00DE2630">
      <w:pPr>
        <w:spacing w:line="276" w:lineRule="auto"/>
      </w:pPr>
      <w:r>
        <w:t xml:space="preserve">Figure x is an example of the classification result of the KNN classifiers. According to the distance from 3 different data points, this space is divided into 3 parts. </w:t>
      </w:r>
    </w:p>
    <w:p w14:paraId="6FA9BFD7" w14:textId="77777777" w:rsidR="00987E0E" w:rsidRDefault="00DE2630">
      <w:pPr>
        <w:spacing w:line="276" w:lineRule="auto"/>
        <w:jc w:val="center"/>
      </w:pPr>
      <w:r>
        <w:rPr>
          <w:noProof/>
        </w:rPr>
        <w:drawing>
          <wp:inline distT="114300" distB="114300" distL="114300" distR="114300" wp14:anchorId="7E12611A" wp14:editId="22240ECB">
            <wp:extent cx="3986213" cy="2621071"/>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3986213" cy="2621071"/>
                    </a:xfrm>
                    <a:prstGeom prst="rect">
                      <a:avLst/>
                    </a:prstGeom>
                    <a:ln/>
                  </pic:spPr>
                </pic:pic>
              </a:graphicData>
            </a:graphic>
          </wp:inline>
        </w:drawing>
      </w:r>
    </w:p>
    <w:p w14:paraId="5E3183EE" w14:textId="77777777" w:rsidR="00987E0E" w:rsidRDefault="00DE2630">
      <w:pPr>
        <w:spacing w:line="276" w:lineRule="auto"/>
        <w:jc w:val="center"/>
      </w:pPr>
      <w:r>
        <w:t>Figure 3: KNN (</w:t>
      </w:r>
      <w:r>
        <w:rPr>
          <w:rFonts w:ascii="Arial" w:eastAsia="Arial" w:hAnsi="Arial" w:cs="Arial"/>
          <w:color w:val="879196"/>
          <w:sz w:val="18"/>
          <w:szCs w:val="18"/>
        </w:rPr>
        <w:t xml:space="preserve"> </w:t>
      </w:r>
      <w:r>
        <w:rPr>
          <w:rFonts w:ascii="Arial" w:eastAsia="Arial" w:hAnsi="Arial" w:cs="Arial"/>
          <w:sz w:val="18"/>
          <w:szCs w:val="18"/>
        </w:rPr>
        <w:t>Karnin and Sadoughi 2018</w:t>
      </w:r>
      <w:r>
        <w:rPr>
          <w:rFonts w:ascii="Arial" w:eastAsia="Arial" w:hAnsi="Arial" w:cs="Arial"/>
          <w:color w:val="879196"/>
          <w:sz w:val="18"/>
          <w:szCs w:val="18"/>
        </w:rPr>
        <w:t>)</w:t>
      </w:r>
    </w:p>
    <w:p w14:paraId="2C9F1FCC" w14:textId="77777777" w:rsidR="00987E0E" w:rsidRPr="006F2B59" w:rsidRDefault="00DE2630" w:rsidP="006F2B59">
      <w:pPr>
        <w:pStyle w:val="Heading2"/>
        <w:spacing w:line="276" w:lineRule="auto"/>
      </w:pPr>
      <w:r w:rsidRPr="006F2B59">
        <w:t>3.4 Decision Tree</w:t>
      </w:r>
    </w:p>
    <w:p w14:paraId="6F93A2E2" w14:textId="77777777" w:rsidR="00987E0E" w:rsidRDefault="00DE2630">
      <w:pPr>
        <w:spacing w:line="276" w:lineRule="auto"/>
      </w:pPr>
      <w: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14:paraId="0DDCA6C6" w14:textId="77777777" w:rsidR="00987E0E" w:rsidRDefault="00DE2630">
      <w:pPr>
        <w:spacing w:line="276" w:lineRule="auto"/>
      </w:pPr>
      <w:r>
        <w:t>In decision analysis, a decision tree and the closely related influence diagram are used as a visual and analytical decision support tool, where the expected values (or expected utility) of competing alternatives are calculated.</w:t>
      </w:r>
    </w:p>
    <w:p w14:paraId="64F6B858" w14:textId="77777777" w:rsidR="00987E0E" w:rsidRDefault="00DE2630">
      <w:pPr>
        <w:spacing w:line="276" w:lineRule="auto"/>
      </w:pPr>
      <w:r>
        <w:t>A decision tree consists of three types of nodes:</w:t>
      </w:r>
    </w:p>
    <w:p w14:paraId="680AED92" w14:textId="77777777" w:rsidR="00987E0E" w:rsidRDefault="00DE2630">
      <w:pPr>
        <w:numPr>
          <w:ilvl w:val="0"/>
          <w:numId w:val="1"/>
        </w:numPr>
        <w:spacing w:after="0" w:line="276" w:lineRule="auto"/>
      </w:pPr>
      <w:r>
        <w:t>Decision nodes – typically represented by squares</w:t>
      </w:r>
    </w:p>
    <w:p w14:paraId="0648DF92" w14:textId="77777777" w:rsidR="00987E0E" w:rsidRDefault="00DE2630">
      <w:pPr>
        <w:numPr>
          <w:ilvl w:val="0"/>
          <w:numId w:val="1"/>
        </w:numPr>
        <w:spacing w:after="0" w:line="276" w:lineRule="auto"/>
      </w:pPr>
      <w:r>
        <w:t>Chance nodes – typically represented by circles</w:t>
      </w:r>
    </w:p>
    <w:p w14:paraId="34B59C3C" w14:textId="77777777" w:rsidR="00987E0E" w:rsidRDefault="00DE2630">
      <w:pPr>
        <w:numPr>
          <w:ilvl w:val="0"/>
          <w:numId w:val="1"/>
        </w:numPr>
        <w:spacing w:line="276" w:lineRule="auto"/>
      </w:pPr>
      <w:r>
        <w:t>End nodes – typically represented by triangles</w:t>
      </w:r>
    </w:p>
    <w:p w14:paraId="36378C7A" w14:textId="77777777" w:rsidR="00987E0E" w:rsidRDefault="00DE2630">
      <w:pPr>
        <w:spacing w:line="276" w:lineRule="auto"/>
      </w:pPr>
      <w:r>
        <w:t>Decision trees are commonly used in operations research and operations management. If, in practice, decisions have to be taken online with no recall under incomplete knowledge, a decision tree should be paralleled by a probability model as a best choice model or online selection model algorithm. Another use of decision trees is as a descriptive means for calculating conditional probabilities.</w:t>
      </w:r>
    </w:p>
    <w:p w14:paraId="0C1506A1" w14:textId="77777777" w:rsidR="00987E0E" w:rsidRDefault="00DE2630">
      <w:pPr>
        <w:spacing w:line="276" w:lineRule="auto"/>
      </w:pPr>
      <w:r>
        <w:t>Figure x shows the basic structure of the decision tree. Each circle represents a node. The data will be class</w:t>
      </w:r>
      <w:r w:rsidR="00952116">
        <w:t xml:space="preserve">ified through majority vote or </w:t>
      </w:r>
      <w:r>
        <w:t xml:space="preserve">Information entropy. </w:t>
      </w:r>
    </w:p>
    <w:p w14:paraId="1DAC0DF4" w14:textId="77777777" w:rsidR="00987E0E" w:rsidRDefault="00DE2630">
      <w:pPr>
        <w:spacing w:line="276" w:lineRule="auto"/>
        <w:jc w:val="center"/>
        <w:rPr>
          <w:b/>
        </w:rPr>
      </w:pPr>
      <w:r>
        <w:rPr>
          <w:b/>
          <w:noProof/>
        </w:rPr>
        <w:drawing>
          <wp:inline distT="114300" distB="114300" distL="114300" distR="114300" wp14:anchorId="5C584E65" wp14:editId="42C471ED">
            <wp:extent cx="3495675" cy="22383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3495675" cy="2238375"/>
                    </a:xfrm>
                    <a:prstGeom prst="rect">
                      <a:avLst/>
                    </a:prstGeom>
                    <a:ln/>
                  </pic:spPr>
                </pic:pic>
              </a:graphicData>
            </a:graphic>
          </wp:inline>
        </w:drawing>
      </w:r>
    </w:p>
    <w:p w14:paraId="6CA01DB5" w14:textId="77777777" w:rsidR="00987E0E" w:rsidRDefault="00DE2630">
      <w:pPr>
        <w:spacing w:line="276" w:lineRule="auto"/>
        <w:jc w:val="center"/>
      </w:pPr>
      <w:r>
        <w:t>Figure 4: Decision Tree</w:t>
      </w:r>
    </w:p>
    <w:p w14:paraId="55A0A150" w14:textId="77777777" w:rsidR="00987E0E" w:rsidRDefault="00987E0E">
      <w:pPr>
        <w:spacing w:line="276" w:lineRule="auto"/>
        <w:rPr>
          <w:b/>
        </w:rPr>
      </w:pPr>
    </w:p>
    <w:p w14:paraId="0E595DF2" w14:textId="77777777" w:rsidR="00987E0E" w:rsidRPr="006F2B59" w:rsidRDefault="00DE2630" w:rsidP="006F2B59">
      <w:pPr>
        <w:pStyle w:val="Heading2"/>
        <w:spacing w:line="276" w:lineRule="auto"/>
      </w:pPr>
      <w:r w:rsidRPr="006F2B59">
        <w:t>3.5 Random forest</w:t>
      </w:r>
    </w:p>
    <w:p w14:paraId="1575C543" w14:textId="77777777" w:rsidR="00987E0E" w:rsidRDefault="00DE2630">
      <w:pPr>
        <w:pBdr>
          <w:top w:val="nil"/>
          <w:left w:val="nil"/>
          <w:bottom w:val="nil"/>
          <w:right w:val="nil"/>
          <w:between w:val="nil"/>
        </w:pBdr>
        <w:spacing w:line="276" w:lineRule="auto"/>
      </w:pPr>
      <w:r>
        <w:t xml:space="preserve">Random forest or random decision forest are an </w:t>
      </w:r>
      <w:hyperlink r:id="rId40">
        <w:r>
          <w:t>ensemble learning</w:t>
        </w:r>
      </w:hyperlink>
      <w:r>
        <w:t xml:space="preserve"> method for </w:t>
      </w:r>
      <w:hyperlink r:id="rId41">
        <w:r>
          <w:t>classification</w:t>
        </w:r>
      </w:hyperlink>
      <w:r>
        <w:t xml:space="preserve">, </w:t>
      </w:r>
      <w:hyperlink r:id="rId42">
        <w:r>
          <w:t>regression</w:t>
        </w:r>
      </w:hyperlink>
      <w:r>
        <w:t xml:space="preserve"> and other tasks that operates by constructing a multitude of </w:t>
      </w:r>
      <w:hyperlink r:id="rId43">
        <w:r>
          <w:t>decision trees</w:t>
        </w:r>
      </w:hyperlink>
      <w:r>
        <w:t xml:space="preserve"> at training time and outputting the class that is the </w:t>
      </w:r>
      <w:hyperlink r:id="rId44">
        <w:r>
          <w:t>mode</w:t>
        </w:r>
      </w:hyperlink>
      <w:r>
        <w:t xml:space="preserve"> of the classes (classification) or mean prediction (regression) of the individual trees.  Random decision forests correct for decision trees' habit of </w:t>
      </w:r>
      <w:hyperlink r:id="rId45">
        <w:r>
          <w:t>overfitting</w:t>
        </w:r>
      </w:hyperlink>
      <w:r>
        <w:t xml:space="preserve"> to their </w:t>
      </w:r>
      <w:hyperlink r:id="rId46">
        <w:r>
          <w:t>training set</w:t>
        </w:r>
      </w:hyperlink>
      <w:r>
        <w:t>.</w:t>
      </w:r>
    </w:p>
    <w:p w14:paraId="621D6598" w14:textId="77777777" w:rsidR="00987E0E" w:rsidRDefault="00DE2630">
      <w:pPr>
        <w:pBdr>
          <w:top w:val="nil"/>
          <w:left w:val="nil"/>
          <w:bottom w:val="nil"/>
          <w:right w:val="nil"/>
          <w:between w:val="nil"/>
        </w:pBdr>
        <w:spacing w:line="276" w:lineRule="auto"/>
      </w:pPr>
      <w:r>
        <w:t xml:space="preserve">The first algorithm for random decision forests was created by </w:t>
      </w:r>
      <w:hyperlink r:id="rId47">
        <w:r>
          <w:t>Tin Kam Ho</w:t>
        </w:r>
      </w:hyperlink>
      <w:r>
        <w:t xml:space="preserve"> using the </w:t>
      </w:r>
      <w:hyperlink r:id="rId48">
        <w:r>
          <w:t>random subspace method</w:t>
        </w:r>
      </w:hyperlink>
      <w:r>
        <w:t>, which, in Ho's formulation, is a way to implement the "stochastic discrimination" approach to classification proposed by Eugene Kleinberg.</w:t>
      </w:r>
    </w:p>
    <w:p w14:paraId="1CCF5249" w14:textId="77777777" w:rsidR="00987E0E" w:rsidRDefault="00DE2630">
      <w:pPr>
        <w:pBdr>
          <w:top w:val="nil"/>
          <w:left w:val="nil"/>
          <w:bottom w:val="nil"/>
          <w:right w:val="nil"/>
          <w:between w:val="nil"/>
        </w:pBdr>
        <w:spacing w:line="276" w:lineRule="auto"/>
      </w:pPr>
      <w:r>
        <w:t xml:space="preserve">An extension of the algorithm was developed by </w:t>
      </w:r>
      <w:hyperlink r:id="rId49">
        <w:r>
          <w:t>Leo Breiman</w:t>
        </w:r>
      </w:hyperlink>
      <w:r>
        <w:t xml:space="preserve"> and </w:t>
      </w:r>
      <w:hyperlink r:id="rId50">
        <w:r>
          <w:t>Adele Cutler</w:t>
        </w:r>
      </w:hyperlink>
      <w:r>
        <w:t xml:space="preserve">, who registered "Random Forest" as a </w:t>
      </w:r>
      <w:hyperlink r:id="rId51">
        <w:r>
          <w:t>trademark</w:t>
        </w:r>
      </w:hyperlink>
      <w:r>
        <w:t>. The extension combines Breiman's "</w:t>
      </w:r>
      <w:hyperlink r:id="rId52">
        <w:r>
          <w:t>bagging</w:t>
        </w:r>
      </w:hyperlink>
      <w:r>
        <w:t xml:space="preserve">" idea and random selection of features, introduced first by Ho and later independently by Amit and </w:t>
      </w:r>
      <w:hyperlink r:id="rId53">
        <w:r>
          <w:t>Geman</w:t>
        </w:r>
      </w:hyperlink>
      <w:r>
        <w:t xml:space="preserve"> in order to construct a collection of decision trees with controlled variance.</w:t>
      </w:r>
    </w:p>
    <w:p w14:paraId="58947ABB" w14:textId="77777777" w:rsidR="00987E0E" w:rsidRDefault="00DE2630">
      <w:pPr>
        <w:pBdr>
          <w:top w:val="nil"/>
          <w:left w:val="nil"/>
          <w:bottom w:val="nil"/>
          <w:right w:val="nil"/>
          <w:between w:val="nil"/>
        </w:pBdr>
        <w:spacing w:line="276" w:lineRule="auto"/>
      </w:pPr>
      <w:r>
        <w:t>Figure 2 shows the main structure of Random forest. The random forest is actually a special bagging method that uses the decision tree as a model in bagging. First, the bootstrap method is used to generate different training sets. Then, for each training set, a decision tree is constructed. When the nodes find features to split, not all features can be found to maximize the indicators (such as information gain). Instead, a part of the features are randomly extracted from the features, and an optimal solution is found among the extracted features, applied to the nodes, and split. The method of random forest is based on bagging, which is the idea of ​​integration. In fact, it is equivalent to sampling samples and features, so over-fitting can be avoided to some extent. The method of the prediction phase is the bagging strategy, majority voting.</w:t>
      </w:r>
      <w:r>
        <w:rPr>
          <w:noProof/>
        </w:rPr>
        <w:drawing>
          <wp:inline distT="114300" distB="114300" distL="114300" distR="114300" wp14:anchorId="055366E5" wp14:editId="6B9F11D7">
            <wp:extent cx="5638800" cy="4229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5638800" cy="4229100"/>
                    </a:xfrm>
                    <a:prstGeom prst="rect">
                      <a:avLst/>
                    </a:prstGeom>
                    <a:ln/>
                  </pic:spPr>
                </pic:pic>
              </a:graphicData>
            </a:graphic>
          </wp:inline>
        </w:drawing>
      </w:r>
    </w:p>
    <w:p w14:paraId="53354B53" w14:textId="77777777" w:rsidR="00987E0E" w:rsidRDefault="00DE2630">
      <w:pPr>
        <w:spacing w:line="276" w:lineRule="auto"/>
        <w:jc w:val="center"/>
      </w:pPr>
      <w:r>
        <w:t>Figure 5: Random Forest (Koehrsen, 2017)</w:t>
      </w:r>
    </w:p>
    <w:p w14:paraId="3E977E80" w14:textId="77777777" w:rsidR="00987E0E" w:rsidRPr="006F2B59" w:rsidRDefault="006F2B59" w:rsidP="006F2B59">
      <w:pPr>
        <w:pStyle w:val="Heading2"/>
        <w:spacing w:line="276" w:lineRule="auto"/>
        <w:rPr>
          <w:sz w:val="22"/>
          <w:szCs w:val="22"/>
        </w:rPr>
      </w:pPr>
      <w:r w:rsidRPr="006F2B59">
        <w:t>3.</w:t>
      </w:r>
      <w:r w:rsidRPr="006F2B59">
        <w:rPr>
          <w:rFonts w:hint="eastAsia"/>
        </w:rPr>
        <w:t>6</w:t>
      </w:r>
      <w:r w:rsidR="00DE2630" w:rsidRPr="006F2B59">
        <w:t xml:space="preserve"> Multilayer perceptron (MLP)</w:t>
      </w:r>
    </w:p>
    <w:p w14:paraId="54DCDC0D" w14:textId="77777777" w:rsidR="00987E0E" w:rsidRDefault="00DE2630">
      <w:pPr>
        <w:pBdr>
          <w:top w:val="nil"/>
          <w:left w:val="nil"/>
          <w:bottom w:val="nil"/>
          <w:right w:val="nil"/>
          <w:between w:val="nil"/>
        </w:pBdr>
        <w:spacing w:line="276" w:lineRule="auto"/>
      </w:pPr>
      <w:r>
        <w:t xml:space="preserve">Multilayer perceptron (MLP) is a class of </w:t>
      </w:r>
      <w:hyperlink r:id="rId55">
        <w:r>
          <w:t>feedforward</w:t>
        </w:r>
      </w:hyperlink>
      <w:r>
        <w:t xml:space="preserve"> </w:t>
      </w:r>
      <w:hyperlink r:id="rId56">
        <w:r>
          <w:t>artificial neural network</w:t>
        </w:r>
      </w:hyperlink>
      <w:r>
        <w:t xml:space="preserve">. An MLP consists of at least three layers of nodes: an input layer, a hidden layer and an output layer. Except for the input nodes, each node is a neuron that uses a nonlinear </w:t>
      </w:r>
      <w:hyperlink r:id="rId57">
        <w:r>
          <w:t>activation function</w:t>
        </w:r>
      </w:hyperlink>
      <w:r>
        <w:t xml:space="preserve">. MLP utilizes a </w:t>
      </w:r>
      <w:hyperlink r:id="rId58">
        <w:r>
          <w:t>supervised learning</w:t>
        </w:r>
      </w:hyperlink>
      <w:r>
        <w:t xml:space="preserve"> technique called </w:t>
      </w:r>
      <w:hyperlink r:id="rId59">
        <w:r>
          <w:t>backpropagation</w:t>
        </w:r>
      </w:hyperlink>
      <w:r>
        <w:t xml:space="preserve"> for training. Its multiple layers and non-linear activation distinguish MLP from a linear </w:t>
      </w:r>
      <w:hyperlink r:id="rId60">
        <w:r>
          <w:t>perceptron</w:t>
        </w:r>
      </w:hyperlink>
      <w:r>
        <w:t xml:space="preserve">. It can distinguish data that is not </w:t>
      </w:r>
      <w:hyperlink r:id="rId61">
        <w:r>
          <w:t>linearly separable</w:t>
        </w:r>
      </w:hyperlink>
      <w:r>
        <w:t>.</w:t>
      </w:r>
    </w:p>
    <w:p w14:paraId="37F2B99D" w14:textId="77777777" w:rsidR="00987E0E" w:rsidRDefault="00DE2630">
      <w:pPr>
        <w:pBdr>
          <w:top w:val="nil"/>
          <w:left w:val="nil"/>
          <w:bottom w:val="nil"/>
          <w:right w:val="nil"/>
          <w:between w:val="nil"/>
        </w:pBdr>
        <w:spacing w:line="276" w:lineRule="auto"/>
      </w:pPr>
      <w:r>
        <w:t>Multilayer perceptrons are sometimes colloquially referred to as "vanilla" neural networks, especially when they have a single hidden layer.</w:t>
      </w:r>
    </w:p>
    <w:p w14:paraId="75C77C2C" w14:textId="77777777" w:rsidR="00987E0E" w:rsidRDefault="00DE2630">
      <w:pPr>
        <w:shd w:val="clear" w:color="auto" w:fill="FFFFFF"/>
        <w:spacing w:before="100" w:after="100" w:line="276" w:lineRule="auto"/>
      </w:pPr>
      <w:r>
        <w:t xml:space="preserve">Figure 3 shows the main structure of Multilayer perceptron, which consists of input layer, hidden layers and output layer. </w:t>
      </w:r>
    </w:p>
    <w:p w14:paraId="00F39069" w14:textId="77777777" w:rsidR="00987E0E" w:rsidRDefault="00DE2630">
      <w:pPr>
        <w:spacing w:line="276" w:lineRule="auto"/>
      </w:pPr>
      <w:r>
        <w:rPr>
          <w:noProof/>
        </w:rPr>
        <w:drawing>
          <wp:inline distT="114300" distB="114300" distL="114300" distR="114300" wp14:anchorId="507C5D37" wp14:editId="4E10E76A">
            <wp:extent cx="5943600" cy="2908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5943600" cy="2908300"/>
                    </a:xfrm>
                    <a:prstGeom prst="rect">
                      <a:avLst/>
                    </a:prstGeom>
                    <a:ln/>
                  </pic:spPr>
                </pic:pic>
              </a:graphicData>
            </a:graphic>
          </wp:inline>
        </w:drawing>
      </w:r>
    </w:p>
    <w:p w14:paraId="1AF7B954" w14:textId="77777777" w:rsidR="006F2B59" w:rsidRPr="006F2B59" w:rsidRDefault="00DE2630" w:rsidP="000E6813">
      <w:pPr>
        <w:spacing w:line="276" w:lineRule="auto"/>
        <w:jc w:val="center"/>
      </w:pPr>
      <w:r>
        <w:t>Figure 6: Multilayer perceptron (</w:t>
      </w:r>
      <w:r>
        <w:rPr>
          <w:color w:val="222222"/>
          <w:sz w:val="20"/>
          <w:szCs w:val="20"/>
        </w:rPr>
        <w:t>Venelin</w:t>
      </w:r>
      <w:r>
        <w:t>, 2017)</w:t>
      </w:r>
    </w:p>
    <w:p w14:paraId="2C8D934D" w14:textId="77777777" w:rsidR="000E6813" w:rsidRPr="000E6813" w:rsidRDefault="000E6813" w:rsidP="000E6813">
      <w:pPr>
        <w:rPr>
          <w:color w:val="2E75B5"/>
          <w:sz w:val="32"/>
          <w:szCs w:val="32"/>
        </w:rPr>
      </w:pPr>
      <w:r>
        <w:br w:type="page"/>
      </w:r>
    </w:p>
    <w:p w14:paraId="4E58B066" w14:textId="77777777" w:rsidR="00987E0E" w:rsidRDefault="00DE2630">
      <w:pPr>
        <w:pStyle w:val="Heading1"/>
        <w:spacing w:line="276" w:lineRule="auto"/>
      </w:pPr>
      <w:r>
        <w:t>4.  Experiments</w:t>
      </w:r>
    </w:p>
    <w:p w14:paraId="3B741CD3" w14:textId="77777777" w:rsidR="00987E0E" w:rsidRPr="006F2B59" w:rsidRDefault="00DE2630">
      <w:pPr>
        <w:pStyle w:val="Heading2"/>
        <w:spacing w:line="276" w:lineRule="auto"/>
      </w:pPr>
      <w:r w:rsidRPr="006F2B59">
        <w:t>4.1 Dataset</w:t>
      </w:r>
    </w:p>
    <w:p w14:paraId="70828BB0" w14:textId="77777777" w:rsidR="00987E0E" w:rsidRDefault="00DE2630">
      <w:pPr>
        <w:pBdr>
          <w:top w:val="nil"/>
          <w:left w:val="nil"/>
          <w:bottom w:val="nil"/>
          <w:right w:val="nil"/>
          <w:between w:val="nil"/>
        </w:pBdr>
        <w:spacing w:line="276" w:lineRule="auto"/>
      </w:pPr>
      <w:r>
        <w:t xml:space="preserve">We used the Marco D'Ambros’s data set(D'Ambros, 2010), and Zimmermann’s data set(Zimmermann, 2007) to test the model on different software projects and the last dataset to test the model on different versions of the same software. </w:t>
      </w:r>
    </w:p>
    <w:p w14:paraId="5B35D240" w14:textId="77777777" w:rsidR="00987E0E" w:rsidRDefault="00DE2630">
      <w:pPr>
        <w:pBdr>
          <w:top w:val="nil"/>
          <w:left w:val="nil"/>
          <w:bottom w:val="nil"/>
          <w:right w:val="nil"/>
          <w:between w:val="nil"/>
        </w:pBdr>
        <w:spacing w:line="276" w:lineRule="auto"/>
        <w:rPr>
          <w:b/>
        </w:rPr>
      </w:pPr>
      <w:r>
        <w:rPr>
          <w:b/>
        </w:rPr>
        <w:t>Marco D'Ambros’s data set (D'Ambros, 2010)</w:t>
      </w:r>
    </w:p>
    <w:p w14:paraId="3ACFD012" w14:textId="77777777" w:rsidR="00987E0E" w:rsidRDefault="00DE2630">
      <w:pPr>
        <w:pBdr>
          <w:top w:val="nil"/>
          <w:left w:val="nil"/>
          <w:bottom w:val="nil"/>
          <w:right w:val="nil"/>
          <w:between w:val="nil"/>
        </w:pBdr>
        <w:spacing w:line="276" w:lineRule="auto"/>
      </w:pPr>
      <w:r>
        <w:t>The Marco D'Ambros’s dataset  contains matrices about the 5 different software, which are: Eclipse JDT [20] Core, Eclipse PDE UI[21], Equinox Framework[22], Lucene[23] and Mylyn[24]. For each system the dataset includes the following pieces of information (D'Ambros, 2010):</w:t>
      </w:r>
    </w:p>
    <w:p w14:paraId="516E0ED1" w14:textId="77777777" w:rsidR="00987E0E" w:rsidRDefault="00DE2630">
      <w:pPr>
        <w:numPr>
          <w:ilvl w:val="0"/>
          <w:numId w:val="5"/>
        </w:numPr>
        <w:pBdr>
          <w:top w:val="nil"/>
          <w:left w:val="nil"/>
          <w:bottom w:val="nil"/>
          <w:right w:val="nil"/>
          <w:between w:val="nil"/>
        </w:pBdr>
        <w:spacing w:after="0" w:line="276" w:lineRule="auto"/>
      </w:pPr>
      <w:r>
        <w:rPr>
          <w:color w:val="000000"/>
        </w:rPr>
        <w:t>Biweekly versions of the systems parsed (with the inFusion tool) into object-oriented models, provided as mse files;</w:t>
      </w:r>
    </w:p>
    <w:p w14:paraId="063B3E52" w14:textId="77777777" w:rsidR="00987E0E" w:rsidRDefault="00DE2630">
      <w:pPr>
        <w:numPr>
          <w:ilvl w:val="0"/>
          <w:numId w:val="5"/>
        </w:numPr>
        <w:pBdr>
          <w:top w:val="nil"/>
          <w:left w:val="nil"/>
          <w:bottom w:val="nil"/>
          <w:right w:val="nil"/>
          <w:between w:val="nil"/>
        </w:pBdr>
        <w:spacing w:after="0" w:line="276" w:lineRule="auto"/>
      </w:pPr>
      <w:r>
        <w:rPr>
          <w:color w:val="000000"/>
        </w:rPr>
        <w:t>Historical information extracted from the cvs change log, including reconstructed transaction and links from transactions to model classes;</w:t>
      </w:r>
    </w:p>
    <w:p w14:paraId="29D293D3" w14:textId="77777777" w:rsidR="00987E0E" w:rsidRDefault="00DE2630">
      <w:pPr>
        <w:numPr>
          <w:ilvl w:val="0"/>
          <w:numId w:val="5"/>
        </w:numPr>
        <w:pBdr>
          <w:top w:val="nil"/>
          <w:left w:val="nil"/>
          <w:bottom w:val="nil"/>
          <w:right w:val="nil"/>
          <w:between w:val="nil"/>
        </w:pBdr>
        <w:spacing w:after="0" w:line="276" w:lineRule="auto"/>
      </w:pPr>
      <w:r>
        <w:rPr>
          <w:color w:val="000000"/>
        </w:rPr>
        <w:t>Value of 15 metrics computed from cvs change log data, for each class of the systems;</w:t>
      </w:r>
    </w:p>
    <w:p w14:paraId="0E7DDCCC" w14:textId="77777777" w:rsidR="00987E0E" w:rsidRDefault="00DE2630">
      <w:pPr>
        <w:numPr>
          <w:ilvl w:val="0"/>
          <w:numId w:val="5"/>
        </w:numPr>
        <w:pBdr>
          <w:top w:val="nil"/>
          <w:left w:val="nil"/>
          <w:bottom w:val="nil"/>
          <w:right w:val="nil"/>
          <w:between w:val="nil"/>
        </w:pBdr>
        <w:spacing w:after="0" w:line="276" w:lineRule="auto"/>
      </w:pPr>
      <w:r>
        <w:rPr>
          <w:color w:val="000000"/>
        </w:rPr>
        <w:t>Values of 17 source code metrics (CK + 11 object oriented metrics), for each version of each class;</w:t>
      </w:r>
    </w:p>
    <w:p w14:paraId="0D8C3B1B" w14:textId="77777777" w:rsidR="00987E0E" w:rsidRDefault="00DE2630">
      <w:pPr>
        <w:numPr>
          <w:ilvl w:val="0"/>
          <w:numId w:val="5"/>
        </w:numPr>
        <w:pBdr>
          <w:top w:val="nil"/>
          <w:left w:val="nil"/>
          <w:bottom w:val="nil"/>
          <w:right w:val="nil"/>
          <w:between w:val="nil"/>
        </w:pBdr>
        <w:spacing w:line="276" w:lineRule="auto"/>
      </w:pPr>
      <w:r>
        <w:rPr>
          <w:color w:val="000000"/>
        </w:rPr>
        <w:t>Categorized (with severity and priority) post-release defect counts for each class.</w:t>
      </w:r>
    </w:p>
    <w:p w14:paraId="57C428BD" w14:textId="77777777" w:rsidR="00987E0E" w:rsidRDefault="00DE2630">
      <w:pPr>
        <w:pBdr>
          <w:top w:val="nil"/>
          <w:left w:val="nil"/>
          <w:bottom w:val="nil"/>
          <w:right w:val="nil"/>
          <w:between w:val="nil"/>
        </w:pBdr>
        <w:spacing w:line="276" w:lineRule="auto"/>
      </w:pPr>
      <w:r>
        <w:t>We combined all the matrices provided on the website to form a matrix for each software that has 40 attributes and 1 target</w:t>
      </w:r>
      <w:r w:rsidR="00EA41F3">
        <w:t xml:space="preserve"> </w:t>
      </w:r>
      <w:r>
        <w:t xml:space="preserve">(buggy or not). </w:t>
      </w:r>
    </w:p>
    <w:p w14:paraId="1B5BC1C4" w14:textId="77777777" w:rsidR="00987E0E" w:rsidRDefault="00DE2630">
      <w:pPr>
        <w:pBdr>
          <w:top w:val="nil"/>
          <w:left w:val="nil"/>
          <w:bottom w:val="nil"/>
          <w:right w:val="nil"/>
          <w:between w:val="nil"/>
        </w:pBdr>
        <w:spacing w:line="276" w:lineRule="auto"/>
      </w:pPr>
      <w:r>
        <w:t>The figure 4 shows the distribution of the data, including the number of data for each software and the percentage of the buggy classes and the non-buggy classes for each software. We can see that the largest percentage of buggy data is 39.81% and the smallest percentage of buggy data is only 9.26%. 3 out of 5 software have lower than 30% buggy data.</w:t>
      </w:r>
    </w:p>
    <w:p w14:paraId="2A252D48" w14:textId="77777777" w:rsidR="00987E0E" w:rsidRDefault="00DE2630">
      <w:pPr>
        <w:spacing w:line="276" w:lineRule="auto"/>
        <w:jc w:val="center"/>
      </w:pPr>
      <w:r>
        <w:t xml:space="preserve"> </w:t>
      </w:r>
      <w:r>
        <w:rPr>
          <w:noProof/>
        </w:rPr>
        <w:drawing>
          <wp:inline distT="114300" distB="114300" distL="114300" distR="114300" wp14:anchorId="798A9E94" wp14:editId="55F28222">
            <wp:extent cx="4281488" cy="28543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4281488" cy="2854325"/>
                    </a:xfrm>
                    <a:prstGeom prst="rect">
                      <a:avLst/>
                    </a:prstGeom>
                    <a:ln/>
                  </pic:spPr>
                </pic:pic>
              </a:graphicData>
            </a:graphic>
          </wp:inline>
        </w:drawing>
      </w:r>
    </w:p>
    <w:p w14:paraId="6F46FC05" w14:textId="77777777" w:rsidR="00987E0E" w:rsidRDefault="00DE2630">
      <w:pPr>
        <w:spacing w:line="276" w:lineRule="auto"/>
        <w:jc w:val="center"/>
      </w:pPr>
      <w:r>
        <w:t>Figure 7: Distribution of D'Ambros’s dataset</w:t>
      </w:r>
      <w:r w:rsidR="00EA41F3">
        <w:t xml:space="preserve"> </w:t>
      </w:r>
      <w:r>
        <w:t>(D'Ambros, 2010)</w:t>
      </w:r>
    </w:p>
    <w:p w14:paraId="113F35FE" w14:textId="77777777" w:rsidR="00987E0E" w:rsidRDefault="00DE2630">
      <w:pPr>
        <w:pBdr>
          <w:top w:val="nil"/>
          <w:left w:val="nil"/>
          <w:bottom w:val="nil"/>
          <w:right w:val="nil"/>
          <w:between w:val="nil"/>
        </w:pBdr>
        <w:spacing w:line="276" w:lineRule="auto"/>
        <w:rPr>
          <w:b/>
        </w:rPr>
      </w:pPr>
      <w:r>
        <w:rPr>
          <w:b/>
        </w:rPr>
        <w:t>Zimmermann’s data set</w:t>
      </w:r>
      <w:r w:rsidR="00EA41F3">
        <w:rPr>
          <w:b/>
        </w:rPr>
        <w:t xml:space="preserve"> </w:t>
      </w:r>
      <w:r>
        <w:rPr>
          <w:b/>
        </w:rPr>
        <w:t>(Zimmermann, 2007)</w:t>
      </w:r>
    </w:p>
    <w:p w14:paraId="41071396" w14:textId="77777777" w:rsidR="00987E0E" w:rsidRDefault="00DE2630">
      <w:pPr>
        <w:pBdr>
          <w:top w:val="nil"/>
          <w:left w:val="nil"/>
          <w:bottom w:val="nil"/>
          <w:right w:val="nil"/>
          <w:between w:val="nil"/>
        </w:pBdr>
        <w:spacing w:line="276" w:lineRule="auto"/>
      </w:pPr>
      <w:r>
        <w:t xml:space="preserve">Zimmermann’s data set contains 3 different versions of Eclipse software at file level. These datasets contain 175 attributes. One part of these attributes come from several complexity metrics like the average, maximum and sum of classes or interfaces in the project, while the other part of the attributes come from structure of abstract syntax tree of the files in the project. </w:t>
      </w:r>
    </w:p>
    <w:p w14:paraId="478731D1" w14:textId="77777777" w:rsidR="00987E0E" w:rsidRDefault="00DE2630">
      <w:pPr>
        <w:pBdr>
          <w:top w:val="nil"/>
          <w:left w:val="nil"/>
          <w:bottom w:val="nil"/>
          <w:right w:val="nil"/>
          <w:between w:val="nil"/>
        </w:pBdr>
        <w:spacing w:line="276" w:lineRule="auto"/>
      </w:pPr>
      <w:r>
        <w:t xml:space="preserve">The figure 5 shows the distribution of the data, including the number of data for each version of the eclipse and the percentage of the buggy classes and the non-buggy classes for each version. </w:t>
      </w:r>
    </w:p>
    <w:p w14:paraId="288EEDFA" w14:textId="77777777" w:rsidR="00987E0E" w:rsidRDefault="00DE2630">
      <w:pPr>
        <w:pBdr>
          <w:top w:val="nil"/>
          <w:left w:val="nil"/>
          <w:bottom w:val="nil"/>
          <w:right w:val="nil"/>
          <w:between w:val="nil"/>
        </w:pBdr>
        <w:spacing w:line="276" w:lineRule="auto"/>
      </w:pPr>
      <w:r>
        <w:t xml:space="preserve">From the figure, it is clear that buggy data in the three different versions of dataset are all below 15%. </w:t>
      </w:r>
    </w:p>
    <w:p w14:paraId="0E4C5B80" w14:textId="77777777" w:rsidR="00987E0E" w:rsidRDefault="00987E0E">
      <w:pPr>
        <w:pBdr>
          <w:top w:val="nil"/>
          <w:left w:val="nil"/>
          <w:bottom w:val="nil"/>
          <w:right w:val="nil"/>
          <w:between w:val="nil"/>
        </w:pBdr>
        <w:spacing w:line="276" w:lineRule="auto"/>
      </w:pPr>
    </w:p>
    <w:p w14:paraId="225F0283" w14:textId="77777777" w:rsidR="00987E0E" w:rsidRDefault="00DE2630">
      <w:pPr>
        <w:spacing w:line="276" w:lineRule="auto"/>
        <w:jc w:val="center"/>
      </w:pPr>
      <w:r>
        <w:rPr>
          <w:noProof/>
        </w:rPr>
        <w:drawing>
          <wp:inline distT="114300" distB="114300" distL="114300" distR="114300" wp14:anchorId="5377419F" wp14:editId="211D407D">
            <wp:extent cx="4858022" cy="243363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4858022" cy="2433638"/>
                    </a:xfrm>
                    <a:prstGeom prst="rect">
                      <a:avLst/>
                    </a:prstGeom>
                    <a:ln/>
                  </pic:spPr>
                </pic:pic>
              </a:graphicData>
            </a:graphic>
          </wp:inline>
        </w:drawing>
      </w:r>
    </w:p>
    <w:p w14:paraId="31F01A3B" w14:textId="77777777" w:rsidR="00987E0E" w:rsidRDefault="00DE2630">
      <w:pPr>
        <w:spacing w:line="276" w:lineRule="auto"/>
        <w:ind w:left="2880"/>
        <w:jc w:val="center"/>
      </w:pPr>
      <w:r>
        <w:t>Figure 8: Distribution of Zimmermann’s data set</w:t>
      </w:r>
      <w:r w:rsidR="00EA41F3">
        <w:t xml:space="preserve"> </w:t>
      </w:r>
      <w:r>
        <w:t>(Zimmermann, 2007)</w:t>
      </w:r>
    </w:p>
    <w:p w14:paraId="632B1D94" w14:textId="77777777" w:rsidR="00987E0E" w:rsidRDefault="00DE2630">
      <w:pPr>
        <w:pStyle w:val="Heading2"/>
        <w:spacing w:line="276" w:lineRule="auto"/>
      </w:pPr>
      <w:r>
        <w:t>4.2 Preprocessing</w:t>
      </w:r>
    </w:p>
    <w:p w14:paraId="081A8FEF" w14:textId="77777777" w:rsidR="00987E0E" w:rsidRDefault="00DE2630">
      <w:pPr>
        <w:pBdr>
          <w:top w:val="nil"/>
          <w:left w:val="nil"/>
          <w:bottom w:val="nil"/>
          <w:right w:val="nil"/>
          <w:between w:val="nil"/>
        </w:pBdr>
        <w:spacing w:line="276" w:lineRule="auto"/>
      </w:pPr>
      <w:r>
        <w:t xml:space="preserve">From the above section, we can see that the data without buggy is much larger than the data with buggy. This imbalanced distribution will make the classifiers to predict all the data are not buggy since it will get at least near 85% accuracy score. Other researchers’ work are mainly focusing on getting high accuracy score while the recall rate is below 20%. We think that in the bug prediction fields, the recall rate weighs much more than the accuracy score, since even the smallest bug can cause the crash of the software or be hacked by the hackers. So we applied the following data preprocessing methods to adjust the data distribution to improve our model’s performance on the recall rate. </w:t>
      </w:r>
    </w:p>
    <w:p w14:paraId="7E107D24" w14:textId="77777777" w:rsidR="00987E0E" w:rsidRDefault="00DE2630">
      <w:pPr>
        <w:pBdr>
          <w:top w:val="nil"/>
          <w:left w:val="nil"/>
          <w:bottom w:val="nil"/>
          <w:right w:val="nil"/>
          <w:between w:val="nil"/>
        </w:pBdr>
        <w:spacing w:line="276" w:lineRule="auto"/>
      </w:pPr>
      <w:r>
        <w:t xml:space="preserve">Over sample: Oversampling can be defined as adding more copies of the minority class. Oversampling can be a good choice when you don’t have a ton of data to work with. </w:t>
      </w:r>
    </w:p>
    <w:p w14:paraId="599DCC8E" w14:textId="77777777" w:rsidR="00987E0E" w:rsidRDefault="00DE2630">
      <w:pPr>
        <w:pBdr>
          <w:top w:val="nil"/>
          <w:left w:val="nil"/>
          <w:bottom w:val="nil"/>
          <w:right w:val="nil"/>
          <w:between w:val="nil"/>
        </w:pBdr>
        <w:spacing w:line="276" w:lineRule="auto"/>
      </w:pPr>
      <w:r>
        <w:t>Under sample: Undersampling can be defined as removing some observations of the majority class. Undersampling can be a good choice when you have a ton of data, millions of rows. But the drawback is that we are removing information that may be valuable. This could lead to underfitting and poor generalization to the test set.</w:t>
      </w:r>
    </w:p>
    <w:p w14:paraId="15BD54CE" w14:textId="77777777" w:rsidR="00987E0E" w:rsidRDefault="00DE2630">
      <w:pPr>
        <w:pBdr>
          <w:top w:val="nil"/>
          <w:left w:val="nil"/>
          <w:bottom w:val="nil"/>
          <w:right w:val="nil"/>
          <w:between w:val="nil"/>
        </w:pBdr>
        <w:spacing w:line="276" w:lineRule="auto"/>
      </w:pPr>
      <w:r>
        <w:t>Syn sample: A technique similar to upsampling is to create synthetic samples. Here we will use imblearn’s SMOTE or Synthetic Minority Oversampling Technique. SMOTE uses a nearest neighbors algorithm to generate new and synthetic data we can use for training our model.</w:t>
      </w:r>
    </w:p>
    <w:p w14:paraId="1B6B27EC" w14:textId="77777777" w:rsidR="00987E0E" w:rsidRDefault="00DE2630">
      <w:pPr>
        <w:pBdr>
          <w:top w:val="nil"/>
          <w:left w:val="nil"/>
          <w:bottom w:val="nil"/>
          <w:right w:val="nil"/>
          <w:between w:val="nil"/>
        </w:pBdr>
        <w:spacing w:line="276" w:lineRule="auto"/>
      </w:pPr>
      <w:r>
        <w:t>Standardization: standardisation is the process of implementing and developing technical standards based on the consensus of different parties that include firms, users, interest groups, standards organizations and governments. We let the numerical distribution of the data follow a normal distribution</w:t>
      </w:r>
    </w:p>
    <w:p w14:paraId="78E74E57" w14:textId="77777777" w:rsidR="00987E0E" w:rsidRDefault="00DE2630">
      <w:pPr>
        <w:pBdr>
          <w:top w:val="nil"/>
          <w:left w:val="nil"/>
          <w:bottom w:val="nil"/>
          <w:right w:val="nil"/>
          <w:between w:val="nil"/>
        </w:pBdr>
        <w:spacing w:line="276" w:lineRule="auto"/>
      </w:pPr>
      <w:r>
        <w:t xml:space="preserve">In all the datasets, the data for some columns is orders of magnitude larger than the data for the other columns. So standardization is necessary for all sampling attempts because it will let the data’s size obey normal distribution to reduce the classifier’s cost to converge and boost the performance. </w:t>
      </w:r>
    </w:p>
    <w:p w14:paraId="5CB555FE" w14:textId="77777777" w:rsidR="00987E0E" w:rsidRDefault="00DE2630">
      <w:pPr>
        <w:pBdr>
          <w:top w:val="nil"/>
          <w:left w:val="nil"/>
          <w:bottom w:val="nil"/>
          <w:right w:val="nil"/>
          <w:between w:val="nil"/>
        </w:pBdr>
        <w:spacing w:line="276" w:lineRule="auto"/>
      </w:pPr>
      <w:r>
        <w:t>We first applied the Over Sample combined with standardization. The number of the data and the distribution are shown in figure 6. We can see that now the data is balanced and the number of the data is about 1.5 times as before.</w:t>
      </w:r>
    </w:p>
    <w:p w14:paraId="33B0CAD0" w14:textId="77777777" w:rsidR="00987E0E" w:rsidRDefault="00DE2630">
      <w:pPr>
        <w:spacing w:line="276" w:lineRule="auto"/>
        <w:jc w:val="center"/>
      </w:pPr>
      <w:r>
        <w:rPr>
          <w:noProof/>
        </w:rPr>
        <w:drawing>
          <wp:inline distT="114300" distB="114300" distL="114300" distR="114300" wp14:anchorId="7A3FB913" wp14:editId="79ABFA8C">
            <wp:extent cx="4114800" cy="27432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4114800" cy="2743200"/>
                    </a:xfrm>
                    <a:prstGeom prst="rect">
                      <a:avLst/>
                    </a:prstGeom>
                    <a:ln/>
                  </pic:spPr>
                </pic:pic>
              </a:graphicData>
            </a:graphic>
          </wp:inline>
        </w:drawing>
      </w:r>
      <w:r>
        <w:rPr>
          <w:sz w:val="24"/>
          <w:szCs w:val="24"/>
        </w:rPr>
        <w:t xml:space="preserve"> </w:t>
      </w:r>
      <w:r>
        <w:t xml:space="preserve"> </w:t>
      </w:r>
    </w:p>
    <w:p w14:paraId="206169BA" w14:textId="77777777" w:rsidR="00987E0E" w:rsidRDefault="00DE2630">
      <w:pPr>
        <w:spacing w:line="276" w:lineRule="auto"/>
        <w:rPr>
          <w:sz w:val="24"/>
          <w:szCs w:val="24"/>
        </w:rPr>
      </w:pPr>
      <w:r>
        <w:t xml:space="preserve"> </w:t>
      </w:r>
      <w:r>
        <w:tab/>
      </w:r>
      <w:r>
        <w:tab/>
        <w:t xml:space="preserve">Figure 9:  Distribution of D'Ambros’s dataset(D'Ambros, 2010) after over sampling </w:t>
      </w:r>
      <w:r>
        <w:rPr>
          <w:sz w:val="24"/>
          <w:szCs w:val="24"/>
        </w:rPr>
        <w:t xml:space="preserve"> </w:t>
      </w:r>
    </w:p>
    <w:p w14:paraId="5421C814" w14:textId="77777777" w:rsidR="00987E0E" w:rsidRDefault="00DE2630">
      <w:pPr>
        <w:pBdr>
          <w:top w:val="nil"/>
          <w:left w:val="nil"/>
          <w:bottom w:val="nil"/>
          <w:right w:val="nil"/>
          <w:between w:val="nil"/>
        </w:pBdr>
        <w:spacing w:line="276" w:lineRule="auto"/>
      </w:pPr>
      <w:r>
        <w:t xml:space="preserve">The under sample is not favored in this research is because the datasets used are relatively small. In this way, insufficient data will affect the performance of the classifiers. </w:t>
      </w:r>
    </w:p>
    <w:p w14:paraId="2F059A5B" w14:textId="77777777" w:rsidR="00987E0E" w:rsidRDefault="00DE2630">
      <w:pPr>
        <w:pBdr>
          <w:top w:val="nil"/>
          <w:left w:val="nil"/>
          <w:bottom w:val="nil"/>
          <w:right w:val="nil"/>
          <w:between w:val="nil"/>
        </w:pBdr>
        <w:spacing w:line="276" w:lineRule="auto"/>
      </w:pPr>
      <w:r>
        <w:t xml:space="preserve">Therefore, we abandon the under sample and tried syn sample which is the combination of over sample and under sample by using KNN algorithms. The distributions of the dataset after syn sample is shown in figure 7. The data wit bugs are now taking up more percentage than the data without bugs in all the software dataset. Meanwhile the total number of the data in most datasets is larger than the original. </w:t>
      </w:r>
    </w:p>
    <w:p w14:paraId="04FF6EE7" w14:textId="77777777" w:rsidR="00987E0E" w:rsidRDefault="00DE2630">
      <w:pPr>
        <w:spacing w:line="276" w:lineRule="auto"/>
        <w:jc w:val="center"/>
      </w:pPr>
      <w:r>
        <w:rPr>
          <w:noProof/>
        </w:rPr>
        <w:drawing>
          <wp:inline distT="114300" distB="114300" distL="114300" distR="114300" wp14:anchorId="55B7B562" wp14:editId="03B6596E">
            <wp:extent cx="4114800" cy="27432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4114800" cy="2743200"/>
                    </a:xfrm>
                    <a:prstGeom prst="rect">
                      <a:avLst/>
                    </a:prstGeom>
                    <a:ln/>
                  </pic:spPr>
                </pic:pic>
              </a:graphicData>
            </a:graphic>
          </wp:inline>
        </w:drawing>
      </w:r>
    </w:p>
    <w:p w14:paraId="564E3F3A" w14:textId="77777777" w:rsidR="00987E0E" w:rsidRDefault="00DE2630">
      <w:pPr>
        <w:spacing w:line="276" w:lineRule="auto"/>
        <w:jc w:val="center"/>
      </w:pPr>
      <w:r>
        <w:t>Figure 10: Distribution of D'Ambros’s dataset</w:t>
      </w:r>
      <w:r w:rsidR="0074083F">
        <w:t xml:space="preserve"> </w:t>
      </w:r>
      <w:r>
        <w:t xml:space="preserve">(D'Ambros, 2010) after over sampling  </w:t>
      </w:r>
    </w:p>
    <w:p w14:paraId="12DC6D76" w14:textId="77777777" w:rsidR="00987E0E" w:rsidRDefault="00DE2630">
      <w:pPr>
        <w:pStyle w:val="Heading2"/>
        <w:spacing w:line="276" w:lineRule="auto"/>
      </w:pPr>
      <w:r>
        <w:t>4.3 Experiments of training and testing on the same project</w:t>
      </w:r>
    </w:p>
    <w:p w14:paraId="2D601618" w14:textId="77777777" w:rsidR="00987E0E" w:rsidRDefault="00DE2630">
      <w:pPr>
        <w:pBdr>
          <w:top w:val="nil"/>
          <w:left w:val="nil"/>
          <w:bottom w:val="nil"/>
          <w:right w:val="nil"/>
          <w:between w:val="nil"/>
        </w:pBdr>
        <w:spacing w:line="276" w:lineRule="auto"/>
      </w:pPr>
      <w:r>
        <w:t>In this section, we test D'Ambros’s dataset</w:t>
      </w:r>
      <w:r w:rsidR="0074083F">
        <w:t xml:space="preserve"> </w:t>
      </w:r>
      <w:r>
        <w:t>(D'Ambros, 2010) on six different machine learning algorithms. We use the train set and test set from the same project which will give us five results for each data preprocessing method and machine learning algorithm. To get better results, we use grid search to tune parameters for each algorithm.  Tabl</w:t>
      </w:r>
      <w:r w:rsidR="0074083F">
        <w:t>e 3 is the optimized parameters</w:t>
      </w:r>
      <w:r>
        <w:t xml:space="preserve"> for each algorithm. The first column shows the name of different algorithms, the second column shows the parameters with which we can obtain the best performance after tuning the parameters.</w:t>
      </w:r>
    </w:p>
    <w:p w14:paraId="5A3C6278" w14:textId="77777777" w:rsidR="00987E0E" w:rsidRDefault="00DE2630">
      <w:pPr>
        <w:keepNext/>
        <w:spacing w:after="200" w:line="240" w:lineRule="auto"/>
        <w:jc w:val="center"/>
      </w:pPr>
      <w:r>
        <w:t>Table 3: Parameters for different algorithms</w:t>
      </w:r>
    </w:p>
    <w:tbl>
      <w:tblPr>
        <w:tblW w:w="9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5" w:type="dxa"/>
          <w:bottom w:w="15" w:type="dxa"/>
          <w:right w:w="15" w:type="dxa"/>
        </w:tblCellMar>
        <w:tblLook w:val="0600" w:firstRow="0" w:lastRow="0" w:firstColumn="0" w:lastColumn="0" w:noHBand="1" w:noVBand="1"/>
      </w:tblPr>
      <w:tblGrid>
        <w:gridCol w:w="1867"/>
        <w:gridCol w:w="2531"/>
        <w:gridCol w:w="2531"/>
        <w:gridCol w:w="2531"/>
      </w:tblGrid>
      <w:tr w:rsidR="00987E0E" w14:paraId="6F120AFA" w14:textId="77777777">
        <w:tc>
          <w:tcPr>
            <w:tcW w:w="1868" w:type="dxa"/>
            <w:shd w:val="clear" w:color="auto" w:fill="auto"/>
            <w:tcMar>
              <w:top w:w="100" w:type="dxa"/>
              <w:left w:w="100" w:type="dxa"/>
              <w:bottom w:w="100" w:type="dxa"/>
              <w:right w:w="100" w:type="dxa"/>
            </w:tcMar>
          </w:tcPr>
          <w:p w14:paraId="599A87EF" w14:textId="77777777" w:rsidR="00987E0E" w:rsidRDefault="00DE2630">
            <w:pPr>
              <w:widowControl w:val="0"/>
              <w:pBdr>
                <w:top w:val="nil"/>
                <w:left w:val="nil"/>
                <w:bottom w:val="nil"/>
                <w:right w:val="nil"/>
                <w:between w:val="nil"/>
              </w:pBdr>
              <w:spacing w:line="276" w:lineRule="auto"/>
            </w:pPr>
            <w:r>
              <w:t>Algorithm name</w:t>
            </w:r>
          </w:p>
        </w:tc>
        <w:tc>
          <w:tcPr>
            <w:tcW w:w="2530" w:type="dxa"/>
            <w:shd w:val="clear" w:color="auto" w:fill="auto"/>
            <w:tcMar>
              <w:top w:w="100" w:type="dxa"/>
              <w:left w:w="100" w:type="dxa"/>
              <w:bottom w:w="100" w:type="dxa"/>
              <w:right w:w="100" w:type="dxa"/>
            </w:tcMar>
          </w:tcPr>
          <w:p w14:paraId="185DBCB6" w14:textId="77777777" w:rsidR="00987E0E" w:rsidRDefault="00DE2630">
            <w:pPr>
              <w:widowControl w:val="0"/>
              <w:pBdr>
                <w:top w:val="nil"/>
                <w:left w:val="nil"/>
                <w:bottom w:val="nil"/>
                <w:right w:val="nil"/>
                <w:between w:val="nil"/>
              </w:pBdr>
              <w:spacing w:line="276" w:lineRule="auto"/>
            </w:pPr>
            <w:r>
              <w:t>Parameters</w:t>
            </w:r>
          </w:p>
        </w:tc>
        <w:tc>
          <w:tcPr>
            <w:tcW w:w="2530" w:type="dxa"/>
            <w:shd w:val="clear" w:color="auto" w:fill="auto"/>
            <w:tcMar>
              <w:top w:w="100" w:type="dxa"/>
              <w:left w:w="100" w:type="dxa"/>
              <w:bottom w:w="100" w:type="dxa"/>
              <w:right w:w="100" w:type="dxa"/>
            </w:tcMar>
          </w:tcPr>
          <w:p w14:paraId="5F1D4045" w14:textId="77777777" w:rsidR="00987E0E" w:rsidRDefault="00DE2630">
            <w:pPr>
              <w:spacing w:line="276" w:lineRule="auto"/>
            </w:pPr>
            <w:r>
              <w:t>Dataset</w:t>
            </w:r>
          </w:p>
        </w:tc>
        <w:tc>
          <w:tcPr>
            <w:tcW w:w="2530" w:type="dxa"/>
            <w:shd w:val="clear" w:color="auto" w:fill="auto"/>
            <w:tcMar>
              <w:top w:w="100" w:type="dxa"/>
              <w:left w:w="100" w:type="dxa"/>
              <w:bottom w:w="100" w:type="dxa"/>
              <w:right w:w="100" w:type="dxa"/>
            </w:tcMar>
          </w:tcPr>
          <w:p w14:paraId="00379314" w14:textId="77777777" w:rsidR="00987E0E" w:rsidRDefault="00DE2630">
            <w:pPr>
              <w:widowControl w:val="0"/>
              <w:pBdr>
                <w:top w:val="nil"/>
                <w:left w:val="nil"/>
                <w:bottom w:val="nil"/>
                <w:right w:val="nil"/>
                <w:between w:val="nil"/>
              </w:pBdr>
              <w:spacing w:line="276" w:lineRule="auto"/>
            </w:pPr>
            <w:r>
              <w:t>Range of Parameters</w:t>
            </w:r>
          </w:p>
        </w:tc>
      </w:tr>
      <w:tr w:rsidR="00987E0E" w14:paraId="0E5E2C6E" w14:textId="77777777">
        <w:tc>
          <w:tcPr>
            <w:tcW w:w="1868" w:type="dxa"/>
            <w:shd w:val="clear" w:color="auto" w:fill="auto"/>
            <w:tcMar>
              <w:top w:w="100" w:type="dxa"/>
              <w:left w:w="100" w:type="dxa"/>
              <w:bottom w:w="100" w:type="dxa"/>
              <w:right w:w="100" w:type="dxa"/>
            </w:tcMar>
          </w:tcPr>
          <w:p w14:paraId="223C192D" w14:textId="77777777" w:rsidR="00987E0E" w:rsidRDefault="00DE2630">
            <w:pPr>
              <w:widowControl w:val="0"/>
              <w:pBdr>
                <w:top w:val="nil"/>
                <w:left w:val="nil"/>
                <w:bottom w:val="nil"/>
                <w:right w:val="nil"/>
                <w:between w:val="nil"/>
              </w:pBdr>
              <w:spacing w:line="276" w:lineRule="auto"/>
            </w:pPr>
            <w:r>
              <w:t>K-nearest neighbors</w:t>
            </w:r>
          </w:p>
        </w:tc>
        <w:tc>
          <w:tcPr>
            <w:tcW w:w="2530" w:type="dxa"/>
            <w:shd w:val="clear" w:color="auto" w:fill="auto"/>
            <w:tcMar>
              <w:top w:w="100" w:type="dxa"/>
              <w:left w:w="100" w:type="dxa"/>
              <w:bottom w:w="100" w:type="dxa"/>
              <w:right w:w="100" w:type="dxa"/>
            </w:tcMar>
          </w:tcPr>
          <w:p w14:paraId="769E9B0D" w14:textId="77777777" w:rsidR="00987E0E" w:rsidRDefault="00DE2630">
            <w:pPr>
              <w:widowControl w:val="0"/>
              <w:pBdr>
                <w:top w:val="nil"/>
                <w:left w:val="nil"/>
                <w:bottom w:val="nil"/>
                <w:right w:val="nil"/>
                <w:between w:val="nil"/>
              </w:pBdr>
              <w:spacing w:line="276" w:lineRule="auto"/>
            </w:pPr>
            <w:r>
              <w:t>n_neighbors=3, weights = 'distance', algorithm=’auto’, leaf_size=30, p=2, metric=’minkowski’</w:t>
            </w:r>
          </w:p>
        </w:tc>
        <w:tc>
          <w:tcPr>
            <w:tcW w:w="2530" w:type="dxa"/>
            <w:shd w:val="clear" w:color="auto" w:fill="auto"/>
            <w:tcMar>
              <w:top w:w="100" w:type="dxa"/>
              <w:left w:w="100" w:type="dxa"/>
              <w:bottom w:w="100" w:type="dxa"/>
              <w:right w:w="100" w:type="dxa"/>
            </w:tcMar>
          </w:tcPr>
          <w:p w14:paraId="3DAF3B68" w14:textId="77777777" w:rsidR="00987E0E" w:rsidRDefault="00DE2630">
            <w:pPr>
              <w:spacing w:line="276" w:lineRule="auto"/>
            </w:pPr>
            <w:r>
              <w:t>The Marco D'Ambros’s dataset(D'Ambros, 2010)</w:t>
            </w:r>
          </w:p>
        </w:tc>
        <w:tc>
          <w:tcPr>
            <w:tcW w:w="2530" w:type="dxa"/>
            <w:shd w:val="clear" w:color="auto" w:fill="auto"/>
            <w:tcMar>
              <w:top w:w="100" w:type="dxa"/>
              <w:left w:w="100" w:type="dxa"/>
              <w:bottom w:w="100" w:type="dxa"/>
              <w:right w:w="100" w:type="dxa"/>
            </w:tcMar>
          </w:tcPr>
          <w:p w14:paraId="0686DE06" w14:textId="77777777" w:rsidR="00987E0E" w:rsidRDefault="00DE2630">
            <w:pPr>
              <w:widowControl w:val="0"/>
              <w:spacing w:line="276" w:lineRule="auto"/>
            </w:pPr>
            <w:r>
              <w:t>n_neighbors = [1:9],</w:t>
            </w:r>
          </w:p>
          <w:p w14:paraId="7F004C77" w14:textId="77777777" w:rsidR="00987E0E" w:rsidRDefault="00DE2630">
            <w:pPr>
              <w:widowControl w:val="0"/>
              <w:spacing w:line="276" w:lineRule="auto"/>
            </w:pPr>
            <w:r>
              <w:t>weights = {‘uniform’,’distance’},</w:t>
            </w:r>
          </w:p>
          <w:p w14:paraId="49826B97" w14:textId="77777777" w:rsidR="00987E0E" w:rsidRDefault="00DE2630">
            <w:pPr>
              <w:widowControl w:val="0"/>
              <w:spacing w:line="276" w:lineRule="auto"/>
            </w:pPr>
            <w:r>
              <w:t>eaf_size=[20:50],</w:t>
            </w:r>
          </w:p>
          <w:p w14:paraId="2B664B29" w14:textId="77777777" w:rsidR="00987E0E" w:rsidRDefault="00DE2630">
            <w:pPr>
              <w:widowControl w:val="0"/>
              <w:spacing w:line="276" w:lineRule="auto"/>
            </w:pPr>
            <w:r>
              <w:t>p = [1,2]</w:t>
            </w:r>
          </w:p>
        </w:tc>
      </w:tr>
      <w:tr w:rsidR="00987E0E" w14:paraId="4D25FE26" w14:textId="77777777">
        <w:tc>
          <w:tcPr>
            <w:tcW w:w="1868" w:type="dxa"/>
            <w:shd w:val="clear" w:color="auto" w:fill="auto"/>
            <w:tcMar>
              <w:top w:w="100" w:type="dxa"/>
              <w:left w:w="100" w:type="dxa"/>
              <w:bottom w:w="100" w:type="dxa"/>
              <w:right w:w="100" w:type="dxa"/>
            </w:tcMar>
          </w:tcPr>
          <w:p w14:paraId="4DDB24D8" w14:textId="77777777" w:rsidR="00987E0E" w:rsidRDefault="00DE2630">
            <w:pPr>
              <w:widowControl w:val="0"/>
              <w:pBdr>
                <w:top w:val="nil"/>
                <w:left w:val="nil"/>
                <w:bottom w:val="nil"/>
                <w:right w:val="nil"/>
                <w:between w:val="nil"/>
              </w:pBdr>
              <w:spacing w:line="276" w:lineRule="auto"/>
            </w:pPr>
            <w:r>
              <w:t>Naive Bayes</w:t>
            </w:r>
          </w:p>
        </w:tc>
        <w:tc>
          <w:tcPr>
            <w:tcW w:w="2530" w:type="dxa"/>
            <w:shd w:val="clear" w:color="auto" w:fill="auto"/>
            <w:tcMar>
              <w:top w:w="100" w:type="dxa"/>
              <w:left w:w="100" w:type="dxa"/>
              <w:bottom w:w="100" w:type="dxa"/>
              <w:right w:w="100" w:type="dxa"/>
            </w:tcMar>
          </w:tcPr>
          <w:p w14:paraId="6B2144BD" w14:textId="77777777" w:rsidR="00987E0E" w:rsidRDefault="00DE2630">
            <w:pPr>
              <w:widowControl w:val="0"/>
              <w:pBdr>
                <w:top w:val="nil"/>
                <w:left w:val="nil"/>
                <w:bottom w:val="nil"/>
                <w:right w:val="nil"/>
                <w:between w:val="nil"/>
              </w:pBdr>
              <w:spacing w:line="276" w:lineRule="auto"/>
            </w:pPr>
            <w:r>
              <w:t>GaussianNB()</w:t>
            </w:r>
          </w:p>
          <w:p w14:paraId="7656F16E" w14:textId="77777777" w:rsidR="00987E0E" w:rsidRDefault="00987E0E">
            <w:pPr>
              <w:widowControl w:val="0"/>
              <w:pBdr>
                <w:top w:val="nil"/>
                <w:left w:val="nil"/>
                <w:bottom w:val="nil"/>
                <w:right w:val="nil"/>
                <w:between w:val="nil"/>
              </w:pBdr>
              <w:spacing w:line="276" w:lineRule="auto"/>
            </w:pPr>
          </w:p>
        </w:tc>
        <w:tc>
          <w:tcPr>
            <w:tcW w:w="2530" w:type="dxa"/>
            <w:shd w:val="clear" w:color="auto" w:fill="auto"/>
            <w:tcMar>
              <w:top w:w="100" w:type="dxa"/>
              <w:left w:w="100" w:type="dxa"/>
              <w:bottom w:w="100" w:type="dxa"/>
              <w:right w:w="100" w:type="dxa"/>
            </w:tcMar>
          </w:tcPr>
          <w:p w14:paraId="00790306" w14:textId="77777777" w:rsidR="00987E0E" w:rsidRDefault="00DE2630">
            <w:pPr>
              <w:pBdr>
                <w:top w:val="nil"/>
                <w:left w:val="nil"/>
                <w:bottom w:val="nil"/>
                <w:right w:val="nil"/>
                <w:between w:val="nil"/>
              </w:pBdr>
              <w:spacing w:line="276" w:lineRule="auto"/>
            </w:pPr>
            <w:r>
              <w:t>The Marco D'Ambros’s dataset(D'Ambros, 2010)</w:t>
            </w:r>
          </w:p>
        </w:tc>
        <w:tc>
          <w:tcPr>
            <w:tcW w:w="2530" w:type="dxa"/>
            <w:shd w:val="clear" w:color="auto" w:fill="auto"/>
            <w:tcMar>
              <w:top w:w="100" w:type="dxa"/>
              <w:left w:w="100" w:type="dxa"/>
              <w:bottom w:w="100" w:type="dxa"/>
              <w:right w:w="100" w:type="dxa"/>
            </w:tcMar>
          </w:tcPr>
          <w:p w14:paraId="3D75AC9C" w14:textId="77777777" w:rsidR="00987E0E" w:rsidRDefault="00DE2630">
            <w:pPr>
              <w:widowControl w:val="0"/>
              <w:spacing w:line="276" w:lineRule="auto"/>
              <w:rPr>
                <w:rFonts w:ascii="Courier New" w:eastAsia="Courier New" w:hAnsi="Courier New" w:cs="Courier New"/>
                <w:b/>
                <w:color w:val="222222"/>
                <w:sz w:val="21"/>
                <w:szCs w:val="21"/>
                <w:shd w:val="clear" w:color="auto" w:fill="F8F8F8"/>
              </w:rPr>
            </w:pPr>
            <w:r>
              <w:t>BernoulliNB()</w:t>
            </w:r>
          </w:p>
          <w:p w14:paraId="666BB5B0" w14:textId="77777777" w:rsidR="00987E0E" w:rsidRDefault="00DE2630">
            <w:pPr>
              <w:widowControl w:val="0"/>
              <w:spacing w:line="276" w:lineRule="auto"/>
              <w:rPr>
                <w:rFonts w:ascii="Courier New" w:eastAsia="Courier New" w:hAnsi="Courier New" w:cs="Courier New"/>
                <w:b/>
                <w:color w:val="222222"/>
                <w:sz w:val="21"/>
                <w:szCs w:val="21"/>
                <w:shd w:val="clear" w:color="auto" w:fill="F8F8F8"/>
              </w:rPr>
            </w:pPr>
            <w:r>
              <w:t>GaussianNB()</w:t>
            </w:r>
          </w:p>
        </w:tc>
      </w:tr>
      <w:tr w:rsidR="00987E0E" w14:paraId="7D4F325E" w14:textId="77777777">
        <w:tc>
          <w:tcPr>
            <w:tcW w:w="1868" w:type="dxa"/>
            <w:shd w:val="clear" w:color="auto" w:fill="auto"/>
            <w:tcMar>
              <w:top w:w="100" w:type="dxa"/>
              <w:left w:w="100" w:type="dxa"/>
              <w:bottom w:w="100" w:type="dxa"/>
              <w:right w:w="100" w:type="dxa"/>
            </w:tcMar>
          </w:tcPr>
          <w:p w14:paraId="4593D025" w14:textId="77777777" w:rsidR="00987E0E" w:rsidRDefault="00DE2630">
            <w:pPr>
              <w:widowControl w:val="0"/>
              <w:pBdr>
                <w:top w:val="nil"/>
                <w:left w:val="nil"/>
                <w:bottom w:val="nil"/>
                <w:right w:val="nil"/>
                <w:between w:val="nil"/>
              </w:pBdr>
              <w:spacing w:line="276" w:lineRule="auto"/>
            </w:pPr>
            <w:r>
              <w:t>Logistic Regression</w:t>
            </w:r>
          </w:p>
        </w:tc>
        <w:tc>
          <w:tcPr>
            <w:tcW w:w="2530" w:type="dxa"/>
            <w:shd w:val="clear" w:color="auto" w:fill="auto"/>
            <w:tcMar>
              <w:top w:w="100" w:type="dxa"/>
              <w:left w:w="100" w:type="dxa"/>
              <w:bottom w:w="100" w:type="dxa"/>
              <w:right w:w="100" w:type="dxa"/>
            </w:tcMar>
          </w:tcPr>
          <w:p w14:paraId="52A4FB33" w14:textId="77777777" w:rsidR="00987E0E" w:rsidRDefault="00DE2630">
            <w:pPr>
              <w:widowControl w:val="0"/>
              <w:pBdr>
                <w:top w:val="nil"/>
                <w:left w:val="nil"/>
                <w:bottom w:val="nil"/>
                <w:right w:val="nil"/>
                <w:between w:val="nil"/>
              </w:pBdr>
              <w:spacing w:line="276" w:lineRule="auto"/>
            </w:pPr>
            <w:r>
              <w:t>solver='liblinear', max_iter=1000, class_weight='balanced', penalty=’l2’, dual=False, tol=0.0001, C=1.0</w:t>
            </w:r>
          </w:p>
        </w:tc>
        <w:tc>
          <w:tcPr>
            <w:tcW w:w="2530" w:type="dxa"/>
            <w:shd w:val="clear" w:color="auto" w:fill="auto"/>
            <w:tcMar>
              <w:top w:w="100" w:type="dxa"/>
              <w:left w:w="100" w:type="dxa"/>
              <w:bottom w:w="100" w:type="dxa"/>
              <w:right w:w="100" w:type="dxa"/>
            </w:tcMar>
          </w:tcPr>
          <w:p w14:paraId="1E45B29D" w14:textId="77777777" w:rsidR="00987E0E" w:rsidRDefault="00DE2630">
            <w:pPr>
              <w:spacing w:line="276" w:lineRule="auto"/>
            </w:pPr>
            <w:r>
              <w:t>The Marco D'Ambros’s dataset(D'Ambros, 2010)</w:t>
            </w:r>
          </w:p>
        </w:tc>
        <w:tc>
          <w:tcPr>
            <w:tcW w:w="2530" w:type="dxa"/>
            <w:shd w:val="clear" w:color="auto" w:fill="auto"/>
            <w:tcMar>
              <w:top w:w="100" w:type="dxa"/>
              <w:left w:w="100" w:type="dxa"/>
              <w:bottom w:w="100" w:type="dxa"/>
              <w:right w:w="100" w:type="dxa"/>
            </w:tcMar>
          </w:tcPr>
          <w:p w14:paraId="72E1F7C4" w14:textId="77777777" w:rsidR="00987E0E" w:rsidRDefault="00DE2630">
            <w:pPr>
              <w:spacing w:line="276" w:lineRule="auto"/>
            </w:pPr>
            <w:r>
              <w:t>solver = {‘newton-cg’, ‘lbfgs’, ‘liblinear’, ‘sag’, ‘saga’}</w:t>
            </w:r>
          </w:p>
          <w:p w14:paraId="61EB0606" w14:textId="77777777" w:rsidR="00987E0E" w:rsidRDefault="00DE2630">
            <w:pPr>
              <w:spacing w:line="276" w:lineRule="auto"/>
            </w:pPr>
            <w:r>
              <w:t>C = {0.1, 1.0, 10.0}</w:t>
            </w:r>
          </w:p>
          <w:p w14:paraId="1052FCB5" w14:textId="77777777" w:rsidR="00987E0E" w:rsidRDefault="00DE2630">
            <w:pPr>
              <w:spacing w:line="276" w:lineRule="auto"/>
            </w:pPr>
            <w:r>
              <w:t xml:space="preserve">max_iter = {100, 1000} </w:t>
            </w:r>
          </w:p>
          <w:p w14:paraId="5AB56E24" w14:textId="77777777" w:rsidR="00987E0E" w:rsidRDefault="00DE2630">
            <w:pPr>
              <w:spacing w:line="276" w:lineRule="auto"/>
            </w:pPr>
            <w:r>
              <w:t>class_weight = {‘balanced’,None}</w:t>
            </w:r>
          </w:p>
        </w:tc>
      </w:tr>
      <w:tr w:rsidR="00987E0E" w14:paraId="2CE39DF2" w14:textId="77777777">
        <w:tc>
          <w:tcPr>
            <w:tcW w:w="1868" w:type="dxa"/>
            <w:shd w:val="clear" w:color="auto" w:fill="auto"/>
            <w:tcMar>
              <w:top w:w="100" w:type="dxa"/>
              <w:left w:w="100" w:type="dxa"/>
              <w:bottom w:w="100" w:type="dxa"/>
              <w:right w:w="100" w:type="dxa"/>
            </w:tcMar>
          </w:tcPr>
          <w:p w14:paraId="624C3170" w14:textId="77777777" w:rsidR="00987E0E" w:rsidRDefault="00DE2630">
            <w:pPr>
              <w:widowControl w:val="0"/>
              <w:pBdr>
                <w:top w:val="nil"/>
                <w:left w:val="nil"/>
                <w:bottom w:val="nil"/>
                <w:right w:val="nil"/>
                <w:between w:val="nil"/>
              </w:pBdr>
              <w:spacing w:line="276" w:lineRule="auto"/>
            </w:pPr>
            <w:r>
              <w:t>Decision Tree</w:t>
            </w:r>
          </w:p>
        </w:tc>
        <w:tc>
          <w:tcPr>
            <w:tcW w:w="2530" w:type="dxa"/>
            <w:shd w:val="clear" w:color="auto" w:fill="auto"/>
            <w:tcMar>
              <w:top w:w="100" w:type="dxa"/>
              <w:left w:w="100" w:type="dxa"/>
              <w:bottom w:w="100" w:type="dxa"/>
              <w:right w:w="100" w:type="dxa"/>
            </w:tcMar>
          </w:tcPr>
          <w:p w14:paraId="2011881B" w14:textId="77777777" w:rsidR="00987E0E" w:rsidRDefault="00DE2630">
            <w:pPr>
              <w:widowControl w:val="0"/>
              <w:pBdr>
                <w:top w:val="nil"/>
                <w:left w:val="nil"/>
                <w:bottom w:val="nil"/>
                <w:right w:val="nil"/>
                <w:between w:val="nil"/>
              </w:pBdr>
              <w:spacing w:line="276" w:lineRule="auto"/>
            </w:pPr>
            <w:r>
              <w:t>random_state=0, class_weight='balanced', criterion=’gini’, splitter=’best’</w:t>
            </w:r>
          </w:p>
        </w:tc>
        <w:tc>
          <w:tcPr>
            <w:tcW w:w="2530" w:type="dxa"/>
            <w:shd w:val="clear" w:color="auto" w:fill="auto"/>
            <w:tcMar>
              <w:top w:w="100" w:type="dxa"/>
              <w:left w:w="100" w:type="dxa"/>
              <w:bottom w:w="100" w:type="dxa"/>
              <w:right w:w="100" w:type="dxa"/>
            </w:tcMar>
          </w:tcPr>
          <w:p w14:paraId="5B9F354B" w14:textId="77777777" w:rsidR="00987E0E" w:rsidRDefault="00DE2630">
            <w:pPr>
              <w:spacing w:line="276" w:lineRule="auto"/>
            </w:pPr>
            <w:r>
              <w:t>The Marco D'Ambros’s dataset(D'Ambros, 2010)</w:t>
            </w:r>
          </w:p>
        </w:tc>
        <w:tc>
          <w:tcPr>
            <w:tcW w:w="2530" w:type="dxa"/>
            <w:shd w:val="clear" w:color="auto" w:fill="auto"/>
            <w:tcMar>
              <w:top w:w="100" w:type="dxa"/>
              <w:left w:w="100" w:type="dxa"/>
              <w:bottom w:w="100" w:type="dxa"/>
              <w:right w:w="100" w:type="dxa"/>
            </w:tcMar>
          </w:tcPr>
          <w:p w14:paraId="05CC7503" w14:textId="77777777" w:rsidR="00987E0E" w:rsidRDefault="00DE2630">
            <w:pPr>
              <w:spacing w:line="276" w:lineRule="auto"/>
            </w:pPr>
            <w:r>
              <w:t>criterion = {‘gini’, 'entropy'}</w:t>
            </w:r>
          </w:p>
          <w:p w14:paraId="0FB1A3BF" w14:textId="77777777" w:rsidR="00987E0E" w:rsidRDefault="00DE2630">
            <w:pPr>
              <w:spacing w:line="276" w:lineRule="auto"/>
            </w:pPr>
            <w:r>
              <w:t>class_weight = {‘balanced’,None}</w:t>
            </w:r>
          </w:p>
        </w:tc>
      </w:tr>
      <w:tr w:rsidR="00987E0E" w14:paraId="039C1819" w14:textId="77777777">
        <w:tc>
          <w:tcPr>
            <w:tcW w:w="1868" w:type="dxa"/>
            <w:shd w:val="clear" w:color="auto" w:fill="auto"/>
            <w:tcMar>
              <w:top w:w="100" w:type="dxa"/>
              <w:left w:w="100" w:type="dxa"/>
              <w:bottom w:w="100" w:type="dxa"/>
              <w:right w:w="100" w:type="dxa"/>
            </w:tcMar>
          </w:tcPr>
          <w:p w14:paraId="332F124C" w14:textId="77777777" w:rsidR="00987E0E" w:rsidRDefault="00DE2630">
            <w:pPr>
              <w:widowControl w:val="0"/>
              <w:pBdr>
                <w:top w:val="nil"/>
                <w:left w:val="nil"/>
                <w:bottom w:val="nil"/>
                <w:right w:val="nil"/>
                <w:between w:val="nil"/>
              </w:pBdr>
              <w:spacing w:line="276" w:lineRule="auto"/>
            </w:pPr>
            <w:r>
              <w:t>Random Forest</w:t>
            </w:r>
          </w:p>
        </w:tc>
        <w:tc>
          <w:tcPr>
            <w:tcW w:w="2530" w:type="dxa"/>
            <w:shd w:val="clear" w:color="auto" w:fill="auto"/>
            <w:tcMar>
              <w:top w:w="100" w:type="dxa"/>
              <w:left w:w="100" w:type="dxa"/>
              <w:bottom w:w="100" w:type="dxa"/>
              <w:right w:w="100" w:type="dxa"/>
            </w:tcMar>
          </w:tcPr>
          <w:p w14:paraId="2FDDCF18" w14:textId="77777777" w:rsidR="00987E0E" w:rsidRDefault="00DE2630">
            <w:pPr>
              <w:widowControl w:val="0"/>
              <w:pBdr>
                <w:top w:val="nil"/>
                <w:left w:val="nil"/>
                <w:bottom w:val="nil"/>
                <w:right w:val="nil"/>
                <w:between w:val="nil"/>
              </w:pBdr>
              <w:spacing w:line="276" w:lineRule="auto"/>
            </w:pPr>
            <w:r>
              <w:t>n_estimators = 200, criterion = 'entropy'</w:t>
            </w:r>
          </w:p>
        </w:tc>
        <w:tc>
          <w:tcPr>
            <w:tcW w:w="2530" w:type="dxa"/>
            <w:shd w:val="clear" w:color="auto" w:fill="auto"/>
            <w:tcMar>
              <w:top w:w="100" w:type="dxa"/>
              <w:left w:w="100" w:type="dxa"/>
              <w:bottom w:w="100" w:type="dxa"/>
              <w:right w:w="100" w:type="dxa"/>
            </w:tcMar>
          </w:tcPr>
          <w:p w14:paraId="6B5E8B41" w14:textId="77777777" w:rsidR="00987E0E" w:rsidRDefault="00DE2630">
            <w:pPr>
              <w:pBdr>
                <w:top w:val="nil"/>
                <w:left w:val="nil"/>
                <w:bottom w:val="nil"/>
                <w:right w:val="nil"/>
                <w:between w:val="nil"/>
              </w:pBdr>
              <w:spacing w:line="276" w:lineRule="auto"/>
            </w:pPr>
            <w:r>
              <w:t>The Marco D'Ambros’s dataset(D'Ambros, 2010)</w:t>
            </w:r>
          </w:p>
        </w:tc>
        <w:tc>
          <w:tcPr>
            <w:tcW w:w="2530" w:type="dxa"/>
            <w:shd w:val="clear" w:color="auto" w:fill="auto"/>
            <w:tcMar>
              <w:top w:w="100" w:type="dxa"/>
              <w:left w:w="100" w:type="dxa"/>
              <w:bottom w:w="100" w:type="dxa"/>
              <w:right w:w="100" w:type="dxa"/>
            </w:tcMar>
          </w:tcPr>
          <w:p w14:paraId="25113E04" w14:textId="77777777" w:rsidR="00987E0E" w:rsidRDefault="00DE2630">
            <w:pPr>
              <w:spacing w:line="276" w:lineRule="auto"/>
            </w:pPr>
            <w:r>
              <w:t>n_estimators = {10, 20, 50, 100, 200}</w:t>
            </w:r>
          </w:p>
          <w:p w14:paraId="2184ED9B" w14:textId="77777777" w:rsidR="00987E0E" w:rsidRDefault="00DE2630">
            <w:pPr>
              <w:spacing w:line="276" w:lineRule="auto"/>
            </w:pPr>
            <w:r>
              <w:t>criterion = {‘gini’, 'entropy'}</w:t>
            </w:r>
          </w:p>
        </w:tc>
      </w:tr>
      <w:tr w:rsidR="00987E0E" w14:paraId="1C79CC22" w14:textId="77777777">
        <w:tc>
          <w:tcPr>
            <w:tcW w:w="1868" w:type="dxa"/>
            <w:shd w:val="clear" w:color="auto" w:fill="auto"/>
            <w:tcMar>
              <w:top w:w="100" w:type="dxa"/>
              <w:left w:w="100" w:type="dxa"/>
              <w:bottom w:w="100" w:type="dxa"/>
              <w:right w:w="100" w:type="dxa"/>
            </w:tcMar>
          </w:tcPr>
          <w:p w14:paraId="165520D2" w14:textId="77777777" w:rsidR="00987E0E" w:rsidRDefault="00DE2630">
            <w:pPr>
              <w:widowControl w:val="0"/>
              <w:pBdr>
                <w:top w:val="nil"/>
                <w:left w:val="nil"/>
                <w:bottom w:val="nil"/>
                <w:right w:val="nil"/>
                <w:between w:val="nil"/>
              </w:pBdr>
              <w:spacing w:line="276" w:lineRule="auto"/>
            </w:pPr>
            <w:r>
              <w:t>Neural Networks</w:t>
            </w:r>
          </w:p>
        </w:tc>
        <w:tc>
          <w:tcPr>
            <w:tcW w:w="2530" w:type="dxa"/>
            <w:shd w:val="clear" w:color="auto" w:fill="auto"/>
            <w:tcMar>
              <w:top w:w="100" w:type="dxa"/>
              <w:left w:w="100" w:type="dxa"/>
              <w:bottom w:w="100" w:type="dxa"/>
              <w:right w:w="100" w:type="dxa"/>
            </w:tcMar>
          </w:tcPr>
          <w:p w14:paraId="5AD8D26F" w14:textId="77777777" w:rsidR="00987E0E" w:rsidRDefault="00DE2630">
            <w:pPr>
              <w:widowControl w:val="0"/>
              <w:pBdr>
                <w:top w:val="nil"/>
                <w:left w:val="nil"/>
                <w:bottom w:val="nil"/>
                <w:right w:val="nil"/>
                <w:between w:val="nil"/>
              </w:pBdr>
              <w:spacing w:line="276" w:lineRule="auto"/>
            </w:pPr>
            <w:r>
              <w:t>solver='lbfgs', alpha=1e-5, hidden_layer_sizes=(100, 100), activation='relu', alpha=1e-05, batch_size='auto', learning_rate='constant', shuffle=True</w:t>
            </w:r>
          </w:p>
        </w:tc>
        <w:tc>
          <w:tcPr>
            <w:tcW w:w="2530" w:type="dxa"/>
            <w:shd w:val="clear" w:color="auto" w:fill="auto"/>
            <w:tcMar>
              <w:top w:w="100" w:type="dxa"/>
              <w:left w:w="100" w:type="dxa"/>
              <w:bottom w:w="100" w:type="dxa"/>
              <w:right w:w="100" w:type="dxa"/>
            </w:tcMar>
          </w:tcPr>
          <w:p w14:paraId="4B0DC45D" w14:textId="77777777" w:rsidR="00987E0E" w:rsidRDefault="00DE2630">
            <w:pPr>
              <w:pBdr>
                <w:top w:val="nil"/>
                <w:left w:val="nil"/>
                <w:bottom w:val="nil"/>
                <w:right w:val="nil"/>
                <w:between w:val="nil"/>
              </w:pBdr>
              <w:spacing w:line="276" w:lineRule="auto"/>
            </w:pPr>
            <w:r>
              <w:t>The Marco D'Ambros’s dataset(D'Ambros, 2010)</w:t>
            </w:r>
          </w:p>
        </w:tc>
        <w:tc>
          <w:tcPr>
            <w:tcW w:w="2530" w:type="dxa"/>
            <w:shd w:val="clear" w:color="auto" w:fill="auto"/>
            <w:tcMar>
              <w:top w:w="100" w:type="dxa"/>
              <w:left w:w="100" w:type="dxa"/>
              <w:bottom w:w="100" w:type="dxa"/>
              <w:right w:w="100" w:type="dxa"/>
            </w:tcMar>
          </w:tcPr>
          <w:p w14:paraId="6A330E08" w14:textId="77777777" w:rsidR="00987E0E" w:rsidRDefault="00DE2630">
            <w:pPr>
              <w:spacing w:line="276" w:lineRule="auto"/>
            </w:pPr>
            <w:r>
              <w:t>hidden_layer_sizes = {(50,), (100,), (200,), (50, 50), (100, 100), (200, 200)}</w:t>
            </w:r>
          </w:p>
          <w:p w14:paraId="43AE3879" w14:textId="77777777" w:rsidR="00987E0E" w:rsidRDefault="00DE2630">
            <w:pPr>
              <w:spacing w:line="276" w:lineRule="auto"/>
            </w:pPr>
            <w:r>
              <w:t>solver = {‘lbfgs’, ‘sgd’, ‘adam’}</w:t>
            </w:r>
          </w:p>
          <w:p w14:paraId="0DB9658F" w14:textId="77777777" w:rsidR="00987E0E" w:rsidRDefault="00DE2630">
            <w:pPr>
              <w:spacing w:line="276" w:lineRule="auto"/>
            </w:pPr>
            <w:r>
              <w:t>alpha = {1e-3, 1e-4, 1e-5}</w:t>
            </w:r>
          </w:p>
        </w:tc>
      </w:tr>
    </w:tbl>
    <w:p w14:paraId="0798FC23" w14:textId="77777777" w:rsidR="00987E0E" w:rsidRDefault="00987E0E">
      <w:pPr>
        <w:spacing w:line="276" w:lineRule="auto"/>
      </w:pPr>
    </w:p>
    <w:p w14:paraId="130D7EA5" w14:textId="77777777" w:rsidR="00987E0E" w:rsidRDefault="00DE2630">
      <w:pPr>
        <w:spacing w:line="276" w:lineRule="auto"/>
      </w:pPr>
      <w:r>
        <w:t>Figure 11 is the result we got for training and testing for the same project on D'Ambros’ dataset</w:t>
      </w:r>
      <w:r w:rsidR="0074083F">
        <w:t xml:space="preserve"> </w:t>
      </w:r>
      <w:r>
        <w:t>(D'Ambros, 2010). Figure 11a</w:t>
      </w:r>
      <w:r>
        <w:rPr>
          <w:color w:val="FF0000"/>
        </w:rPr>
        <w:t xml:space="preserve"> </w:t>
      </w:r>
      <w:r>
        <w:t>shows the results we got without any sampling methods. We can see that except for logistic regression which can balance each class’s weight, all algorithms’ recall rates are just about 20%. Figure 11b shows the results with over sample preprocessing method. The accuracy is slightly lower for KNN and neural networks, while the recall rates increase dramatically. Figure 11c shows the result after under sampling the data. The accuracy is much lower than the first row. Figure 11d is the result after syn sample. The accuracy we got is slightly lower than the result of original dataset. However, the recall rates are much better than the original ones. For logistic regression, random forest and neural networks, the accuracy and recall rate are above or near 70%.</w:t>
      </w:r>
    </w:p>
    <w:p w14:paraId="07C02EB3" w14:textId="77777777" w:rsidR="00987E0E" w:rsidRDefault="00987E0E">
      <w:pPr>
        <w:spacing w:line="276" w:lineRule="auto"/>
      </w:pPr>
    </w:p>
    <w:p w14:paraId="72CC49B0" w14:textId="77777777" w:rsidR="00987E0E" w:rsidRDefault="00DE2630">
      <w:pPr>
        <w:spacing w:line="276" w:lineRule="auto"/>
      </w:pPr>
      <w:r>
        <w:rPr>
          <w:noProof/>
        </w:rPr>
        <w:drawing>
          <wp:inline distT="114300" distB="114300" distL="114300" distR="114300" wp14:anchorId="059188DD" wp14:editId="3B3C26BB">
            <wp:extent cx="5943600" cy="64262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7"/>
                    <a:srcRect/>
                    <a:stretch>
                      <a:fillRect/>
                    </a:stretch>
                  </pic:blipFill>
                  <pic:spPr>
                    <a:xfrm>
                      <a:off x="0" y="0"/>
                      <a:ext cx="5943600" cy="6426200"/>
                    </a:xfrm>
                    <a:prstGeom prst="rect">
                      <a:avLst/>
                    </a:prstGeom>
                    <a:ln/>
                  </pic:spPr>
                </pic:pic>
              </a:graphicData>
            </a:graphic>
          </wp:inline>
        </w:drawing>
      </w:r>
    </w:p>
    <w:p w14:paraId="2233DBC7" w14:textId="77777777" w:rsidR="00987E0E" w:rsidRDefault="00DE2630" w:rsidP="006F2B59">
      <w:pPr>
        <w:spacing w:line="276" w:lineRule="auto"/>
        <w:jc w:val="center"/>
      </w:pPr>
      <w:r>
        <w:t>Figure 11: Results with the methods with the same project on D'Ambros’s dataset</w:t>
      </w:r>
      <w:r w:rsidR="0074083F">
        <w:t xml:space="preserve"> </w:t>
      </w:r>
      <w:r>
        <w:t xml:space="preserve">(D'Ambros, 2010) </w:t>
      </w:r>
      <w:bookmarkStart w:id="2" w:name="_30j0zll" w:colFirst="0" w:colLast="0"/>
      <w:bookmarkEnd w:id="2"/>
    </w:p>
    <w:p w14:paraId="3A831811" w14:textId="77777777" w:rsidR="00987E0E" w:rsidRDefault="00DE2630">
      <w:pPr>
        <w:pStyle w:val="Heading2"/>
        <w:spacing w:line="276" w:lineRule="auto"/>
      </w:pPr>
      <w:r>
        <w:t>4.4 Experiments of training and testing on the different projects</w:t>
      </w:r>
    </w:p>
    <w:p w14:paraId="523F158C" w14:textId="77777777" w:rsidR="00987E0E" w:rsidRDefault="00DE2630">
      <w:pPr>
        <w:spacing w:line="276" w:lineRule="auto"/>
      </w:pPr>
      <w:r>
        <w:t>In this section, we test D'Ambros’s dataset(D'Ambros, 2010) on different machine learning algorithms. We use the train set from one project and test on a different projects.  In this way, we will get 25 results on each preprocessing method and machine learning algorithm. To get better results, we use grid search to tune parameters for each algorithm. Table 4 is the optimized parameters for each algorithm. The first column shows the name of different algorithms, the second column shows the parameters with which we can obtain the best performance after tuning the parameters and the third column shows the dataset we use.</w:t>
      </w:r>
    </w:p>
    <w:p w14:paraId="592A7FBD" w14:textId="77777777" w:rsidR="00987E0E" w:rsidRDefault="00DE2630">
      <w:pPr>
        <w:spacing w:line="276" w:lineRule="auto"/>
        <w:jc w:val="center"/>
      </w:pPr>
      <w:r>
        <w:t xml:space="preserve">Table 4: Parameters for different algorithms </w:t>
      </w:r>
    </w:p>
    <w:tbl>
      <w:tblPr>
        <w:tblW w:w="9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5" w:type="dxa"/>
          <w:bottom w:w="15" w:type="dxa"/>
          <w:right w:w="15" w:type="dxa"/>
        </w:tblCellMar>
        <w:tblLook w:val="0600" w:firstRow="0" w:lastRow="0" w:firstColumn="0" w:lastColumn="0" w:noHBand="1" w:noVBand="1"/>
      </w:tblPr>
      <w:tblGrid>
        <w:gridCol w:w="2365"/>
        <w:gridCol w:w="2365"/>
        <w:gridCol w:w="2365"/>
        <w:gridCol w:w="2365"/>
      </w:tblGrid>
      <w:tr w:rsidR="00987E0E" w14:paraId="704B652E" w14:textId="77777777">
        <w:tc>
          <w:tcPr>
            <w:tcW w:w="2365" w:type="dxa"/>
            <w:shd w:val="clear" w:color="auto" w:fill="auto"/>
            <w:tcMar>
              <w:top w:w="100" w:type="dxa"/>
              <w:left w:w="100" w:type="dxa"/>
              <w:bottom w:w="100" w:type="dxa"/>
              <w:right w:w="100" w:type="dxa"/>
            </w:tcMar>
          </w:tcPr>
          <w:p w14:paraId="4E73545E" w14:textId="77777777" w:rsidR="00987E0E" w:rsidRDefault="00DE2630">
            <w:pPr>
              <w:widowControl w:val="0"/>
              <w:spacing w:line="276" w:lineRule="auto"/>
            </w:pPr>
            <w:r>
              <w:t>Algorithm name</w:t>
            </w:r>
          </w:p>
        </w:tc>
        <w:tc>
          <w:tcPr>
            <w:tcW w:w="2364" w:type="dxa"/>
            <w:shd w:val="clear" w:color="auto" w:fill="auto"/>
            <w:tcMar>
              <w:top w:w="100" w:type="dxa"/>
              <w:left w:w="100" w:type="dxa"/>
              <w:bottom w:w="100" w:type="dxa"/>
              <w:right w:w="100" w:type="dxa"/>
            </w:tcMar>
          </w:tcPr>
          <w:p w14:paraId="39788AC4" w14:textId="77777777" w:rsidR="00987E0E" w:rsidRDefault="00DE2630">
            <w:pPr>
              <w:widowControl w:val="0"/>
              <w:spacing w:line="276" w:lineRule="auto"/>
            </w:pPr>
            <w:r>
              <w:t>Parameters</w:t>
            </w:r>
          </w:p>
        </w:tc>
        <w:tc>
          <w:tcPr>
            <w:tcW w:w="2364" w:type="dxa"/>
            <w:shd w:val="clear" w:color="auto" w:fill="auto"/>
            <w:tcMar>
              <w:top w:w="100" w:type="dxa"/>
              <w:left w:w="100" w:type="dxa"/>
              <w:bottom w:w="100" w:type="dxa"/>
              <w:right w:w="100" w:type="dxa"/>
            </w:tcMar>
          </w:tcPr>
          <w:p w14:paraId="60705B44" w14:textId="77777777" w:rsidR="00987E0E" w:rsidRDefault="00DE2630">
            <w:pPr>
              <w:spacing w:line="276" w:lineRule="auto"/>
            </w:pPr>
            <w:r>
              <w:t>Dataset</w:t>
            </w:r>
          </w:p>
        </w:tc>
        <w:tc>
          <w:tcPr>
            <w:tcW w:w="2364" w:type="dxa"/>
            <w:shd w:val="clear" w:color="auto" w:fill="auto"/>
            <w:tcMar>
              <w:top w:w="100" w:type="dxa"/>
              <w:left w:w="100" w:type="dxa"/>
              <w:bottom w:w="100" w:type="dxa"/>
              <w:right w:w="100" w:type="dxa"/>
            </w:tcMar>
          </w:tcPr>
          <w:p w14:paraId="516A2647" w14:textId="77777777" w:rsidR="00987E0E" w:rsidRDefault="00DE2630">
            <w:pPr>
              <w:widowControl w:val="0"/>
              <w:spacing w:line="276" w:lineRule="auto"/>
            </w:pPr>
            <w:r>
              <w:t>Range of Parameters</w:t>
            </w:r>
          </w:p>
        </w:tc>
      </w:tr>
      <w:tr w:rsidR="00987E0E" w14:paraId="6A428B2C" w14:textId="77777777">
        <w:tc>
          <w:tcPr>
            <w:tcW w:w="2365" w:type="dxa"/>
            <w:shd w:val="clear" w:color="auto" w:fill="auto"/>
            <w:tcMar>
              <w:top w:w="100" w:type="dxa"/>
              <w:left w:w="100" w:type="dxa"/>
              <w:bottom w:w="100" w:type="dxa"/>
              <w:right w:w="100" w:type="dxa"/>
            </w:tcMar>
          </w:tcPr>
          <w:p w14:paraId="17758B6D" w14:textId="77777777" w:rsidR="00987E0E" w:rsidRDefault="00DE2630">
            <w:pPr>
              <w:widowControl w:val="0"/>
              <w:spacing w:line="276" w:lineRule="auto"/>
            </w:pPr>
            <w:r>
              <w:t>LogisticRegression</w:t>
            </w:r>
          </w:p>
          <w:p w14:paraId="137295DD" w14:textId="77777777" w:rsidR="00987E0E" w:rsidRDefault="00987E0E">
            <w:pPr>
              <w:widowControl w:val="0"/>
              <w:spacing w:line="276" w:lineRule="auto"/>
            </w:pPr>
          </w:p>
        </w:tc>
        <w:tc>
          <w:tcPr>
            <w:tcW w:w="2364" w:type="dxa"/>
            <w:shd w:val="clear" w:color="auto" w:fill="auto"/>
            <w:tcMar>
              <w:top w:w="100" w:type="dxa"/>
              <w:left w:w="100" w:type="dxa"/>
              <w:bottom w:w="100" w:type="dxa"/>
              <w:right w:w="100" w:type="dxa"/>
            </w:tcMar>
          </w:tcPr>
          <w:p w14:paraId="2DEBFAC8" w14:textId="77777777" w:rsidR="00987E0E" w:rsidRDefault="00DE2630">
            <w:pPr>
              <w:widowControl w:val="0"/>
              <w:spacing w:line="276" w:lineRule="auto"/>
            </w:pPr>
            <w:r>
              <w:t xml:space="preserve">solver = 'liblinear', </w:t>
            </w:r>
          </w:p>
          <w:p w14:paraId="510086AC" w14:textId="77777777" w:rsidR="00987E0E" w:rsidRDefault="00DE2630">
            <w:pPr>
              <w:widowControl w:val="0"/>
              <w:spacing w:line="276" w:lineRule="auto"/>
            </w:pPr>
            <w:r>
              <w:t>C = 1.0,</w:t>
            </w:r>
          </w:p>
          <w:p w14:paraId="1C3B6148" w14:textId="77777777" w:rsidR="00987E0E" w:rsidRDefault="00DE2630">
            <w:pPr>
              <w:widowControl w:val="0"/>
              <w:spacing w:line="276" w:lineRule="auto"/>
            </w:pPr>
            <w:r>
              <w:t>max_iter = 1000, class_weight = 'balanced'</w:t>
            </w:r>
          </w:p>
        </w:tc>
        <w:tc>
          <w:tcPr>
            <w:tcW w:w="2364" w:type="dxa"/>
            <w:shd w:val="clear" w:color="auto" w:fill="auto"/>
            <w:tcMar>
              <w:top w:w="100" w:type="dxa"/>
              <w:left w:w="100" w:type="dxa"/>
              <w:bottom w:w="100" w:type="dxa"/>
              <w:right w:w="100" w:type="dxa"/>
            </w:tcMar>
          </w:tcPr>
          <w:p w14:paraId="2D0FD71B" w14:textId="77777777" w:rsidR="00987E0E" w:rsidRDefault="00DE2630">
            <w:pPr>
              <w:spacing w:line="276" w:lineRule="auto"/>
            </w:pPr>
            <w:r>
              <w:t>The Marco D'Ambros’s dataset(D'Ambros, 2010)</w:t>
            </w:r>
          </w:p>
        </w:tc>
        <w:tc>
          <w:tcPr>
            <w:tcW w:w="2364" w:type="dxa"/>
            <w:shd w:val="clear" w:color="auto" w:fill="auto"/>
            <w:tcMar>
              <w:top w:w="100" w:type="dxa"/>
              <w:left w:w="100" w:type="dxa"/>
              <w:bottom w:w="100" w:type="dxa"/>
              <w:right w:w="100" w:type="dxa"/>
            </w:tcMar>
          </w:tcPr>
          <w:p w14:paraId="53BBF961" w14:textId="77777777" w:rsidR="00987E0E" w:rsidRDefault="00DE2630">
            <w:pPr>
              <w:spacing w:line="276" w:lineRule="auto"/>
            </w:pPr>
            <w:r>
              <w:t>solver = {‘newton-cg’, ‘lbfgs’, ‘liblinear’, ‘sag’, ‘saga’}</w:t>
            </w:r>
          </w:p>
          <w:p w14:paraId="6D5ADE85" w14:textId="77777777" w:rsidR="00987E0E" w:rsidRDefault="00DE2630">
            <w:pPr>
              <w:spacing w:line="276" w:lineRule="auto"/>
            </w:pPr>
            <w:r>
              <w:t>C = {0.1, 1.0, 10.0}</w:t>
            </w:r>
          </w:p>
          <w:p w14:paraId="52177DD1" w14:textId="77777777" w:rsidR="00987E0E" w:rsidRDefault="00DE2630">
            <w:pPr>
              <w:spacing w:line="276" w:lineRule="auto"/>
            </w:pPr>
            <w:r>
              <w:t xml:space="preserve">max_iter = {100, 1000} </w:t>
            </w:r>
          </w:p>
        </w:tc>
      </w:tr>
      <w:tr w:rsidR="00987E0E" w14:paraId="3520CD92" w14:textId="77777777">
        <w:tc>
          <w:tcPr>
            <w:tcW w:w="2365" w:type="dxa"/>
            <w:shd w:val="clear" w:color="auto" w:fill="auto"/>
            <w:tcMar>
              <w:top w:w="100" w:type="dxa"/>
              <w:left w:w="100" w:type="dxa"/>
              <w:bottom w:w="100" w:type="dxa"/>
              <w:right w:w="100" w:type="dxa"/>
            </w:tcMar>
          </w:tcPr>
          <w:p w14:paraId="15E2056E" w14:textId="77777777" w:rsidR="00987E0E" w:rsidRDefault="00DE2630">
            <w:pPr>
              <w:widowControl w:val="0"/>
              <w:spacing w:line="276" w:lineRule="auto"/>
            </w:pPr>
            <w:r>
              <w:t>MLP with OverSample</w:t>
            </w:r>
          </w:p>
          <w:p w14:paraId="1AF71CC3" w14:textId="77777777" w:rsidR="00987E0E" w:rsidRDefault="00987E0E">
            <w:pPr>
              <w:widowControl w:val="0"/>
              <w:spacing w:line="276" w:lineRule="auto"/>
            </w:pPr>
          </w:p>
        </w:tc>
        <w:tc>
          <w:tcPr>
            <w:tcW w:w="2364" w:type="dxa"/>
            <w:shd w:val="clear" w:color="auto" w:fill="auto"/>
            <w:tcMar>
              <w:top w:w="100" w:type="dxa"/>
              <w:left w:w="100" w:type="dxa"/>
              <w:bottom w:w="100" w:type="dxa"/>
              <w:right w:w="100" w:type="dxa"/>
            </w:tcMar>
          </w:tcPr>
          <w:p w14:paraId="1517297A" w14:textId="77777777" w:rsidR="00987E0E" w:rsidRDefault="00DE2630">
            <w:pPr>
              <w:widowControl w:val="0"/>
              <w:spacing w:line="276" w:lineRule="auto"/>
            </w:pPr>
            <w:r>
              <w:t>solver = 'lbfgs', alpha = 1e-5, hidden_layer_sizes = (100, 100)</w:t>
            </w:r>
          </w:p>
        </w:tc>
        <w:tc>
          <w:tcPr>
            <w:tcW w:w="2364" w:type="dxa"/>
            <w:shd w:val="clear" w:color="auto" w:fill="auto"/>
            <w:tcMar>
              <w:top w:w="100" w:type="dxa"/>
              <w:left w:w="100" w:type="dxa"/>
              <w:bottom w:w="100" w:type="dxa"/>
              <w:right w:w="100" w:type="dxa"/>
            </w:tcMar>
          </w:tcPr>
          <w:p w14:paraId="349EEF7C" w14:textId="77777777" w:rsidR="00987E0E" w:rsidRDefault="00DE2630">
            <w:pPr>
              <w:spacing w:line="276" w:lineRule="auto"/>
            </w:pPr>
            <w:r>
              <w:t>The Marco D'Ambros’s dataset(D'Ambros, 2010)</w:t>
            </w:r>
          </w:p>
        </w:tc>
        <w:tc>
          <w:tcPr>
            <w:tcW w:w="2364" w:type="dxa"/>
            <w:shd w:val="clear" w:color="auto" w:fill="auto"/>
            <w:tcMar>
              <w:top w:w="100" w:type="dxa"/>
              <w:left w:w="100" w:type="dxa"/>
              <w:bottom w:w="100" w:type="dxa"/>
              <w:right w:w="100" w:type="dxa"/>
            </w:tcMar>
          </w:tcPr>
          <w:p w14:paraId="50562A6F" w14:textId="77777777" w:rsidR="00987E0E" w:rsidRDefault="00DE2630">
            <w:pPr>
              <w:pBdr>
                <w:top w:val="nil"/>
                <w:left w:val="nil"/>
                <w:bottom w:val="nil"/>
                <w:right w:val="nil"/>
                <w:between w:val="nil"/>
              </w:pBdr>
              <w:spacing w:line="276" w:lineRule="auto"/>
            </w:pPr>
            <w:r>
              <w:t>hidden_layer_sizes = {(50,), (100,), (200,), (50, 50), (100, 100), (200, 200)}</w:t>
            </w:r>
          </w:p>
          <w:p w14:paraId="14A6BB9E" w14:textId="77777777" w:rsidR="00987E0E" w:rsidRDefault="00DE2630">
            <w:pPr>
              <w:pBdr>
                <w:top w:val="nil"/>
                <w:left w:val="nil"/>
                <w:bottom w:val="nil"/>
                <w:right w:val="nil"/>
                <w:between w:val="nil"/>
              </w:pBdr>
              <w:spacing w:line="276" w:lineRule="auto"/>
            </w:pPr>
            <w:r>
              <w:t>solver = {‘lbfgs’, ‘sgd’, ‘adam’}</w:t>
            </w:r>
          </w:p>
          <w:p w14:paraId="5B786753" w14:textId="77777777" w:rsidR="00987E0E" w:rsidRDefault="00DE2630">
            <w:pPr>
              <w:pBdr>
                <w:top w:val="nil"/>
                <w:left w:val="nil"/>
                <w:bottom w:val="nil"/>
                <w:right w:val="nil"/>
                <w:between w:val="nil"/>
              </w:pBdr>
              <w:spacing w:line="276" w:lineRule="auto"/>
            </w:pPr>
            <w:r>
              <w:t>alpha = {1e-3, 1e-4, 1e-5}</w:t>
            </w:r>
          </w:p>
        </w:tc>
      </w:tr>
      <w:tr w:rsidR="00987E0E" w14:paraId="119F47B7" w14:textId="77777777">
        <w:tc>
          <w:tcPr>
            <w:tcW w:w="2365" w:type="dxa"/>
            <w:shd w:val="clear" w:color="auto" w:fill="auto"/>
            <w:tcMar>
              <w:top w:w="100" w:type="dxa"/>
              <w:left w:w="100" w:type="dxa"/>
              <w:bottom w:w="100" w:type="dxa"/>
              <w:right w:w="100" w:type="dxa"/>
            </w:tcMar>
          </w:tcPr>
          <w:p w14:paraId="467B1B87" w14:textId="77777777" w:rsidR="00987E0E" w:rsidRDefault="00DE2630">
            <w:pPr>
              <w:widowControl w:val="0"/>
              <w:spacing w:line="276" w:lineRule="auto"/>
            </w:pPr>
            <w:r>
              <w:t>RF</w:t>
            </w:r>
          </w:p>
        </w:tc>
        <w:tc>
          <w:tcPr>
            <w:tcW w:w="2364" w:type="dxa"/>
            <w:shd w:val="clear" w:color="auto" w:fill="auto"/>
            <w:tcMar>
              <w:top w:w="100" w:type="dxa"/>
              <w:left w:w="100" w:type="dxa"/>
              <w:bottom w:w="100" w:type="dxa"/>
              <w:right w:w="100" w:type="dxa"/>
            </w:tcMar>
          </w:tcPr>
          <w:p w14:paraId="7BDBDA70" w14:textId="77777777" w:rsidR="00987E0E" w:rsidRDefault="00DE2630">
            <w:pPr>
              <w:widowControl w:val="0"/>
              <w:spacing w:line="276" w:lineRule="auto"/>
            </w:pPr>
            <w:r>
              <w:t>n_estimators = 200, criterion = 'entropy'</w:t>
            </w:r>
          </w:p>
        </w:tc>
        <w:tc>
          <w:tcPr>
            <w:tcW w:w="2364" w:type="dxa"/>
            <w:shd w:val="clear" w:color="auto" w:fill="auto"/>
            <w:tcMar>
              <w:top w:w="100" w:type="dxa"/>
              <w:left w:w="100" w:type="dxa"/>
              <w:bottom w:w="100" w:type="dxa"/>
              <w:right w:w="100" w:type="dxa"/>
            </w:tcMar>
          </w:tcPr>
          <w:p w14:paraId="3C57F712" w14:textId="77777777" w:rsidR="00987E0E" w:rsidRDefault="00DE2630">
            <w:pPr>
              <w:spacing w:line="276" w:lineRule="auto"/>
            </w:pPr>
            <w:r>
              <w:t>The Marco D'Ambros’s dataset(D'Ambros, 2010)</w:t>
            </w:r>
          </w:p>
        </w:tc>
        <w:tc>
          <w:tcPr>
            <w:tcW w:w="2364" w:type="dxa"/>
            <w:shd w:val="clear" w:color="auto" w:fill="auto"/>
            <w:tcMar>
              <w:top w:w="100" w:type="dxa"/>
              <w:left w:w="100" w:type="dxa"/>
              <w:bottom w:w="100" w:type="dxa"/>
              <w:right w:w="100" w:type="dxa"/>
            </w:tcMar>
          </w:tcPr>
          <w:p w14:paraId="15AE3519" w14:textId="77777777" w:rsidR="00987E0E" w:rsidRDefault="00DE2630">
            <w:pPr>
              <w:pBdr>
                <w:top w:val="nil"/>
                <w:left w:val="nil"/>
                <w:bottom w:val="nil"/>
                <w:right w:val="nil"/>
                <w:between w:val="nil"/>
              </w:pBdr>
              <w:spacing w:line="276" w:lineRule="auto"/>
            </w:pPr>
            <w:r>
              <w:t>n_estimators = {10, 20, 50, 100, 200}</w:t>
            </w:r>
          </w:p>
          <w:p w14:paraId="5737C577" w14:textId="77777777" w:rsidR="00987E0E" w:rsidRDefault="00DE2630">
            <w:pPr>
              <w:pBdr>
                <w:top w:val="nil"/>
                <w:left w:val="nil"/>
                <w:bottom w:val="nil"/>
                <w:right w:val="nil"/>
                <w:between w:val="nil"/>
              </w:pBdr>
              <w:spacing w:line="276" w:lineRule="auto"/>
            </w:pPr>
            <w:r>
              <w:t>criterion = {‘gini’, 'entropy'}</w:t>
            </w:r>
          </w:p>
        </w:tc>
      </w:tr>
      <w:tr w:rsidR="00987E0E" w14:paraId="740D79C1" w14:textId="77777777">
        <w:tc>
          <w:tcPr>
            <w:tcW w:w="2365" w:type="dxa"/>
            <w:shd w:val="clear" w:color="auto" w:fill="auto"/>
            <w:tcMar>
              <w:top w:w="100" w:type="dxa"/>
              <w:left w:w="100" w:type="dxa"/>
              <w:bottom w:w="100" w:type="dxa"/>
              <w:right w:w="100" w:type="dxa"/>
            </w:tcMar>
          </w:tcPr>
          <w:p w14:paraId="268EF706" w14:textId="77777777" w:rsidR="00987E0E" w:rsidRDefault="00DE2630">
            <w:pPr>
              <w:widowControl w:val="0"/>
              <w:spacing w:line="276" w:lineRule="auto"/>
            </w:pPr>
            <w:r>
              <w:t>RF with OverSample</w:t>
            </w:r>
          </w:p>
        </w:tc>
        <w:tc>
          <w:tcPr>
            <w:tcW w:w="2364" w:type="dxa"/>
            <w:shd w:val="clear" w:color="auto" w:fill="auto"/>
            <w:tcMar>
              <w:top w:w="100" w:type="dxa"/>
              <w:left w:w="100" w:type="dxa"/>
              <w:bottom w:w="100" w:type="dxa"/>
              <w:right w:w="100" w:type="dxa"/>
            </w:tcMar>
          </w:tcPr>
          <w:p w14:paraId="55A755DA" w14:textId="77777777" w:rsidR="00987E0E" w:rsidRDefault="00DE2630">
            <w:pPr>
              <w:widowControl w:val="0"/>
              <w:spacing w:line="276" w:lineRule="auto"/>
            </w:pPr>
            <w:r>
              <w:t>n_estimators = 200, criterion = 'entropy'</w:t>
            </w:r>
          </w:p>
        </w:tc>
        <w:tc>
          <w:tcPr>
            <w:tcW w:w="2364" w:type="dxa"/>
            <w:shd w:val="clear" w:color="auto" w:fill="auto"/>
            <w:tcMar>
              <w:top w:w="100" w:type="dxa"/>
              <w:left w:w="100" w:type="dxa"/>
              <w:bottom w:w="100" w:type="dxa"/>
              <w:right w:w="100" w:type="dxa"/>
            </w:tcMar>
          </w:tcPr>
          <w:p w14:paraId="0F9580A3" w14:textId="77777777" w:rsidR="00987E0E" w:rsidRDefault="00DE2630">
            <w:pPr>
              <w:spacing w:line="276" w:lineRule="auto"/>
            </w:pPr>
            <w:r>
              <w:t>The Marco D'Ambros’s dataset(D'Ambros, 2010)</w:t>
            </w:r>
          </w:p>
        </w:tc>
        <w:tc>
          <w:tcPr>
            <w:tcW w:w="2364" w:type="dxa"/>
            <w:shd w:val="clear" w:color="auto" w:fill="auto"/>
            <w:tcMar>
              <w:top w:w="100" w:type="dxa"/>
              <w:left w:w="100" w:type="dxa"/>
              <w:bottom w:w="100" w:type="dxa"/>
              <w:right w:w="100" w:type="dxa"/>
            </w:tcMar>
          </w:tcPr>
          <w:p w14:paraId="7574AB07" w14:textId="77777777" w:rsidR="00987E0E" w:rsidRDefault="00DE2630">
            <w:pPr>
              <w:spacing w:line="276" w:lineRule="auto"/>
            </w:pPr>
            <w:r>
              <w:t>n_estimators = {10, 20, 50, 100, 200}</w:t>
            </w:r>
          </w:p>
          <w:p w14:paraId="17D22621" w14:textId="77777777" w:rsidR="00987E0E" w:rsidRDefault="00DE2630">
            <w:pPr>
              <w:spacing w:line="276" w:lineRule="auto"/>
            </w:pPr>
            <w:r>
              <w:t>criterion = {‘gini’, 'entropy'}</w:t>
            </w:r>
          </w:p>
        </w:tc>
      </w:tr>
      <w:tr w:rsidR="00987E0E" w14:paraId="2FDA9A73" w14:textId="77777777">
        <w:tc>
          <w:tcPr>
            <w:tcW w:w="2365" w:type="dxa"/>
            <w:shd w:val="clear" w:color="auto" w:fill="auto"/>
            <w:tcMar>
              <w:top w:w="100" w:type="dxa"/>
              <w:left w:w="100" w:type="dxa"/>
              <w:bottom w:w="100" w:type="dxa"/>
              <w:right w:w="100" w:type="dxa"/>
            </w:tcMar>
          </w:tcPr>
          <w:p w14:paraId="4404E30A" w14:textId="77777777" w:rsidR="00987E0E" w:rsidRDefault="00DE2630">
            <w:pPr>
              <w:widowControl w:val="0"/>
              <w:spacing w:line="276" w:lineRule="auto"/>
            </w:pPr>
            <w:r>
              <w:t>RF with SMOTEENN</w:t>
            </w:r>
          </w:p>
        </w:tc>
        <w:tc>
          <w:tcPr>
            <w:tcW w:w="2364" w:type="dxa"/>
            <w:shd w:val="clear" w:color="auto" w:fill="auto"/>
            <w:tcMar>
              <w:top w:w="100" w:type="dxa"/>
              <w:left w:w="100" w:type="dxa"/>
              <w:bottom w:w="100" w:type="dxa"/>
              <w:right w:w="100" w:type="dxa"/>
            </w:tcMar>
          </w:tcPr>
          <w:p w14:paraId="0A86CF47" w14:textId="77777777" w:rsidR="00987E0E" w:rsidRDefault="00DE2630">
            <w:pPr>
              <w:widowControl w:val="0"/>
              <w:spacing w:line="276" w:lineRule="auto"/>
            </w:pPr>
            <w:r>
              <w:t>n_estimators = 200, criterion = 'entropy'</w:t>
            </w:r>
          </w:p>
        </w:tc>
        <w:tc>
          <w:tcPr>
            <w:tcW w:w="2364" w:type="dxa"/>
            <w:shd w:val="clear" w:color="auto" w:fill="auto"/>
            <w:tcMar>
              <w:top w:w="100" w:type="dxa"/>
              <w:left w:w="100" w:type="dxa"/>
              <w:bottom w:w="100" w:type="dxa"/>
              <w:right w:w="100" w:type="dxa"/>
            </w:tcMar>
          </w:tcPr>
          <w:p w14:paraId="70CA85B2" w14:textId="77777777" w:rsidR="00987E0E" w:rsidRDefault="00DE2630">
            <w:pPr>
              <w:spacing w:line="276" w:lineRule="auto"/>
            </w:pPr>
            <w:r>
              <w:t>The Marco D'Ambros’s dataset(D'Ambros, 2010)</w:t>
            </w:r>
          </w:p>
        </w:tc>
        <w:tc>
          <w:tcPr>
            <w:tcW w:w="2364" w:type="dxa"/>
            <w:shd w:val="clear" w:color="auto" w:fill="auto"/>
            <w:tcMar>
              <w:top w:w="100" w:type="dxa"/>
              <w:left w:w="100" w:type="dxa"/>
              <w:bottom w:w="100" w:type="dxa"/>
              <w:right w:w="100" w:type="dxa"/>
            </w:tcMar>
          </w:tcPr>
          <w:p w14:paraId="2477F2A1" w14:textId="77777777" w:rsidR="00987E0E" w:rsidRDefault="00DE2630">
            <w:pPr>
              <w:spacing w:line="276" w:lineRule="auto"/>
            </w:pPr>
            <w:r>
              <w:t>n_estimators = {10, 20, 50, 100, 200}</w:t>
            </w:r>
          </w:p>
          <w:p w14:paraId="28A3D2CC" w14:textId="77777777" w:rsidR="00987E0E" w:rsidRDefault="00DE2630">
            <w:pPr>
              <w:spacing w:line="276" w:lineRule="auto"/>
            </w:pPr>
            <w:r>
              <w:t>criterion = {‘gini’, 'entropy'}</w:t>
            </w:r>
          </w:p>
        </w:tc>
      </w:tr>
      <w:tr w:rsidR="00987E0E" w14:paraId="4B1C64B2" w14:textId="77777777">
        <w:tc>
          <w:tcPr>
            <w:tcW w:w="2365" w:type="dxa"/>
            <w:shd w:val="clear" w:color="auto" w:fill="auto"/>
            <w:tcMar>
              <w:top w:w="100" w:type="dxa"/>
              <w:left w:w="100" w:type="dxa"/>
              <w:bottom w:w="100" w:type="dxa"/>
              <w:right w:w="100" w:type="dxa"/>
            </w:tcMar>
          </w:tcPr>
          <w:p w14:paraId="70640C69" w14:textId="77777777" w:rsidR="00987E0E" w:rsidRDefault="00DE2630">
            <w:pPr>
              <w:widowControl w:val="0"/>
              <w:spacing w:line="276" w:lineRule="auto"/>
            </w:pPr>
            <w:r>
              <w:t>RF with SMOTE</w:t>
            </w:r>
          </w:p>
        </w:tc>
        <w:tc>
          <w:tcPr>
            <w:tcW w:w="2364" w:type="dxa"/>
            <w:shd w:val="clear" w:color="auto" w:fill="auto"/>
            <w:tcMar>
              <w:top w:w="100" w:type="dxa"/>
              <w:left w:w="100" w:type="dxa"/>
              <w:bottom w:w="100" w:type="dxa"/>
              <w:right w:w="100" w:type="dxa"/>
            </w:tcMar>
          </w:tcPr>
          <w:p w14:paraId="493D01CB" w14:textId="77777777" w:rsidR="00987E0E" w:rsidRDefault="00DE2630">
            <w:pPr>
              <w:widowControl w:val="0"/>
              <w:spacing w:line="276" w:lineRule="auto"/>
            </w:pPr>
            <w:r>
              <w:t>n_estimators = 200, criterion = 'entropy'</w:t>
            </w:r>
          </w:p>
        </w:tc>
        <w:tc>
          <w:tcPr>
            <w:tcW w:w="2364" w:type="dxa"/>
            <w:shd w:val="clear" w:color="auto" w:fill="auto"/>
            <w:tcMar>
              <w:top w:w="100" w:type="dxa"/>
              <w:left w:w="100" w:type="dxa"/>
              <w:bottom w:w="100" w:type="dxa"/>
              <w:right w:w="100" w:type="dxa"/>
            </w:tcMar>
          </w:tcPr>
          <w:p w14:paraId="447AA715" w14:textId="77777777" w:rsidR="00987E0E" w:rsidRDefault="00DE2630">
            <w:pPr>
              <w:spacing w:line="276" w:lineRule="auto"/>
            </w:pPr>
            <w:r>
              <w:t>The Marco D'Ambros’s dataset(D'Ambros, 2010)</w:t>
            </w:r>
          </w:p>
        </w:tc>
        <w:tc>
          <w:tcPr>
            <w:tcW w:w="2364" w:type="dxa"/>
            <w:shd w:val="clear" w:color="auto" w:fill="auto"/>
            <w:tcMar>
              <w:top w:w="100" w:type="dxa"/>
              <w:left w:w="100" w:type="dxa"/>
              <w:bottom w:w="100" w:type="dxa"/>
              <w:right w:w="100" w:type="dxa"/>
            </w:tcMar>
          </w:tcPr>
          <w:p w14:paraId="30689E68" w14:textId="77777777" w:rsidR="00987E0E" w:rsidRDefault="00DE2630">
            <w:pPr>
              <w:spacing w:line="276" w:lineRule="auto"/>
            </w:pPr>
            <w:r>
              <w:t>n_estimators = {10, 20, 50, 100, 200}</w:t>
            </w:r>
          </w:p>
          <w:p w14:paraId="3891C416" w14:textId="77777777" w:rsidR="00987E0E" w:rsidRDefault="00DE2630">
            <w:pPr>
              <w:spacing w:line="276" w:lineRule="auto"/>
            </w:pPr>
            <w:r>
              <w:t>criterion = {‘gini’, 'entropy'}</w:t>
            </w:r>
          </w:p>
        </w:tc>
      </w:tr>
    </w:tbl>
    <w:p w14:paraId="1B4FDF4D" w14:textId="77777777" w:rsidR="00987E0E" w:rsidRDefault="00987E0E">
      <w:pPr>
        <w:spacing w:line="276" w:lineRule="auto"/>
        <w:rPr>
          <w:b/>
          <w:i/>
        </w:rPr>
      </w:pPr>
    </w:p>
    <w:p w14:paraId="62365042" w14:textId="77777777" w:rsidR="00987E0E" w:rsidRDefault="00DE2630">
      <w:pPr>
        <w:spacing w:line="276" w:lineRule="auto"/>
      </w:pPr>
      <w:r>
        <w:t xml:space="preserve">Figure 12 - 16 is the result we got for training and testing cross the different projects on D'Ambros’ dataset(D'Ambros, 2010). Figure 12,  13, 14, 15, 16 apply Eclipse_JDT_Core, Eclipse_PDE_UI, Equinox_Framework, Lucene and Mylynas as train set.  In each figure, the four subplots show Accuracy score, Recall score, Precision score and F1 score separately. In each subplot, the x axis means we use different project, including Eclipse_JDT_Core, Eclipse_PDE_UI, Equinox_Framework, Lucene and Mylynas as test set and different lines represent different algorithms, including LogisticRegression, Multilayer perceptron with OverSample, Random forest, Random forest with OverSample, Random forest with SMOTE and Random forest with SMOTEEN. </w:t>
      </w:r>
    </w:p>
    <w:p w14:paraId="58B1D229" w14:textId="77777777" w:rsidR="00987E0E" w:rsidRDefault="00DE2630">
      <w:pPr>
        <w:spacing w:line="276" w:lineRule="auto"/>
      </w:pPr>
      <w:r>
        <w:t xml:space="preserve">Generally, we found that fandom forest and fandom forest with overSample give us the better accuracy score, which usually above 0.8, sometimes even above 0.9 and that random forest with smoteen gives us the better recall score, which is usually above 0.7 and that fandom forest and fandom forest with overSample give us the better precision score, which is usually above 0.5 and that fandom forest with smote and fandom forest with smoteen give us the better f1 score, which is sometimes above 0.5. </w:t>
      </w:r>
    </w:p>
    <w:p w14:paraId="38D85519" w14:textId="77777777" w:rsidR="00987E0E" w:rsidRDefault="00DE2630">
      <w:pPr>
        <w:spacing w:line="276" w:lineRule="auto"/>
      </w:pPr>
      <w:r>
        <w:t xml:space="preserve">Generally, The performance of multilayer perceptron with overSample is better than the performance of logistic regression and the performance of random forest is better than the performance of multilayer perceptron with overSample. Usually, Just applying random forest can give us the highest accuracy score while the recall score is low, which can be explained by the imbalance of our data. Our samples without bugs is far more than our samples with bugs. After applying the data preprocessing methods, including oversample, smote and smoteen, the accuracy score may slightly decrease, but usually recall score and f1 score has increased significantly. </w:t>
      </w:r>
    </w:p>
    <w:p w14:paraId="5E4570A1" w14:textId="77777777" w:rsidR="00987E0E" w:rsidRDefault="00DE2630">
      <w:pPr>
        <w:spacing w:line="276" w:lineRule="auto"/>
      </w:pPr>
      <w:r>
        <w:rPr>
          <w:noProof/>
        </w:rPr>
        <w:drawing>
          <wp:inline distT="114300" distB="114300" distL="114300" distR="114300" wp14:anchorId="0DA6A05D" wp14:editId="4C62CDC0">
            <wp:extent cx="5943600" cy="2832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8"/>
                    <a:srcRect/>
                    <a:stretch>
                      <a:fillRect/>
                    </a:stretch>
                  </pic:blipFill>
                  <pic:spPr>
                    <a:xfrm>
                      <a:off x="0" y="0"/>
                      <a:ext cx="5943600" cy="2832100"/>
                    </a:xfrm>
                    <a:prstGeom prst="rect">
                      <a:avLst/>
                    </a:prstGeom>
                    <a:ln/>
                  </pic:spPr>
                </pic:pic>
              </a:graphicData>
            </a:graphic>
          </wp:inline>
        </w:drawing>
      </w:r>
    </w:p>
    <w:p w14:paraId="28FEB472" w14:textId="77777777" w:rsidR="00987E0E" w:rsidRDefault="00DE2630">
      <w:pPr>
        <w:spacing w:line="276" w:lineRule="auto"/>
        <w:jc w:val="center"/>
      </w:pPr>
      <w:r>
        <w:t>Figure 12: Accuracy, Recall, Precision and F1 score with different algorithms using Eclipse_JDT_Core as train set with different projects on D'Ambros’s dataset</w:t>
      </w:r>
      <w:r w:rsidR="0074083F">
        <w:t xml:space="preserve"> </w:t>
      </w:r>
      <w:r>
        <w:t xml:space="preserve">(D'Ambros, 2010) </w:t>
      </w:r>
    </w:p>
    <w:p w14:paraId="4E5D38BA" w14:textId="77777777" w:rsidR="00987E0E" w:rsidRDefault="00DE2630">
      <w:pPr>
        <w:spacing w:line="276" w:lineRule="auto"/>
      </w:pPr>
      <w:r>
        <w:rPr>
          <w:noProof/>
        </w:rPr>
        <w:drawing>
          <wp:inline distT="114300" distB="114300" distL="114300" distR="114300" wp14:anchorId="057C20E9" wp14:editId="06073C2D">
            <wp:extent cx="5943600" cy="28575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9"/>
                    <a:srcRect/>
                    <a:stretch>
                      <a:fillRect/>
                    </a:stretch>
                  </pic:blipFill>
                  <pic:spPr>
                    <a:xfrm>
                      <a:off x="0" y="0"/>
                      <a:ext cx="5943600" cy="2857500"/>
                    </a:xfrm>
                    <a:prstGeom prst="rect">
                      <a:avLst/>
                    </a:prstGeom>
                    <a:ln/>
                  </pic:spPr>
                </pic:pic>
              </a:graphicData>
            </a:graphic>
          </wp:inline>
        </w:drawing>
      </w:r>
    </w:p>
    <w:p w14:paraId="69562410" w14:textId="77777777" w:rsidR="00987E0E" w:rsidRDefault="00DE2630">
      <w:pPr>
        <w:pBdr>
          <w:top w:val="nil"/>
          <w:left w:val="nil"/>
          <w:bottom w:val="nil"/>
          <w:right w:val="nil"/>
          <w:between w:val="nil"/>
        </w:pBdr>
        <w:spacing w:line="276" w:lineRule="auto"/>
        <w:jc w:val="center"/>
      </w:pPr>
      <w:r>
        <w:t>Figure 13: Accuracy, Recall, Precision and F1 score with different algorithms using Eclipse_PDE_UI as train set with different projects on D'Ambros’s dataset</w:t>
      </w:r>
      <w:r w:rsidR="0074083F">
        <w:t xml:space="preserve"> </w:t>
      </w:r>
      <w:r>
        <w:t xml:space="preserve">(D'Ambros, 2010) </w:t>
      </w:r>
    </w:p>
    <w:p w14:paraId="28B27A9E" w14:textId="77777777" w:rsidR="00987E0E" w:rsidRDefault="00DE2630">
      <w:pPr>
        <w:spacing w:line="276" w:lineRule="auto"/>
      </w:pPr>
      <w:r>
        <w:rPr>
          <w:noProof/>
        </w:rPr>
        <w:drawing>
          <wp:inline distT="114300" distB="114300" distL="114300" distR="114300" wp14:anchorId="5E9C404B" wp14:editId="2B5B750F">
            <wp:extent cx="5943600" cy="28702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0"/>
                    <a:srcRect/>
                    <a:stretch>
                      <a:fillRect/>
                    </a:stretch>
                  </pic:blipFill>
                  <pic:spPr>
                    <a:xfrm>
                      <a:off x="0" y="0"/>
                      <a:ext cx="5943600" cy="2870200"/>
                    </a:xfrm>
                    <a:prstGeom prst="rect">
                      <a:avLst/>
                    </a:prstGeom>
                    <a:ln/>
                  </pic:spPr>
                </pic:pic>
              </a:graphicData>
            </a:graphic>
          </wp:inline>
        </w:drawing>
      </w:r>
    </w:p>
    <w:p w14:paraId="6216BC17" w14:textId="77777777" w:rsidR="00987E0E" w:rsidRDefault="00DE2630">
      <w:pPr>
        <w:pBdr>
          <w:top w:val="nil"/>
          <w:left w:val="nil"/>
          <w:bottom w:val="nil"/>
          <w:right w:val="nil"/>
          <w:between w:val="nil"/>
        </w:pBdr>
        <w:spacing w:line="276" w:lineRule="auto"/>
        <w:jc w:val="center"/>
      </w:pPr>
      <w:r>
        <w:t>Figure 14: Accuracy, Recall, Precision and F1 score with different algorithms using Equinox_Framework as train set with different projects on D'Ambros’s dataset</w:t>
      </w:r>
      <w:r w:rsidR="0074083F">
        <w:t xml:space="preserve"> </w:t>
      </w:r>
      <w:r>
        <w:t xml:space="preserve">(D'Ambros, 2010) </w:t>
      </w:r>
    </w:p>
    <w:p w14:paraId="1D3A9D24" w14:textId="77777777" w:rsidR="00987E0E" w:rsidRDefault="00DE2630">
      <w:pPr>
        <w:spacing w:line="276" w:lineRule="auto"/>
      </w:pPr>
      <w:r>
        <w:rPr>
          <w:noProof/>
        </w:rPr>
        <w:drawing>
          <wp:inline distT="114300" distB="114300" distL="114300" distR="114300" wp14:anchorId="6EA684EE" wp14:editId="05469F6B">
            <wp:extent cx="5943600" cy="28575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1"/>
                    <a:srcRect/>
                    <a:stretch>
                      <a:fillRect/>
                    </a:stretch>
                  </pic:blipFill>
                  <pic:spPr>
                    <a:xfrm>
                      <a:off x="0" y="0"/>
                      <a:ext cx="5943600" cy="2857500"/>
                    </a:xfrm>
                    <a:prstGeom prst="rect">
                      <a:avLst/>
                    </a:prstGeom>
                    <a:ln/>
                  </pic:spPr>
                </pic:pic>
              </a:graphicData>
            </a:graphic>
          </wp:inline>
        </w:drawing>
      </w:r>
      <w:r>
        <w:t xml:space="preserve"> </w:t>
      </w:r>
    </w:p>
    <w:p w14:paraId="6CAB3F4C" w14:textId="77777777" w:rsidR="00987E0E" w:rsidRDefault="00DE2630">
      <w:pPr>
        <w:pBdr>
          <w:top w:val="nil"/>
          <w:left w:val="nil"/>
          <w:bottom w:val="nil"/>
          <w:right w:val="nil"/>
          <w:between w:val="nil"/>
        </w:pBdr>
        <w:spacing w:line="276" w:lineRule="auto"/>
        <w:jc w:val="center"/>
      </w:pPr>
      <w:r>
        <w:t>Figure 15: Accuracy, Recall, Precision and F1 score with different algorithms using Lucene as train set with different projects on D'Ambros’s dataset</w:t>
      </w:r>
      <w:r w:rsidR="0074083F">
        <w:t xml:space="preserve"> </w:t>
      </w:r>
      <w:r>
        <w:t xml:space="preserve">(D'Ambros, 2010) </w:t>
      </w:r>
    </w:p>
    <w:p w14:paraId="00A842EB" w14:textId="77777777" w:rsidR="00987E0E" w:rsidRDefault="00DE2630">
      <w:pPr>
        <w:spacing w:line="276" w:lineRule="auto"/>
      </w:pPr>
      <w:r>
        <w:rPr>
          <w:noProof/>
        </w:rPr>
        <w:drawing>
          <wp:inline distT="114300" distB="114300" distL="114300" distR="114300" wp14:anchorId="015E7037" wp14:editId="1F03A521">
            <wp:extent cx="5943600" cy="28702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2"/>
                    <a:srcRect/>
                    <a:stretch>
                      <a:fillRect/>
                    </a:stretch>
                  </pic:blipFill>
                  <pic:spPr>
                    <a:xfrm>
                      <a:off x="0" y="0"/>
                      <a:ext cx="5943600" cy="2870200"/>
                    </a:xfrm>
                    <a:prstGeom prst="rect">
                      <a:avLst/>
                    </a:prstGeom>
                    <a:ln/>
                  </pic:spPr>
                </pic:pic>
              </a:graphicData>
            </a:graphic>
          </wp:inline>
        </w:drawing>
      </w:r>
      <w:r>
        <w:t xml:space="preserve"> </w:t>
      </w:r>
    </w:p>
    <w:p w14:paraId="521BF209" w14:textId="77777777" w:rsidR="00987E0E" w:rsidRDefault="00DE2630">
      <w:pPr>
        <w:pBdr>
          <w:top w:val="nil"/>
          <w:left w:val="nil"/>
          <w:bottom w:val="nil"/>
          <w:right w:val="nil"/>
          <w:between w:val="nil"/>
        </w:pBdr>
        <w:spacing w:line="276" w:lineRule="auto"/>
        <w:jc w:val="center"/>
      </w:pPr>
      <w:r>
        <w:t>Figure 16: Accuracy, Recall, Precision and F1 score with different algorithms using Mylyn as train set with different projects on D'Ambros’s dataset</w:t>
      </w:r>
      <w:r w:rsidR="0074083F">
        <w:t xml:space="preserve"> </w:t>
      </w:r>
      <w:r>
        <w:t xml:space="preserve">(D'Ambros, 2010) </w:t>
      </w:r>
    </w:p>
    <w:p w14:paraId="152113BF" w14:textId="77777777" w:rsidR="00987E0E" w:rsidRDefault="00DE2630">
      <w:pPr>
        <w:pStyle w:val="Heading2"/>
        <w:spacing w:line="276" w:lineRule="auto"/>
      </w:pPr>
      <w:bookmarkStart w:id="3" w:name="_1fob9te" w:colFirst="0" w:colLast="0"/>
      <w:bookmarkEnd w:id="3"/>
      <w:r>
        <w:t>4.5 Experiments of training and testing on the different versions of Eclipse project</w:t>
      </w:r>
    </w:p>
    <w:p w14:paraId="30FF487A" w14:textId="77777777" w:rsidR="00987E0E" w:rsidRDefault="00DE2630">
      <w:pPr>
        <w:spacing w:line="276" w:lineRule="auto"/>
      </w:pPr>
      <w:bookmarkStart w:id="4" w:name="_3znysh7" w:colFirst="0" w:colLast="0"/>
      <w:bookmarkEnd w:id="4"/>
      <w:r>
        <w:t>In this section, we test Zimmermann’s data set</w:t>
      </w:r>
      <w:r w:rsidR="0074083F">
        <w:t xml:space="preserve"> </w:t>
      </w:r>
      <w:r>
        <w:t>(Zimmermann, 2007) which we use one version of eclipse project as our train set and another version of eclipse project as test set. Table 5 is the optimized parameters for each algorithm. The first column shows the name of different algorithms, the second column shows the parameters with which we can obtain the best performance after tuning the parameters and the third column shows the dataset we use.</w:t>
      </w:r>
    </w:p>
    <w:p w14:paraId="4C8C2BBD" w14:textId="77777777" w:rsidR="00987E0E" w:rsidRDefault="00DE2630">
      <w:pPr>
        <w:spacing w:line="276" w:lineRule="auto"/>
        <w:jc w:val="center"/>
      </w:pPr>
      <w:r>
        <w:t xml:space="preserve">Table 5: Parameters for different algorithms </w:t>
      </w:r>
    </w:p>
    <w:tbl>
      <w:tblPr>
        <w:tblW w:w="9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5" w:type="dxa"/>
          <w:bottom w:w="15" w:type="dxa"/>
          <w:right w:w="15" w:type="dxa"/>
        </w:tblCellMar>
        <w:tblLook w:val="0600" w:firstRow="0" w:lastRow="0" w:firstColumn="0" w:lastColumn="0" w:noHBand="1" w:noVBand="1"/>
      </w:tblPr>
      <w:tblGrid>
        <w:gridCol w:w="2365"/>
        <w:gridCol w:w="2365"/>
        <w:gridCol w:w="2365"/>
        <w:gridCol w:w="2365"/>
      </w:tblGrid>
      <w:tr w:rsidR="00987E0E" w14:paraId="40629CF2" w14:textId="77777777">
        <w:tc>
          <w:tcPr>
            <w:tcW w:w="2365" w:type="dxa"/>
            <w:shd w:val="clear" w:color="auto" w:fill="auto"/>
            <w:tcMar>
              <w:top w:w="100" w:type="dxa"/>
              <w:left w:w="100" w:type="dxa"/>
              <w:bottom w:w="100" w:type="dxa"/>
              <w:right w:w="100" w:type="dxa"/>
            </w:tcMar>
          </w:tcPr>
          <w:p w14:paraId="3876CD13" w14:textId="77777777" w:rsidR="00987E0E" w:rsidRDefault="00DE2630">
            <w:pPr>
              <w:widowControl w:val="0"/>
              <w:spacing w:line="276" w:lineRule="auto"/>
            </w:pPr>
            <w:r>
              <w:t>Algorithm name</w:t>
            </w:r>
          </w:p>
        </w:tc>
        <w:tc>
          <w:tcPr>
            <w:tcW w:w="2364" w:type="dxa"/>
            <w:shd w:val="clear" w:color="auto" w:fill="auto"/>
            <w:tcMar>
              <w:top w:w="100" w:type="dxa"/>
              <w:left w:w="100" w:type="dxa"/>
              <w:bottom w:w="100" w:type="dxa"/>
              <w:right w:w="100" w:type="dxa"/>
            </w:tcMar>
          </w:tcPr>
          <w:p w14:paraId="40A61C75" w14:textId="77777777" w:rsidR="00987E0E" w:rsidRDefault="00DE2630">
            <w:pPr>
              <w:widowControl w:val="0"/>
              <w:spacing w:line="276" w:lineRule="auto"/>
            </w:pPr>
            <w:r>
              <w:t>Parameters</w:t>
            </w:r>
          </w:p>
        </w:tc>
        <w:tc>
          <w:tcPr>
            <w:tcW w:w="2364" w:type="dxa"/>
            <w:shd w:val="clear" w:color="auto" w:fill="auto"/>
            <w:tcMar>
              <w:top w:w="100" w:type="dxa"/>
              <w:left w:w="100" w:type="dxa"/>
              <w:bottom w:w="100" w:type="dxa"/>
              <w:right w:w="100" w:type="dxa"/>
            </w:tcMar>
          </w:tcPr>
          <w:p w14:paraId="3F9E8414" w14:textId="77777777" w:rsidR="00987E0E" w:rsidRDefault="00DE2630">
            <w:pPr>
              <w:spacing w:line="276" w:lineRule="auto"/>
            </w:pPr>
            <w:r>
              <w:t>Dataset</w:t>
            </w:r>
          </w:p>
        </w:tc>
        <w:tc>
          <w:tcPr>
            <w:tcW w:w="2364" w:type="dxa"/>
            <w:shd w:val="clear" w:color="auto" w:fill="auto"/>
            <w:tcMar>
              <w:top w:w="100" w:type="dxa"/>
              <w:left w:w="100" w:type="dxa"/>
              <w:bottom w:w="100" w:type="dxa"/>
              <w:right w:w="100" w:type="dxa"/>
            </w:tcMar>
          </w:tcPr>
          <w:p w14:paraId="3F3DC95C" w14:textId="77777777" w:rsidR="00987E0E" w:rsidRDefault="00DE2630">
            <w:pPr>
              <w:widowControl w:val="0"/>
              <w:spacing w:line="276" w:lineRule="auto"/>
            </w:pPr>
            <w:r>
              <w:t>Range of Parameters</w:t>
            </w:r>
          </w:p>
        </w:tc>
      </w:tr>
      <w:tr w:rsidR="00987E0E" w14:paraId="66F9F9CE" w14:textId="77777777">
        <w:tc>
          <w:tcPr>
            <w:tcW w:w="2365" w:type="dxa"/>
            <w:shd w:val="clear" w:color="auto" w:fill="auto"/>
            <w:tcMar>
              <w:top w:w="100" w:type="dxa"/>
              <w:left w:w="100" w:type="dxa"/>
              <w:bottom w:w="100" w:type="dxa"/>
              <w:right w:w="100" w:type="dxa"/>
            </w:tcMar>
          </w:tcPr>
          <w:p w14:paraId="222BD78B" w14:textId="77777777" w:rsidR="00987E0E" w:rsidRDefault="00DE2630">
            <w:pPr>
              <w:widowControl w:val="0"/>
              <w:spacing w:line="276" w:lineRule="auto"/>
            </w:pPr>
            <w:r>
              <w:t>LogisticRegression</w:t>
            </w:r>
          </w:p>
        </w:tc>
        <w:tc>
          <w:tcPr>
            <w:tcW w:w="2364" w:type="dxa"/>
            <w:shd w:val="clear" w:color="auto" w:fill="auto"/>
            <w:tcMar>
              <w:top w:w="100" w:type="dxa"/>
              <w:left w:w="100" w:type="dxa"/>
              <w:bottom w:w="100" w:type="dxa"/>
              <w:right w:w="100" w:type="dxa"/>
            </w:tcMar>
          </w:tcPr>
          <w:p w14:paraId="06F8AAFE" w14:textId="77777777" w:rsidR="00987E0E" w:rsidRDefault="00DE2630">
            <w:pPr>
              <w:widowControl w:val="0"/>
              <w:spacing w:line="276" w:lineRule="auto"/>
            </w:pPr>
            <w:r>
              <w:t xml:space="preserve">solver = 'liblinear', </w:t>
            </w:r>
          </w:p>
          <w:p w14:paraId="0CC48E4B" w14:textId="77777777" w:rsidR="00987E0E" w:rsidRDefault="00DE2630">
            <w:pPr>
              <w:widowControl w:val="0"/>
              <w:spacing w:line="276" w:lineRule="auto"/>
            </w:pPr>
            <w:r>
              <w:t>C = 1.0,</w:t>
            </w:r>
          </w:p>
          <w:p w14:paraId="6B9399AD" w14:textId="77777777" w:rsidR="00987E0E" w:rsidRDefault="00DE2630">
            <w:pPr>
              <w:widowControl w:val="0"/>
              <w:spacing w:line="276" w:lineRule="auto"/>
            </w:pPr>
            <w:r>
              <w:t>max_iter = 1000, class_weight = {0: 0.125, 1: 0.875}</w:t>
            </w:r>
          </w:p>
        </w:tc>
        <w:tc>
          <w:tcPr>
            <w:tcW w:w="2364" w:type="dxa"/>
            <w:shd w:val="clear" w:color="auto" w:fill="auto"/>
            <w:tcMar>
              <w:top w:w="100" w:type="dxa"/>
              <w:left w:w="100" w:type="dxa"/>
              <w:bottom w:w="100" w:type="dxa"/>
              <w:right w:w="100" w:type="dxa"/>
            </w:tcMar>
          </w:tcPr>
          <w:p w14:paraId="187B782A" w14:textId="77777777" w:rsidR="00987E0E" w:rsidRDefault="00DE2630">
            <w:pPr>
              <w:spacing w:line="276" w:lineRule="auto"/>
            </w:pPr>
            <w:r>
              <w:t>Zimmermann’s data set(Zimmermann, 2007)</w:t>
            </w:r>
          </w:p>
        </w:tc>
        <w:tc>
          <w:tcPr>
            <w:tcW w:w="2364" w:type="dxa"/>
            <w:shd w:val="clear" w:color="auto" w:fill="auto"/>
            <w:tcMar>
              <w:top w:w="100" w:type="dxa"/>
              <w:left w:w="100" w:type="dxa"/>
              <w:bottom w:w="100" w:type="dxa"/>
              <w:right w:w="100" w:type="dxa"/>
            </w:tcMar>
          </w:tcPr>
          <w:p w14:paraId="53BD8F8A" w14:textId="77777777" w:rsidR="00987E0E" w:rsidRDefault="00DE2630">
            <w:pPr>
              <w:spacing w:line="276" w:lineRule="auto"/>
            </w:pPr>
            <w:r>
              <w:t>solver = {‘newton-cg’, ‘lbfgs’, ‘liblinear’, ‘sag’, ‘saga’}</w:t>
            </w:r>
          </w:p>
          <w:p w14:paraId="2A388863" w14:textId="77777777" w:rsidR="00987E0E" w:rsidRDefault="00DE2630">
            <w:pPr>
              <w:spacing w:line="276" w:lineRule="auto"/>
            </w:pPr>
            <w:r>
              <w:t>C = {0.1, 1.0, 10.0}</w:t>
            </w:r>
          </w:p>
          <w:p w14:paraId="55D4FCFB" w14:textId="77777777" w:rsidR="00987E0E" w:rsidRDefault="00DE2630">
            <w:pPr>
              <w:spacing w:line="276" w:lineRule="auto"/>
              <w:rPr>
                <w:i/>
              </w:rPr>
            </w:pPr>
            <w:r>
              <w:t xml:space="preserve">max_iter = {100, 1000} </w:t>
            </w:r>
          </w:p>
        </w:tc>
      </w:tr>
      <w:tr w:rsidR="00987E0E" w14:paraId="13D7E0D6" w14:textId="77777777">
        <w:tc>
          <w:tcPr>
            <w:tcW w:w="2365" w:type="dxa"/>
            <w:shd w:val="clear" w:color="auto" w:fill="auto"/>
            <w:tcMar>
              <w:top w:w="100" w:type="dxa"/>
              <w:left w:w="100" w:type="dxa"/>
              <w:bottom w:w="100" w:type="dxa"/>
              <w:right w:w="100" w:type="dxa"/>
            </w:tcMar>
          </w:tcPr>
          <w:p w14:paraId="1EF13EC3" w14:textId="77777777" w:rsidR="00987E0E" w:rsidRDefault="00DE2630">
            <w:pPr>
              <w:widowControl w:val="0"/>
              <w:spacing w:line="276" w:lineRule="auto"/>
            </w:pPr>
            <w:r>
              <w:t>Random Forest with SMOTE</w:t>
            </w:r>
          </w:p>
        </w:tc>
        <w:tc>
          <w:tcPr>
            <w:tcW w:w="2364" w:type="dxa"/>
            <w:shd w:val="clear" w:color="auto" w:fill="auto"/>
            <w:tcMar>
              <w:top w:w="100" w:type="dxa"/>
              <w:left w:w="100" w:type="dxa"/>
              <w:bottom w:w="100" w:type="dxa"/>
              <w:right w:w="100" w:type="dxa"/>
            </w:tcMar>
          </w:tcPr>
          <w:p w14:paraId="28017A09" w14:textId="77777777" w:rsidR="00987E0E" w:rsidRDefault="00DE2630">
            <w:pPr>
              <w:widowControl w:val="0"/>
              <w:spacing w:line="276" w:lineRule="auto"/>
            </w:pPr>
            <w:r>
              <w:t>n_estimators = 200, criterion = 'entropy'</w:t>
            </w:r>
          </w:p>
        </w:tc>
        <w:tc>
          <w:tcPr>
            <w:tcW w:w="2364" w:type="dxa"/>
            <w:shd w:val="clear" w:color="auto" w:fill="auto"/>
            <w:tcMar>
              <w:top w:w="100" w:type="dxa"/>
              <w:left w:w="100" w:type="dxa"/>
              <w:bottom w:w="100" w:type="dxa"/>
              <w:right w:w="100" w:type="dxa"/>
            </w:tcMar>
          </w:tcPr>
          <w:p w14:paraId="5BB371C7" w14:textId="77777777" w:rsidR="00987E0E" w:rsidRDefault="00DE2630">
            <w:pPr>
              <w:spacing w:line="276" w:lineRule="auto"/>
            </w:pPr>
            <w:r>
              <w:t>Zimmermann’s data set(Zimmermann, 2007)</w:t>
            </w:r>
          </w:p>
        </w:tc>
        <w:tc>
          <w:tcPr>
            <w:tcW w:w="2364" w:type="dxa"/>
            <w:shd w:val="clear" w:color="auto" w:fill="auto"/>
            <w:tcMar>
              <w:top w:w="100" w:type="dxa"/>
              <w:left w:w="100" w:type="dxa"/>
              <w:bottom w:w="100" w:type="dxa"/>
              <w:right w:w="100" w:type="dxa"/>
            </w:tcMar>
          </w:tcPr>
          <w:p w14:paraId="0E20B637" w14:textId="77777777" w:rsidR="00987E0E" w:rsidRDefault="00DE2630">
            <w:pPr>
              <w:spacing w:line="276" w:lineRule="auto"/>
            </w:pPr>
            <w:r>
              <w:t>n_estimators = {10, 20, 50, 100, 200}</w:t>
            </w:r>
          </w:p>
          <w:p w14:paraId="17FB0412" w14:textId="77777777" w:rsidR="00987E0E" w:rsidRDefault="00DE2630">
            <w:pPr>
              <w:spacing w:line="276" w:lineRule="auto"/>
              <w:rPr>
                <w:i/>
              </w:rPr>
            </w:pPr>
            <w:r>
              <w:t>criterion = {‘gini’, 'entropy'}</w:t>
            </w:r>
          </w:p>
        </w:tc>
      </w:tr>
      <w:tr w:rsidR="00987E0E" w14:paraId="317EE0B1" w14:textId="77777777">
        <w:tc>
          <w:tcPr>
            <w:tcW w:w="2365" w:type="dxa"/>
            <w:shd w:val="clear" w:color="auto" w:fill="auto"/>
            <w:tcMar>
              <w:top w:w="100" w:type="dxa"/>
              <w:left w:w="100" w:type="dxa"/>
              <w:bottom w:w="100" w:type="dxa"/>
              <w:right w:w="100" w:type="dxa"/>
            </w:tcMar>
          </w:tcPr>
          <w:p w14:paraId="5BD9315B" w14:textId="77777777" w:rsidR="00987E0E" w:rsidRDefault="00DE2630">
            <w:pPr>
              <w:widowControl w:val="0"/>
              <w:spacing w:line="276" w:lineRule="auto"/>
            </w:pPr>
            <w:r>
              <w:t>Random Forest with SMOTEENN</w:t>
            </w:r>
          </w:p>
        </w:tc>
        <w:tc>
          <w:tcPr>
            <w:tcW w:w="2364" w:type="dxa"/>
            <w:shd w:val="clear" w:color="auto" w:fill="auto"/>
            <w:tcMar>
              <w:top w:w="100" w:type="dxa"/>
              <w:left w:w="100" w:type="dxa"/>
              <w:bottom w:w="100" w:type="dxa"/>
              <w:right w:w="100" w:type="dxa"/>
            </w:tcMar>
          </w:tcPr>
          <w:p w14:paraId="36475211" w14:textId="77777777" w:rsidR="00987E0E" w:rsidRDefault="00DE2630">
            <w:pPr>
              <w:widowControl w:val="0"/>
              <w:spacing w:line="276" w:lineRule="auto"/>
            </w:pPr>
            <w:r>
              <w:t>n_estimators = 200, criterion = 'entropy'</w:t>
            </w:r>
          </w:p>
        </w:tc>
        <w:tc>
          <w:tcPr>
            <w:tcW w:w="2364" w:type="dxa"/>
            <w:shd w:val="clear" w:color="auto" w:fill="auto"/>
            <w:tcMar>
              <w:top w:w="100" w:type="dxa"/>
              <w:left w:w="100" w:type="dxa"/>
              <w:bottom w:w="100" w:type="dxa"/>
              <w:right w:w="100" w:type="dxa"/>
            </w:tcMar>
          </w:tcPr>
          <w:p w14:paraId="69242021" w14:textId="77777777" w:rsidR="00987E0E" w:rsidRDefault="00DE2630">
            <w:pPr>
              <w:spacing w:line="276" w:lineRule="auto"/>
            </w:pPr>
            <w:r>
              <w:t>Zimmermann’s data set(Zimmermann, 2007)</w:t>
            </w:r>
          </w:p>
        </w:tc>
        <w:tc>
          <w:tcPr>
            <w:tcW w:w="2364" w:type="dxa"/>
            <w:shd w:val="clear" w:color="auto" w:fill="auto"/>
            <w:tcMar>
              <w:top w:w="100" w:type="dxa"/>
              <w:left w:w="100" w:type="dxa"/>
              <w:bottom w:w="100" w:type="dxa"/>
              <w:right w:w="100" w:type="dxa"/>
            </w:tcMar>
          </w:tcPr>
          <w:p w14:paraId="29F1768B" w14:textId="77777777" w:rsidR="00987E0E" w:rsidRDefault="00DE2630">
            <w:pPr>
              <w:spacing w:line="276" w:lineRule="auto"/>
            </w:pPr>
            <w:r>
              <w:t>n_estimators = {10, 20, 50, 100, 200}</w:t>
            </w:r>
          </w:p>
          <w:p w14:paraId="2F5D8332" w14:textId="77777777" w:rsidR="00987E0E" w:rsidRDefault="00DE2630">
            <w:pPr>
              <w:spacing w:line="276" w:lineRule="auto"/>
              <w:rPr>
                <w:i/>
              </w:rPr>
            </w:pPr>
            <w:r>
              <w:t>criterion = {‘gini’, 'entropy'}</w:t>
            </w:r>
          </w:p>
        </w:tc>
      </w:tr>
    </w:tbl>
    <w:p w14:paraId="6B7EC3BC" w14:textId="77777777" w:rsidR="00987E0E" w:rsidRDefault="00987E0E">
      <w:pPr>
        <w:spacing w:line="276" w:lineRule="auto"/>
      </w:pPr>
    </w:p>
    <w:p w14:paraId="7927F08A" w14:textId="77777777" w:rsidR="00987E0E" w:rsidRDefault="00DE2630">
      <w:pPr>
        <w:spacing w:line="276" w:lineRule="auto"/>
      </w:pPr>
      <w:r>
        <w:t xml:space="preserve">Figure 17 </w:t>
      </w:r>
      <w:r w:rsidR="0015206E">
        <w:t>–</w:t>
      </w:r>
      <w:r>
        <w:t xml:space="preserve"> 19</w:t>
      </w:r>
      <w:r w:rsidR="0015206E">
        <w:t xml:space="preserve"> and table 6</w:t>
      </w:r>
      <w:r>
        <w:t xml:space="preserve"> is the result we got for training and testing cross the different projects on Zimmermann’s dataset</w:t>
      </w:r>
      <w:r w:rsidR="0015206E">
        <w:t xml:space="preserve"> </w:t>
      </w:r>
      <w:r>
        <w:t xml:space="preserve">(Zimmermann, 2007). Figure 17, 18, 19 apply eclipse 2.0, eclipse 2.1 and eclipse 3.0 as train set. In each figure, the four subplots show Accuracy score, Recall score, Precision score and F1 score separately. In each subplot, the x axis means we use different project, including eclipse 2.0, eclipse 2.1 and eclipse 3.0 as test set and different lines represent different algorithms, including LogisticRegression, Random forest with SMOTE and Random forest with SMOTEEN. </w:t>
      </w:r>
    </w:p>
    <w:p w14:paraId="0C43D80B" w14:textId="77777777" w:rsidR="00987E0E" w:rsidRDefault="00DE2630">
      <w:pPr>
        <w:spacing w:line="276" w:lineRule="auto"/>
      </w:pPr>
      <w:r>
        <w:t xml:space="preserve">Generally, we found that fandom forest with SMOTE give us the better accuracy score, which usually above 0.8 and that logistic regression and random forest with smoteen gives us the better recall score, which is usually above 0.6 and that fandom forest with SMOTE give us the better precision score, which is usually above 0.4 and that logistic regression, fandom forest with smote and fandom forest with smoteen all give us the better f1 score, which is sometimes above 0.4. </w:t>
      </w:r>
    </w:p>
    <w:p w14:paraId="21C3E5DB" w14:textId="77777777" w:rsidR="00987E0E" w:rsidRDefault="00E34484">
      <w:pPr>
        <w:spacing w:line="276" w:lineRule="auto"/>
      </w:pPr>
      <w:r>
        <w:t>Generally, o</w:t>
      </w:r>
      <w:r w:rsidR="00DE2630">
        <w:t xml:space="preserve">ur data is imbalanced because our samples without bugs is far more than our samples with bugs. After applying the logistic regression with appropriate class_weight or different data preprocessing methods, including smote and smoteen, the accuracy score we get is a little bit lower than the accuracy score on the paper while the recall score and f1 score are significantly higher that the recall score and f1 score on the paper. </w:t>
      </w:r>
    </w:p>
    <w:p w14:paraId="7355BD73" w14:textId="77777777" w:rsidR="00987E0E" w:rsidRDefault="00987E0E">
      <w:pPr>
        <w:spacing w:line="276" w:lineRule="auto"/>
      </w:pPr>
    </w:p>
    <w:p w14:paraId="3B51DC24" w14:textId="77777777" w:rsidR="00987E0E" w:rsidRDefault="00DE2630">
      <w:pPr>
        <w:spacing w:line="276" w:lineRule="auto"/>
      </w:pPr>
      <w:r>
        <w:rPr>
          <w:noProof/>
        </w:rPr>
        <w:drawing>
          <wp:inline distT="114300" distB="114300" distL="114300" distR="114300" wp14:anchorId="69E2B0D6" wp14:editId="38A702E2">
            <wp:extent cx="5943600" cy="26924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3"/>
                    <a:srcRect/>
                    <a:stretch>
                      <a:fillRect/>
                    </a:stretch>
                  </pic:blipFill>
                  <pic:spPr>
                    <a:xfrm>
                      <a:off x="0" y="0"/>
                      <a:ext cx="5943600" cy="2692400"/>
                    </a:xfrm>
                    <a:prstGeom prst="rect">
                      <a:avLst/>
                    </a:prstGeom>
                    <a:ln/>
                  </pic:spPr>
                </pic:pic>
              </a:graphicData>
            </a:graphic>
          </wp:inline>
        </w:drawing>
      </w:r>
    </w:p>
    <w:p w14:paraId="4E771231" w14:textId="77777777" w:rsidR="00987E0E" w:rsidRDefault="00DE2630">
      <w:pPr>
        <w:pBdr>
          <w:top w:val="nil"/>
          <w:left w:val="nil"/>
          <w:bottom w:val="nil"/>
          <w:right w:val="nil"/>
          <w:between w:val="nil"/>
        </w:pBdr>
        <w:spacing w:line="276" w:lineRule="auto"/>
        <w:jc w:val="center"/>
      </w:pPr>
      <w:r>
        <w:t>Figure 17: Accuracy, Recall, Precision and F1 score with different algorithms using Eclipse 2.0 as train set with different versions of Eclipse on Zimmermann’s data set</w:t>
      </w:r>
      <w:r w:rsidR="00E34484">
        <w:t xml:space="preserve"> </w:t>
      </w:r>
      <w:r>
        <w:t xml:space="preserve">(Zimmermann, 2007) </w:t>
      </w:r>
    </w:p>
    <w:p w14:paraId="4901B5B8" w14:textId="77777777" w:rsidR="00987E0E" w:rsidRDefault="00DE2630">
      <w:pPr>
        <w:spacing w:line="276" w:lineRule="auto"/>
      </w:pPr>
      <w:r>
        <w:rPr>
          <w:noProof/>
        </w:rPr>
        <w:drawing>
          <wp:inline distT="114300" distB="114300" distL="114300" distR="114300" wp14:anchorId="7A2660EE" wp14:editId="2D617995">
            <wp:extent cx="5943600" cy="26797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5943600" cy="2679700"/>
                    </a:xfrm>
                    <a:prstGeom prst="rect">
                      <a:avLst/>
                    </a:prstGeom>
                    <a:ln/>
                  </pic:spPr>
                </pic:pic>
              </a:graphicData>
            </a:graphic>
          </wp:inline>
        </w:drawing>
      </w:r>
    </w:p>
    <w:p w14:paraId="61A53E77" w14:textId="77777777" w:rsidR="00987E0E" w:rsidRDefault="00DE2630">
      <w:pPr>
        <w:pBdr>
          <w:top w:val="nil"/>
          <w:left w:val="nil"/>
          <w:bottom w:val="nil"/>
          <w:right w:val="nil"/>
          <w:between w:val="nil"/>
        </w:pBdr>
        <w:spacing w:line="276" w:lineRule="auto"/>
        <w:jc w:val="center"/>
      </w:pPr>
      <w:r>
        <w:t>Figure 18: Accuracy, Recall, Precision and F1 score with different algorithms using Eclipse 2.1 as train set with different versions of Eclipse on Zimmermann’s data set</w:t>
      </w:r>
      <w:r w:rsidR="00E34484">
        <w:t xml:space="preserve"> </w:t>
      </w:r>
      <w:r>
        <w:t xml:space="preserve">(Zimmermann, 2007) </w:t>
      </w:r>
    </w:p>
    <w:p w14:paraId="1B5A4748" w14:textId="77777777" w:rsidR="00987E0E" w:rsidRDefault="00DE2630">
      <w:pPr>
        <w:spacing w:line="276" w:lineRule="auto"/>
      </w:pPr>
      <w:r>
        <w:rPr>
          <w:noProof/>
        </w:rPr>
        <w:drawing>
          <wp:inline distT="114300" distB="114300" distL="114300" distR="114300" wp14:anchorId="0F820AFF" wp14:editId="0AEC7F27">
            <wp:extent cx="5943600" cy="26924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5943600" cy="2692400"/>
                    </a:xfrm>
                    <a:prstGeom prst="rect">
                      <a:avLst/>
                    </a:prstGeom>
                    <a:ln/>
                  </pic:spPr>
                </pic:pic>
              </a:graphicData>
            </a:graphic>
          </wp:inline>
        </w:drawing>
      </w:r>
    </w:p>
    <w:p w14:paraId="716D45C8" w14:textId="77777777" w:rsidR="00987E0E" w:rsidRDefault="00DE2630" w:rsidP="00A3601C">
      <w:pPr>
        <w:spacing w:line="276" w:lineRule="auto"/>
        <w:jc w:val="center"/>
      </w:pPr>
      <w:r>
        <w:t>Figure 19: Accuracy, Recall, Precision and F1 score with different algorithms using Eclipse 3.0 as train set with different versions of Eclipse on Zimmermann’s data set</w:t>
      </w:r>
      <w:r w:rsidR="00E34484">
        <w:t xml:space="preserve"> </w:t>
      </w:r>
      <w:r>
        <w:t xml:space="preserve">(Zimmermann, 2007) </w:t>
      </w:r>
    </w:p>
    <w:p w14:paraId="081B0571" w14:textId="77777777" w:rsidR="00A3601C" w:rsidRDefault="00A3601C" w:rsidP="00A3601C">
      <w:r>
        <w:br w:type="page"/>
      </w:r>
    </w:p>
    <w:p w14:paraId="0FAC763A" w14:textId="77777777" w:rsidR="0015206E" w:rsidRPr="0015206E" w:rsidRDefault="005A14D4" w:rsidP="0015206E">
      <w:pPr>
        <w:spacing w:line="276" w:lineRule="auto"/>
        <w:jc w:val="center"/>
        <w:rPr>
          <w:rFonts w:eastAsia="Times New Roman"/>
          <w:color w:val="000000"/>
        </w:rPr>
      </w:pPr>
      <w:r>
        <w:t>Table 6: Results of Classification of files on</w:t>
      </w:r>
      <w:r w:rsidRPr="005A14D4">
        <w:t xml:space="preserve"> different versions of Eclipse project</w:t>
      </w:r>
      <w:r>
        <w:t xml:space="preserve"> with </w:t>
      </w:r>
      <w:r w:rsidR="00EA41F3" w:rsidRPr="005A14D4">
        <w:rPr>
          <w:rFonts w:eastAsia="Times New Roman"/>
          <w:color w:val="000000"/>
        </w:rPr>
        <w:t>Zimmermann</w:t>
      </w:r>
      <w:r w:rsidR="00EA41F3">
        <w:rPr>
          <w:rFonts w:eastAsia="Times New Roman"/>
          <w:color w:val="000000"/>
        </w:rPr>
        <w:t>’s paper</w:t>
      </w:r>
      <w:r w:rsidR="00EA41F3">
        <w:t xml:space="preserve"> and </w:t>
      </w:r>
      <w:r>
        <w:t>different algo</w:t>
      </w:r>
      <w:r w:rsidR="00EA41F3">
        <w:t>rithms we apply</w:t>
      </w:r>
      <w:r w:rsidR="00EA41F3">
        <w:rPr>
          <w:rFonts w:eastAsia="Times New Roman"/>
          <w:color w:val="000000"/>
        </w:rPr>
        <w:t>.</w:t>
      </w:r>
    </w:p>
    <w:tbl>
      <w:tblPr>
        <w:tblW w:w="975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123"/>
        <w:gridCol w:w="1123"/>
        <w:gridCol w:w="1050"/>
        <w:gridCol w:w="1581"/>
        <w:gridCol w:w="32"/>
        <w:gridCol w:w="1613"/>
        <w:gridCol w:w="1619"/>
        <w:gridCol w:w="1613"/>
      </w:tblGrid>
      <w:tr w:rsidR="005D30BD" w:rsidRPr="00E34484" w14:paraId="3AFB84EB" w14:textId="77777777" w:rsidTr="00A3601C">
        <w:trPr>
          <w:trHeight w:val="144"/>
          <w:jc w:val="center"/>
        </w:trPr>
        <w:tc>
          <w:tcPr>
            <w:tcW w:w="1123" w:type="dxa"/>
            <w:shd w:val="clear" w:color="auto" w:fill="auto"/>
            <w:noWrap/>
            <w:vAlign w:val="center"/>
            <w:hideMark/>
          </w:tcPr>
          <w:p w14:paraId="66404F0F" w14:textId="77777777" w:rsidR="00E34484" w:rsidRPr="00E34484" w:rsidRDefault="00E34484" w:rsidP="00E34484">
            <w:pPr>
              <w:spacing w:after="0" w:line="240" w:lineRule="auto"/>
              <w:jc w:val="center"/>
              <w:rPr>
                <w:rFonts w:eastAsia="Times New Roman"/>
                <w:color w:val="000000"/>
              </w:rPr>
            </w:pPr>
            <w:bookmarkStart w:id="5" w:name="_2et92p0" w:colFirst="0" w:colLast="0"/>
            <w:bookmarkEnd w:id="5"/>
            <w:r w:rsidRPr="00E34484">
              <w:rPr>
                <w:rFonts w:eastAsia="Times New Roman"/>
                <w:color w:val="000000"/>
              </w:rPr>
              <w:t>Training</w:t>
            </w:r>
          </w:p>
        </w:tc>
        <w:tc>
          <w:tcPr>
            <w:tcW w:w="1123" w:type="dxa"/>
            <w:shd w:val="clear" w:color="auto" w:fill="auto"/>
            <w:noWrap/>
            <w:vAlign w:val="center"/>
            <w:hideMark/>
          </w:tcPr>
          <w:p w14:paraId="4C25D0EF"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 xml:space="preserve">Testing </w:t>
            </w:r>
          </w:p>
        </w:tc>
        <w:tc>
          <w:tcPr>
            <w:tcW w:w="1050" w:type="dxa"/>
            <w:shd w:val="clear" w:color="auto" w:fill="auto"/>
            <w:noWrap/>
            <w:vAlign w:val="center"/>
            <w:hideMark/>
          </w:tcPr>
          <w:p w14:paraId="61CD3C8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 xml:space="preserve">Defects </w:t>
            </w:r>
          </w:p>
        </w:tc>
        <w:tc>
          <w:tcPr>
            <w:tcW w:w="1613" w:type="dxa"/>
            <w:gridSpan w:val="2"/>
            <w:shd w:val="clear" w:color="auto" w:fill="auto"/>
            <w:noWrap/>
            <w:vAlign w:val="center"/>
            <w:hideMark/>
          </w:tcPr>
          <w:p w14:paraId="19983A33"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Accuracy_score</w:t>
            </w:r>
          </w:p>
        </w:tc>
        <w:tc>
          <w:tcPr>
            <w:tcW w:w="1613" w:type="dxa"/>
            <w:shd w:val="clear" w:color="auto" w:fill="auto"/>
            <w:noWrap/>
            <w:vAlign w:val="center"/>
            <w:hideMark/>
          </w:tcPr>
          <w:p w14:paraId="7FFD759D"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Recall_score</w:t>
            </w:r>
          </w:p>
        </w:tc>
        <w:tc>
          <w:tcPr>
            <w:tcW w:w="1619" w:type="dxa"/>
            <w:shd w:val="clear" w:color="auto" w:fill="auto"/>
            <w:noWrap/>
            <w:vAlign w:val="center"/>
            <w:hideMark/>
          </w:tcPr>
          <w:p w14:paraId="399605F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Precision_score</w:t>
            </w:r>
          </w:p>
        </w:tc>
        <w:tc>
          <w:tcPr>
            <w:tcW w:w="1613" w:type="dxa"/>
            <w:shd w:val="clear" w:color="auto" w:fill="auto"/>
            <w:noWrap/>
            <w:vAlign w:val="center"/>
            <w:hideMark/>
          </w:tcPr>
          <w:p w14:paraId="4B70A1C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F1_score</w:t>
            </w:r>
          </w:p>
        </w:tc>
      </w:tr>
      <w:tr w:rsidR="005D30BD" w:rsidRPr="00E34484" w14:paraId="5E573AFB" w14:textId="77777777" w:rsidTr="00A3601C">
        <w:trPr>
          <w:trHeight w:val="144"/>
          <w:jc w:val="center"/>
        </w:trPr>
        <w:tc>
          <w:tcPr>
            <w:tcW w:w="1123" w:type="dxa"/>
            <w:vMerge w:val="restart"/>
            <w:shd w:val="clear" w:color="auto" w:fill="auto"/>
            <w:noWrap/>
            <w:vAlign w:val="center"/>
            <w:hideMark/>
          </w:tcPr>
          <w:p w14:paraId="5E27109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2</w:t>
            </w:r>
          </w:p>
        </w:tc>
        <w:tc>
          <w:tcPr>
            <w:tcW w:w="1123" w:type="dxa"/>
            <w:vMerge w:val="restart"/>
            <w:shd w:val="clear" w:color="auto" w:fill="auto"/>
            <w:noWrap/>
            <w:vAlign w:val="center"/>
            <w:hideMark/>
          </w:tcPr>
          <w:p w14:paraId="1BB4A6A2"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2</w:t>
            </w:r>
          </w:p>
        </w:tc>
        <w:tc>
          <w:tcPr>
            <w:tcW w:w="1050" w:type="dxa"/>
            <w:vMerge w:val="restart"/>
            <w:shd w:val="clear" w:color="auto" w:fill="auto"/>
            <w:noWrap/>
            <w:vAlign w:val="center"/>
            <w:hideMark/>
          </w:tcPr>
          <w:p w14:paraId="7C6961A6"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0.145</w:t>
            </w:r>
          </w:p>
        </w:tc>
        <w:tc>
          <w:tcPr>
            <w:tcW w:w="1613" w:type="dxa"/>
            <w:gridSpan w:val="2"/>
            <w:shd w:val="clear" w:color="000000" w:fill="00B0F0"/>
            <w:noWrap/>
            <w:vAlign w:val="center"/>
            <w:hideMark/>
          </w:tcPr>
          <w:p w14:paraId="71D4247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0.876</w:t>
            </w:r>
          </w:p>
        </w:tc>
        <w:tc>
          <w:tcPr>
            <w:tcW w:w="1613" w:type="dxa"/>
            <w:shd w:val="clear" w:color="000000" w:fill="00B0F0"/>
            <w:noWrap/>
            <w:vAlign w:val="center"/>
            <w:hideMark/>
          </w:tcPr>
          <w:p w14:paraId="728829D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0.265</w:t>
            </w:r>
          </w:p>
        </w:tc>
        <w:tc>
          <w:tcPr>
            <w:tcW w:w="1619" w:type="dxa"/>
            <w:shd w:val="clear" w:color="000000" w:fill="00B0F0"/>
            <w:noWrap/>
            <w:vAlign w:val="center"/>
            <w:hideMark/>
          </w:tcPr>
          <w:p w14:paraId="6CBB29D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0.692</w:t>
            </w:r>
          </w:p>
        </w:tc>
        <w:tc>
          <w:tcPr>
            <w:tcW w:w="1613" w:type="dxa"/>
            <w:shd w:val="clear" w:color="000000" w:fill="00B0F0"/>
            <w:noWrap/>
            <w:vAlign w:val="center"/>
            <w:hideMark/>
          </w:tcPr>
          <w:p w14:paraId="634161F1"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0.383</w:t>
            </w:r>
          </w:p>
        </w:tc>
      </w:tr>
      <w:tr w:rsidR="005D30BD" w:rsidRPr="00E34484" w14:paraId="09CA1587" w14:textId="77777777" w:rsidTr="00A3601C">
        <w:trPr>
          <w:trHeight w:val="144"/>
          <w:jc w:val="center"/>
        </w:trPr>
        <w:tc>
          <w:tcPr>
            <w:tcW w:w="1123" w:type="dxa"/>
            <w:vMerge/>
            <w:vAlign w:val="center"/>
            <w:hideMark/>
          </w:tcPr>
          <w:p w14:paraId="537EA69E"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3CCAE9C5"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4F76F365"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C00000"/>
            <w:noWrap/>
            <w:vAlign w:val="center"/>
            <w:hideMark/>
          </w:tcPr>
          <w:p w14:paraId="216458D0"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0.785</w:t>
            </w:r>
          </w:p>
        </w:tc>
        <w:tc>
          <w:tcPr>
            <w:tcW w:w="1613" w:type="dxa"/>
            <w:shd w:val="clear" w:color="000000" w:fill="C00000"/>
            <w:noWrap/>
            <w:vAlign w:val="center"/>
            <w:hideMark/>
          </w:tcPr>
          <w:p w14:paraId="21AFE55A"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0.707</w:t>
            </w:r>
          </w:p>
        </w:tc>
        <w:tc>
          <w:tcPr>
            <w:tcW w:w="1619" w:type="dxa"/>
            <w:shd w:val="clear" w:color="000000" w:fill="C00000"/>
            <w:noWrap/>
            <w:vAlign w:val="center"/>
            <w:hideMark/>
          </w:tcPr>
          <w:p w14:paraId="73FE739A"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0.416</w:t>
            </w:r>
          </w:p>
        </w:tc>
        <w:tc>
          <w:tcPr>
            <w:tcW w:w="1613" w:type="dxa"/>
            <w:shd w:val="clear" w:color="000000" w:fill="C00000"/>
            <w:noWrap/>
            <w:vAlign w:val="center"/>
            <w:hideMark/>
          </w:tcPr>
          <w:p w14:paraId="03A5C6D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0.52</w:t>
            </w:r>
            <w:r>
              <w:rPr>
                <w:rFonts w:eastAsia="Times New Roman"/>
                <w:color w:val="000000"/>
              </w:rPr>
              <w:t>4</w:t>
            </w:r>
          </w:p>
        </w:tc>
      </w:tr>
      <w:tr w:rsidR="005D30BD" w:rsidRPr="00E34484" w14:paraId="3966AD8B" w14:textId="77777777" w:rsidTr="00A3601C">
        <w:trPr>
          <w:trHeight w:val="144"/>
          <w:jc w:val="center"/>
        </w:trPr>
        <w:tc>
          <w:tcPr>
            <w:tcW w:w="1123" w:type="dxa"/>
            <w:vMerge/>
            <w:vAlign w:val="center"/>
            <w:hideMark/>
          </w:tcPr>
          <w:p w14:paraId="28A89358"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66294C64"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596485B9"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FFC000"/>
            <w:noWrap/>
            <w:vAlign w:val="center"/>
            <w:hideMark/>
          </w:tcPr>
          <w:p w14:paraId="006AEB8B"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w:t>
            </w:r>
          </w:p>
        </w:tc>
        <w:tc>
          <w:tcPr>
            <w:tcW w:w="1613" w:type="dxa"/>
            <w:shd w:val="clear" w:color="000000" w:fill="FFC000"/>
            <w:noWrap/>
            <w:vAlign w:val="center"/>
            <w:hideMark/>
          </w:tcPr>
          <w:p w14:paraId="20DAE51A"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0.787</w:t>
            </w:r>
          </w:p>
        </w:tc>
        <w:tc>
          <w:tcPr>
            <w:tcW w:w="1619" w:type="dxa"/>
            <w:shd w:val="clear" w:color="000000" w:fill="FFC000"/>
            <w:noWrap/>
            <w:vAlign w:val="center"/>
            <w:hideMark/>
          </w:tcPr>
          <w:p w14:paraId="0893D35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0.37</w:t>
            </w:r>
          </w:p>
        </w:tc>
        <w:tc>
          <w:tcPr>
            <w:tcW w:w="1613" w:type="dxa"/>
            <w:shd w:val="clear" w:color="000000" w:fill="FFC000"/>
            <w:noWrap/>
            <w:vAlign w:val="center"/>
            <w:hideMark/>
          </w:tcPr>
          <w:p w14:paraId="2A206F9D"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0.503</w:t>
            </w:r>
          </w:p>
        </w:tc>
      </w:tr>
      <w:tr w:rsidR="005D30BD" w:rsidRPr="00E34484" w14:paraId="1012AA4F" w14:textId="77777777" w:rsidTr="00A3601C">
        <w:trPr>
          <w:trHeight w:val="144"/>
          <w:jc w:val="center"/>
        </w:trPr>
        <w:tc>
          <w:tcPr>
            <w:tcW w:w="1123" w:type="dxa"/>
            <w:vMerge/>
            <w:vAlign w:val="center"/>
            <w:hideMark/>
          </w:tcPr>
          <w:p w14:paraId="331C84FA"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682633F3"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1CA3D5E9"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92D050"/>
            <w:noWrap/>
            <w:vAlign w:val="center"/>
            <w:hideMark/>
          </w:tcPr>
          <w:p w14:paraId="5451FCF2"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0.884</w:t>
            </w:r>
          </w:p>
        </w:tc>
        <w:tc>
          <w:tcPr>
            <w:tcW w:w="1613" w:type="dxa"/>
            <w:shd w:val="clear" w:color="000000" w:fill="92D050"/>
            <w:noWrap/>
            <w:vAlign w:val="center"/>
            <w:hideMark/>
          </w:tcPr>
          <w:p w14:paraId="6861BDAF"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0.52</w:t>
            </w:r>
          </w:p>
        </w:tc>
        <w:tc>
          <w:tcPr>
            <w:tcW w:w="1619" w:type="dxa"/>
            <w:shd w:val="clear" w:color="000000" w:fill="92D050"/>
            <w:noWrap/>
            <w:vAlign w:val="center"/>
            <w:hideMark/>
          </w:tcPr>
          <w:p w14:paraId="08B6C063"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0.654</w:t>
            </w:r>
          </w:p>
        </w:tc>
        <w:tc>
          <w:tcPr>
            <w:tcW w:w="1613" w:type="dxa"/>
            <w:shd w:val="clear" w:color="000000" w:fill="92D050"/>
            <w:noWrap/>
            <w:vAlign w:val="center"/>
            <w:hideMark/>
          </w:tcPr>
          <w:p w14:paraId="65FF5953"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0.579</w:t>
            </w:r>
          </w:p>
        </w:tc>
      </w:tr>
      <w:tr w:rsidR="005D30BD" w:rsidRPr="00E34484" w14:paraId="27009DB7" w14:textId="77777777" w:rsidTr="00A3601C">
        <w:trPr>
          <w:trHeight w:val="144"/>
          <w:jc w:val="center"/>
        </w:trPr>
        <w:tc>
          <w:tcPr>
            <w:tcW w:w="1123" w:type="dxa"/>
            <w:vMerge/>
            <w:vAlign w:val="center"/>
            <w:hideMark/>
          </w:tcPr>
          <w:p w14:paraId="371C546B" w14:textId="77777777" w:rsidR="00E34484" w:rsidRPr="00E34484" w:rsidRDefault="00E34484" w:rsidP="00E34484">
            <w:pPr>
              <w:spacing w:after="0" w:line="240" w:lineRule="auto"/>
              <w:rPr>
                <w:rFonts w:eastAsia="Times New Roman"/>
                <w:color w:val="000000"/>
              </w:rPr>
            </w:pPr>
          </w:p>
        </w:tc>
        <w:tc>
          <w:tcPr>
            <w:tcW w:w="1123" w:type="dxa"/>
            <w:vMerge w:val="restart"/>
            <w:shd w:val="clear" w:color="auto" w:fill="auto"/>
            <w:noWrap/>
            <w:vAlign w:val="center"/>
            <w:hideMark/>
          </w:tcPr>
          <w:p w14:paraId="54DF5DCB"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2.1</w:t>
            </w:r>
          </w:p>
        </w:tc>
        <w:tc>
          <w:tcPr>
            <w:tcW w:w="1050" w:type="dxa"/>
            <w:vMerge w:val="restart"/>
            <w:shd w:val="clear" w:color="auto" w:fill="auto"/>
            <w:noWrap/>
            <w:vAlign w:val="center"/>
            <w:hideMark/>
          </w:tcPr>
          <w:p w14:paraId="181E152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0.108</w:t>
            </w:r>
          </w:p>
        </w:tc>
        <w:tc>
          <w:tcPr>
            <w:tcW w:w="1613" w:type="dxa"/>
            <w:gridSpan w:val="2"/>
            <w:shd w:val="clear" w:color="000000" w:fill="00B0F0"/>
            <w:noWrap/>
            <w:vAlign w:val="center"/>
            <w:hideMark/>
          </w:tcPr>
          <w:p w14:paraId="551F56C8"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0.89</w:t>
            </w:r>
          </w:p>
        </w:tc>
        <w:tc>
          <w:tcPr>
            <w:tcW w:w="1613" w:type="dxa"/>
            <w:shd w:val="clear" w:color="000000" w:fill="00B0F0"/>
            <w:noWrap/>
            <w:vAlign w:val="center"/>
            <w:hideMark/>
          </w:tcPr>
          <w:p w14:paraId="2E512507"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0.191</w:t>
            </w:r>
          </w:p>
        </w:tc>
        <w:tc>
          <w:tcPr>
            <w:tcW w:w="1619" w:type="dxa"/>
            <w:shd w:val="clear" w:color="000000" w:fill="00B0F0"/>
            <w:noWrap/>
            <w:vAlign w:val="center"/>
            <w:hideMark/>
          </w:tcPr>
          <w:p w14:paraId="7A06465F"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0.478</w:t>
            </w:r>
          </w:p>
        </w:tc>
        <w:tc>
          <w:tcPr>
            <w:tcW w:w="1613" w:type="dxa"/>
            <w:shd w:val="clear" w:color="000000" w:fill="00B0F0"/>
            <w:noWrap/>
            <w:vAlign w:val="center"/>
            <w:hideMark/>
          </w:tcPr>
          <w:p w14:paraId="5DC699A1"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0.27</w:t>
            </w:r>
            <w:r>
              <w:rPr>
                <w:rFonts w:eastAsia="Times New Roman"/>
                <w:color w:val="000000"/>
              </w:rPr>
              <w:t>3</w:t>
            </w:r>
          </w:p>
        </w:tc>
      </w:tr>
      <w:tr w:rsidR="005D30BD" w:rsidRPr="00E34484" w14:paraId="3437014F" w14:textId="77777777" w:rsidTr="00A3601C">
        <w:trPr>
          <w:trHeight w:val="144"/>
          <w:jc w:val="center"/>
        </w:trPr>
        <w:tc>
          <w:tcPr>
            <w:tcW w:w="1123" w:type="dxa"/>
            <w:vMerge/>
            <w:vAlign w:val="center"/>
            <w:hideMark/>
          </w:tcPr>
          <w:p w14:paraId="5DAF425B"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279184D6"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14A1CF2D"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C00000"/>
            <w:noWrap/>
            <w:vAlign w:val="center"/>
            <w:hideMark/>
          </w:tcPr>
          <w:p w14:paraId="1E95A520"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0.718</w:t>
            </w:r>
          </w:p>
        </w:tc>
        <w:tc>
          <w:tcPr>
            <w:tcW w:w="1613" w:type="dxa"/>
            <w:shd w:val="clear" w:color="000000" w:fill="C00000"/>
            <w:noWrap/>
            <w:vAlign w:val="center"/>
            <w:hideMark/>
          </w:tcPr>
          <w:p w14:paraId="6DEC83C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0.629</w:t>
            </w:r>
          </w:p>
        </w:tc>
        <w:tc>
          <w:tcPr>
            <w:tcW w:w="1619" w:type="dxa"/>
            <w:shd w:val="clear" w:color="000000" w:fill="C00000"/>
            <w:noWrap/>
            <w:vAlign w:val="center"/>
            <w:hideMark/>
          </w:tcPr>
          <w:p w14:paraId="2589651B"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0.22</w:t>
            </w:r>
          </w:p>
        </w:tc>
        <w:tc>
          <w:tcPr>
            <w:tcW w:w="1613" w:type="dxa"/>
            <w:shd w:val="clear" w:color="000000" w:fill="C00000"/>
            <w:noWrap/>
            <w:vAlign w:val="center"/>
            <w:hideMark/>
          </w:tcPr>
          <w:p w14:paraId="22F88C9C"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0.32</w:t>
            </w:r>
            <w:r>
              <w:rPr>
                <w:rFonts w:eastAsia="Times New Roman"/>
                <w:color w:val="000000"/>
              </w:rPr>
              <w:t>6</w:t>
            </w:r>
          </w:p>
        </w:tc>
      </w:tr>
      <w:tr w:rsidR="005D30BD" w:rsidRPr="00E34484" w14:paraId="79BAFD7C" w14:textId="77777777" w:rsidTr="00A3601C">
        <w:trPr>
          <w:trHeight w:val="144"/>
          <w:jc w:val="center"/>
        </w:trPr>
        <w:tc>
          <w:tcPr>
            <w:tcW w:w="1123" w:type="dxa"/>
            <w:vMerge/>
            <w:vAlign w:val="center"/>
            <w:hideMark/>
          </w:tcPr>
          <w:p w14:paraId="3D39F5DD"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7399E1AB"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71735AC6"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FFC000"/>
            <w:noWrap/>
            <w:vAlign w:val="center"/>
            <w:hideMark/>
          </w:tcPr>
          <w:p w14:paraId="716E4F4B"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0.758</w:t>
            </w:r>
          </w:p>
        </w:tc>
        <w:tc>
          <w:tcPr>
            <w:tcW w:w="1613" w:type="dxa"/>
            <w:shd w:val="clear" w:color="000000" w:fill="FFC000"/>
            <w:noWrap/>
            <w:vAlign w:val="center"/>
            <w:hideMark/>
          </w:tcPr>
          <w:p w14:paraId="2FE4E9B5"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0.58</w:t>
            </w:r>
          </w:p>
        </w:tc>
        <w:tc>
          <w:tcPr>
            <w:tcW w:w="1619" w:type="dxa"/>
            <w:shd w:val="clear" w:color="000000" w:fill="FFC000"/>
            <w:noWrap/>
            <w:vAlign w:val="center"/>
            <w:hideMark/>
          </w:tcPr>
          <w:p w14:paraId="7BE6892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0.242</w:t>
            </w:r>
          </w:p>
        </w:tc>
        <w:tc>
          <w:tcPr>
            <w:tcW w:w="1613" w:type="dxa"/>
            <w:shd w:val="clear" w:color="000000" w:fill="FFC000"/>
            <w:noWrap/>
            <w:vAlign w:val="center"/>
            <w:hideMark/>
          </w:tcPr>
          <w:p w14:paraId="5628E3E0"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0.34</w:t>
            </w:r>
            <w:r>
              <w:rPr>
                <w:rFonts w:eastAsia="Times New Roman"/>
                <w:color w:val="000000"/>
              </w:rPr>
              <w:t>2</w:t>
            </w:r>
          </w:p>
        </w:tc>
      </w:tr>
      <w:tr w:rsidR="005D30BD" w:rsidRPr="00E34484" w14:paraId="171CFFF0" w14:textId="77777777" w:rsidTr="00A3601C">
        <w:trPr>
          <w:trHeight w:val="144"/>
          <w:jc w:val="center"/>
        </w:trPr>
        <w:tc>
          <w:tcPr>
            <w:tcW w:w="1123" w:type="dxa"/>
            <w:vMerge/>
            <w:vAlign w:val="center"/>
            <w:hideMark/>
          </w:tcPr>
          <w:p w14:paraId="159B7A95"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08BA556A"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6F6B6838"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92D050"/>
            <w:noWrap/>
            <w:vAlign w:val="center"/>
            <w:hideMark/>
          </w:tcPr>
          <w:p w14:paraId="068A2CB3"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0.844</w:t>
            </w:r>
          </w:p>
        </w:tc>
        <w:tc>
          <w:tcPr>
            <w:tcW w:w="1613" w:type="dxa"/>
            <w:shd w:val="clear" w:color="000000" w:fill="92D050"/>
            <w:noWrap/>
            <w:vAlign w:val="center"/>
            <w:hideMark/>
          </w:tcPr>
          <w:p w14:paraId="7DE18858"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0.36</w:t>
            </w:r>
          </w:p>
        </w:tc>
        <w:tc>
          <w:tcPr>
            <w:tcW w:w="1619" w:type="dxa"/>
            <w:shd w:val="clear" w:color="000000" w:fill="92D050"/>
            <w:noWrap/>
            <w:vAlign w:val="center"/>
            <w:hideMark/>
          </w:tcPr>
          <w:p w14:paraId="50389672"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0.31</w:t>
            </w:r>
          </w:p>
        </w:tc>
        <w:tc>
          <w:tcPr>
            <w:tcW w:w="1613" w:type="dxa"/>
            <w:shd w:val="clear" w:color="000000" w:fill="92D050"/>
            <w:noWrap/>
            <w:vAlign w:val="center"/>
            <w:hideMark/>
          </w:tcPr>
          <w:p w14:paraId="25F084A2"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0.333</w:t>
            </w:r>
          </w:p>
        </w:tc>
      </w:tr>
      <w:tr w:rsidR="005D30BD" w:rsidRPr="00E34484" w14:paraId="44CE79BE" w14:textId="77777777" w:rsidTr="00A3601C">
        <w:trPr>
          <w:trHeight w:val="144"/>
          <w:jc w:val="center"/>
        </w:trPr>
        <w:tc>
          <w:tcPr>
            <w:tcW w:w="1123" w:type="dxa"/>
            <w:vMerge/>
            <w:vAlign w:val="center"/>
            <w:hideMark/>
          </w:tcPr>
          <w:p w14:paraId="4E935FCC" w14:textId="77777777" w:rsidR="00E34484" w:rsidRPr="00E34484" w:rsidRDefault="00E34484" w:rsidP="00E34484">
            <w:pPr>
              <w:spacing w:after="0" w:line="240" w:lineRule="auto"/>
              <w:rPr>
                <w:rFonts w:eastAsia="Times New Roman"/>
                <w:color w:val="000000"/>
              </w:rPr>
            </w:pPr>
          </w:p>
        </w:tc>
        <w:tc>
          <w:tcPr>
            <w:tcW w:w="1123" w:type="dxa"/>
            <w:vMerge w:val="restart"/>
            <w:shd w:val="clear" w:color="auto" w:fill="auto"/>
            <w:noWrap/>
            <w:vAlign w:val="center"/>
            <w:hideMark/>
          </w:tcPr>
          <w:p w14:paraId="06CEE523"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3</w:t>
            </w:r>
          </w:p>
        </w:tc>
        <w:tc>
          <w:tcPr>
            <w:tcW w:w="1050" w:type="dxa"/>
            <w:vMerge w:val="restart"/>
            <w:shd w:val="clear" w:color="auto" w:fill="auto"/>
            <w:noWrap/>
            <w:vAlign w:val="center"/>
            <w:hideMark/>
          </w:tcPr>
          <w:p w14:paraId="4A3922E4"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0.148</w:t>
            </w:r>
          </w:p>
        </w:tc>
        <w:tc>
          <w:tcPr>
            <w:tcW w:w="1613" w:type="dxa"/>
            <w:gridSpan w:val="2"/>
            <w:shd w:val="clear" w:color="000000" w:fill="00B0F0"/>
            <w:noWrap/>
            <w:vAlign w:val="center"/>
            <w:hideMark/>
          </w:tcPr>
          <w:p w14:paraId="0CFC60F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0.861</w:t>
            </w:r>
          </w:p>
        </w:tc>
        <w:tc>
          <w:tcPr>
            <w:tcW w:w="1613" w:type="dxa"/>
            <w:shd w:val="clear" w:color="000000" w:fill="00B0F0"/>
            <w:noWrap/>
            <w:vAlign w:val="center"/>
            <w:hideMark/>
          </w:tcPr>
          <w:p w14:paraId="4921B3C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0.171</w:t>
            </w:r>
          </w:p>
        </w:tc>
        <w:tc>
          <w:tcPr>
            <w:tcW w:w="1619" w:type="dxa"/>
            <w:shd w:val="clear" w:color="000000" w:fill="00B0F0"/>
            <w:noWrap/>
            <w:vAlign w:val="center"/>
            <w:hideMark/>
          </w:tcPr>
          <w:p w14:paraId="2CFAF2BF"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0.613</w:t>
            </w:r>
          </w:p>
        </w:tc>
        <w:tc>
          <w:tcPr>
            <w:tcW w:w="1613" w:type="dxa"/>
            <w:shd w:val="clear" w:color="000000" w:fill="00B0F0"/>
            <w:noWrap/>
            <w:vAlign w:val="center"/>
            <w:hideMark/>
          </w:tcPr>
          <w:p w14:paraId="323F633A"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0.267</w:t>
            </w:r>
          </w:p>
        </w:tc>
      </w:tr>
      <w:tr w:rsidR="005D30BD" w:rsidRPr="00E34484" w14:paraId="72FA3811" w14:textId="77777777" w:rsidTr="00A3601C">
        <w:trPr>
          <w:trHeight w:val="144"/>
          <w:jc w:val="center"/>
        </w:trPr>
        <w:tc>
          <w:tcPr>
            <w:tcW w:w="1123" w:type="dxa"/>
            <w:vMerge/>
            <w:vAlign w:val="center"/>
            <w:hideMark/>
          </w:tcPr>
          <w:p w14:paraId="4021476A"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57BD7BBB"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1B40A70D"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C00000"/>
            <w:noWrap/>
            <w:vAlign w:val="center"/>
            <w:hideMark/>
          </w:tcPr>
          <w:p w14:paraId="1A5569B4"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0.724</w:t>
            </w:r>
          </w:p>
        </w:tc>
        <w:tc>
          <w:tcPr>
            <w:tcW w:w="1613" w:type="dxa"/>
            <w:shd w:val="clear" w:color="000000" w:fill="C00000"/>
            <w:noWrap/>
            <w:vAlign w:val="center"/>
            <w:hideMark/>
          </w:tcPr>
          <w:p w14:paraId="59C4D8E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0.639</w:t>
            </w:r>
          </w:p>
        </w:tc>
        <w:tc>
          <w:tcPr>
            <w:tcW w:w="1619" w:type="dxa"/>
            <w:shd w:val="clear" w:color="000000" w:fill="C00000"/>
            <w:noWrap/>
            <w:vAlign w:val="center"/>
            <w:hideMark/>
          </w:tcPr>
          <w:p w14:paraId="6FC2372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0.298</w:t>
            </w:r>
          </w:p>
        </w:tc>
        <w:tc>
          <w:tcPr>
            <w:tcW w:w="1613" w:type="dxa"/>
            <w:shd w:val="clear" w:color="000000" w:fill="C00000"/>
            <w:noWrap/>
            <w:vAlign w:val="center"/>
            <w:hideMark/>
          </w:tcPr>
          <w:p w14:paraId="08CB1BE8"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0.406</w:t>
            </w:r>
          </w:p>
        </w:tc>
      </w:tr>
      <w:tr w:rsidR="005D30BD" w:rsidRPr="00E34484" w14:paraId="52ECD4A5" w14:textId="77777777" w:rsidTr="00A3601C">
        <w:trPr>
          <w:trHeight w:val="144"/>
          <w:jc w:val="center"/>
        </w:trPr>
        <w:tc>
          <w:tcPr>
            <w:tcW w:w="1123" w:type="dxa"/>
            <w:vMerge/>
            <w:vAlign w:val="center"/>
            <w:hideMark/>
          </w:tcPr>
          <w:p w14:paraId="0445EB80"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096842C7"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7FD68562"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FFC000"/>
            <w:noWrap/>
            <w:vAlign w:val="center"/>
            <w:hideMark/>
          </w:tcPr>
          <w:p w14:paraId="63C8108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0.765</w:t>
            </w:r>
          </w:p>
        </w:tc>
        <w:tc>
          <w:tcPr>
            <w:tcW w:w="1613" w:type="dxa"/>
            <w:shd w:val="clear" w:color="000000" w:fill="FFC000"/>
            <w:noWrap/>
            <w:vAlign w:val="center"/>
            <w:hideMark/>
          </w:tcPr>
          <w:p w14:paraId="0D2F556D"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0.583</w:t>
            </w:r>
          </w:p>
        </w:tc>
        <w:tc>
          <w:tcPr>
            <w:tcW w:w="1619" w:type="dxa"/>
            <w:shd w:val="clear" w:color="000000" w:fill="FFC000"/>
            <w:noWrap/>
            <w:vAlign w:val="center"/>
            <w:hideMark/>
          </w:tcPr>
          <w:p w14:paraId="6BED0186"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0.332</w:t>
            </w:r>
          </w:p>
        </w:tc>
        <w:tc>
          <w:tcPr>
            <w:tcW w:w="1613" w:type="dxa"/>
            <w:shd w:val="clear" w:color="000000" w:fill="FFC000"/>
            <w:noWrap/>
            <w:vAlign w:val="center"/>
            <w:hideMark/>
          </w:tcPr>
          <w:p w14:paraId="7E606417"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0.423</w:t>
            </w:r>
          </w:p>
        </w:tc>
      </w:tr>
      <w:tr w:rsidR="005D30BD" w:rsidRPr="00E34484" w14:paraId="52C5051C" w14:textId="77777777" w:rsidTr="00A3601C">
        <w:trPr>
          <w:trHeight w:val="144"/>
          <w:jc w:val="center"/>
        </w:trPr>
        <w:tc>
          <w:tcPr>
            <w:tcW w:w="1123" w:type="dxa"/>
            <w:vMerge/>
            <w:vAlign w:val="center"/>
            <w:hideMark/>
          </w:tcPr>
          <w:p w14:paraId="62A69562"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2BBDA978"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261B2468"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92D050"/>
            <w:noWrap/>
            <w:vAlign w:val="center"/>
            <w:hideMark/>
          </w:tcPr>
          <w:p w14:paraId="7A506C04"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0.838</w:t>
            </w:r>
          </w:p>
        </w:tc>
        <w:tc>
          <w:tcPr>
            <w:tcW w:w="1613" w:type="dxa"/>
            <w:shd w:val="clear" w:color="000000" w:fill="92D050"/>
            <w:noWrap/>
            <w:vAlign w:val="center"/>
            <w:hideMark/>
          </w:tcPr>
          <w:p w14:paraId="7A4CC52B"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0.368</w:t>
            </w:r>
          </w:p>
        </w:tc>
        <w:tc>
          <w:tcPr>
            <w:tcW w:w="1619" w:type="dxa"/>
            <w:shd w:val="clear" w:color="000000" w:fill="92D050"/>
            <w:noWrap/>
            <w:vAlign w:val="center"/>
            <w:hideMark/>
          </w:tcPr>
          <w:p w14:paraId="6E34FC3A"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0.442</w:t>
            </w:r>
          </w:p>
        </w:tc>
        <w:tc>
          <w:tcPr>
            <w:tcW w:w="1613" w:type="dxa"/>
            <w:shd w:val="clear" w:color="000000" w:fill="92D050"/>
            <w:noWrap/>
            <w:vAlign w:val="center"/>
            <w:hideMark/>
          </w:tcPr>
          <w:p w14:paraId="01BD35C9"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0.40</w:t>
            </w:r>
            <w:r w:rsidR="00165517">
              <w:rPr>
                <w:rFonts w:eastAsia="Times New Roman"/>
                <w:color w:val="000000"/>
              </w:rPr>
              <w:t>2</w:t>
            </w:r>
          </w:p>
        </w:tc>
      </w:tr>
      <w:tr w:rsidR="005D30BD" w:rsidRPr="00E34484" w14:paraId="4764E5F0" w14:textId="77777777" w:rsidTr="00A3601C">
        <w:trPr>
          <w:trHeight w:val="144"/>
          <w:jc w:val="center"/>
        </w:trPr>
        <w:tc>
          <w:tcPr>
            <w:tcW w:w="1123" w:type="dxa"/>
            <w:vMerge w:val="restart"/>
            <w:shd w:val="clear" w:color="auto" w:fill="auto"/>
            <w:noWrap/>
            <w:vAlign w:val="center"/>
            <w:hideMark/>
          </w:tcPr>
          <w:p w14:paraId="6B61D9A4"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2.1</w:t>
            </w:r>
          </w:p>
        </w:tc>
        <w:tc>
          <w:tcPr>
            <w:tcW w:w="1123" w:type="dxa"/>
            <w:vMerge w:val="restart"/>
            <w:shd w:val="clear" w:color="auto" w:fill="auto"/>
            <w:noWrap/>
            <w:vAlign w:val="center"/>
            <w:hideMark/>
          </w:tcPr>
          <w:p w14:paraId="23E74A96"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2</w:t>
            </w:r>
          </w:p>
        </w:tc>
        <w:tc>
          <w:tcPr>
            <w:tcW w:w="1050" w:type="dxa"/>
            <w:vMerge w:val="restart"/>
            <w:shd w:val="clear" w:color="auto" w:fill="auto"/>
            <w:noWrap/>
            <w:vAlign w:val="center"/>
            <w:hideMark/>
          </w:tcPr>
          <w:p w14:paraId="7B252671"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0.145</w:t>
            </w:r>
          </w:p>
        </w:tc>
        <w:tc>
          <w:tcPr>
            <w:tcW w:w="1613" w:type="dxa"/>
            <w:gridSpan w:val="2"/>
            <w:shd w:val="clear" w:color="000000" w:fill="00B0F0"/>
            <w:noWrap/>
            <w:vAlign w:val="center"/>
            <w:hideMark/>
          </w:tcPr>
          <w:p w14:paraId="5B40C7F7"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0.87</w:t>
            </w:r>
          </w:p>
        </w:tc>
        <w:tc>
          <w:tcPr>
            <w:tcW w:w="1613" w:type="dxa"/>
            <w:shd w:val="clear" w:color="000000" w:fill="00B0F0"/>
            <w:noWrap/>
            <w:vAlign w:val="center"/>
            <w:hideMark/>
          </w:tcPr>
          <w:p w14:paraId="5F4445F1"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0.203</w:t>
            </w:r>
          </w:p>
        </w:tc>
        <w:tc>
          <w:tcPr>
            <w:tcW w:w="1619" w:type="dxa"/>
            <w:shd w:val="clear" w:color="000000" w:fill="00B0F0"/>
            <w:noWrap/>
            <w:vAlign w:val="center"/>
            <w:hideMark/>
          </w:tcPr>
          <w:p w14:paraId="593C0804"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0.664</w:t>
            </w:r>
          </w:p>
        </w:tc>
        <w:tc>
          <w:tcPr>
            <w:tcW w:w="1613" w:type="dxa"/>
            <w:shd w:val="clear" w:color="000000" w:fill="00B0F0"/>
            <w:noWrap/>
            <w:vAlign w:val="center"/>
            <w:hideMark/>
          </w:tcPr>
          <w:p w14:paraId="6F0C56A5"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0.31</w:t>
            </w:r>
            <w:r w:rsidR="00165517">
              <w:rPr>
                <w:rFonts w:eastAsia="Times New Roman"/>
                <w:color w:val="000000"/>
              </w:rPr>
              <w:t>1</w:t>
            </w:r>
          </w:p>
        </w:tc>
      </w:tr>
      <w:tr w:rsidR="005D30BD" w:rsidRPr="00E34484" w14:paraId="259EAA91" w14:textId="77777777" w:rsidTr="00A3601C">
        <w:trPr>
          <w:trHeight w:val="144"/>
          <w:jc w:val="center"/>
        </w:trPr>
        <w:tc>
          <w:tcPr>
            <w:tcW w:w="1123" w:type="dxa"/>
            <w:vMerge/>
            <w:vAlign w:val="center"/>
            <w:hideMark/>
          </w:tcPr>
          <w:p w14:paraId="04D5F48B"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1F132F7F"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3E11DB0D"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C00000"/>
            <w:noWrap/>
            <w:vAlign w:val="center"/>
            <w:hideMark/>
          </w:tcPr>
          <w:p w14:paraId="4E0D593D"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0.816</w:t>
            </w:r>
          </w:p>
        </w:tc>
        <w:tc>
          <w:tcPr>
            <w:tcW w:w="1613" w:type="dxa"/>
            <w:shd w:val="clear" w:color="000000" w:fill="C00000"/>
            <w:noWrap/>
            <w:vAlign w:val="center"/>
            <w:hideMark/>
          </w:tcPr>
          <w:p w14:paraId="712558F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0.554</w:t>
            </w:r>
          </w:p>
        </w:tc>
        <w:tc>
          <w:tcPr>
            <w:tcW w:w="1619" w:type="dxa"/>
            <w:shd w:val="clear" w:color="000000" w:fill="C00000"/>
            <w:noWrap/>
            <w:vAlign w:val="center"/>
            <w:hideMark/>
          </w:tcPr>
          <w:p w14:paraId="40D3EE53"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0.401</w:t>
            </w:r>
          </w:p>
        </w:tc>
        <w:tc>
          <w:tcPr>
            <w:tcW w:w="1613" w:type="dxa"/>
            <w:shd w:val="clear" w:color="000000" w:fill="C00000"/>
            <w:noWrap/>
            <w:vAlign w:val="center"/>
            <w:hideMark/>
          </w:tcPr>
          <w:p w14:paraId="1D6ACF47"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0.465</w:t>
            </w:r>
          </w:p>
        </w:tc>
      </w:tr>
      <w:tr w:rsidR="005D30BD" w:rsidRPr="00E34484" w14:paraId="4CCDEBAF" w14:textId="77777777" w:rsidTr="00A3601C">
        <w:trPr>
          <w:trHeight w:val="144"/>
          <w:jc w:val="center"/>
        </w:trPr>
        <w:tc>
          <w:tcPr>
            <w:tcW w:w="1123" w:type="dxa"/>
            <w:vMerge/>
            <w:vAlign w:val="center"/>
            <w:hideMark/>
          </w:tcPr>
          <w:p w14:paraId="530232FF"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166B54EE"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2EA5DE57"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FFC000"/>
            <w:noWrap/>
            <w:vAlign w:val="center"/>
            <w:hideMark/>
          </w:tcPr>
          <w:p w14:paraId="2C4F8C12"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w:t>
            </w:r>
          </w:p>
        </w:tc>
        <w:tc>
          <w:tcPr>
            <w:tcW w:w="1613" w:type="dxa"/>
            <w:shd w:val="clear" w:color="000000" w:fill="FFC000"/>
            <w:noWrap/>
            <w:vAlign w:val="center"/>
            <w:hideMark/>
          </w:tcPr>
          <w:p w14:paraId="02BD4790"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0.535</w:t>
            </w:r>
          </w:p>
        </w:tc>
        <w:tc>
          <w:tcPr>
            <w:tcW w:w="1619" w:type="dxa"/>
            <w:shd w:val="clear" w:color="000000" w:fill="FFC000"/>
            <w:noWrap/>
            <w:vAlign w:val="center"/>
            <w:hideMark/>
          </w:tcPr>
          <w:p w14:paraId="326F1B8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0.361</w:t>
            </w:r>
          </w:p>
        </w:tc>
        <w:tc>
          <w:tcPr>
            <w:tcW w:w="1613" w:type="dxa"/>
            <w:shd w:val="clear" w:color="000000" w:fill="FFC000"/>
            <w:noWrap/>
            <w:vAlign w:val="center"/>
            <w:hideMark/>
          </w:tcPr>
          <w:p w14:paraId="6B80F1EC"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0.431</w:t>
            </w:r>
          </w:p>
        </w:tc>
      </w:tr>
      <w:tr w:rsidR="005D30BD" w:rsidRPr="00E34484" w14:paraId="7C8783A1" w14:textId="77777777" w:rsidTr="00A3601C">
        <w:trPr>
          <w:trHeight w:val="144"/>
          <w:jc w:val="center"/>
        </w:trPr>
        <w:tc>
          <w:tcPr>
            <w:tcW w:w="1123" w:type="dxa"/>
            <w:vMerge/>
            <w:vAlign w:val="center"/>
            <w:hideMark/>
          </w:tcPr>
          <w:p w14:paraId="12D789A5"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71C83616"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28CFDE35"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92D050"/>
            <w:noWrap/>
            <w:vAlign w:val="center"/>
            <w:hideMark/>
          </w:tcPr>
          <w:p w14:paraId="498C669A"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0.846</w:t>
            </w:r>
          </w:p>
        </w:tc>
        <w:tc>
          <w:tcPr>
            <w:tcW w:w="1613" w:type="dxa"/>
            <w:shd w:val="clear" w:color="000000" w:fill="92D050"/>
            <w:noWrap/>
            <w:vAlign w:val="center"/>
            <w:hideMark/>
          </w:tcPr>
          <w:p w14:paraId="2A49097F"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0.23</w:t>
            </w:r>
          </w:p>
        </w:tc>
        <w:tc>
          <w:tcPr>
            <w:tcW w:w="1619" w:type="dxa"/>
            <w:shd w:val="clear" w:color="000000" w:fill="92D050"/>
            <w:noWrap/>
            <w:vAlign w:val="center"/>
            <w:hideMark/>
          </w:tcPr>
          <w:p w14:paraId="4EFE2806"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0.441</w:t>
            </w:r>
          </w:p>
        </w:tc>
        <w:tc>
          <w:tcPr>
            <w:tcW w:w="1613" w:type="dxa"/>
            <w:shd w:val="clear" w:color="000000" w:fill="92D050"/>
            <w:noWrap/>
            <w:vAlign w:val="center"/>
            <w:hideMark/>
          </w:tcPr>
          <w:p w14:paraId="075254AF"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0.302</w:t>
            </w:r>
          </w:p>
        </w:tc>
      </w:tr>
      <w:tr w:rsidR="005D30BD" w:rsidRPr="00E34484" w14:paraId="2DF5A092" w14:textId="77777777" w:rsidTr="00A3601C">
        <w:trPr>
          <w:trHeight w:val="144"/>
          <w:jc w:val="center"/>
        </w:trPr>
        <w:tc>
          <w:tcPr>
            <w:tcW w:w="1123" w:type="dxa"/>
            <w:vMerge/>
            <w:vAlign w:val="center"/>
            <w:hideMark/>
          </w:tcPr>
          <w:p w14:paraId="75D1B152" w14:textId="77777777" w:rsidR="00E34484" w:rsidRPr="00E34484" w:rsidRDefault="00E34484" w:rsidP="00E34484">
            <w:pPr>
              <w:spacing w:after="0" w:line="240" w:lineRule="auto"/>
              <w:rPr>
                <w:rFonts w:eastAsia="Times New Roman"/>
                <w:color w:val="000000"/>
              </w:rPr>
            </w:pPr>
          </w:p>
        </w:tc>
        <w:tc>
          <w:tcPr>
            <w:tcW w:w="1123" w:type="dxa"/>
            <w:vMerge w:val="restart"/>
            <w:shd w:val="clear" w:color="auto" w:fill="auto"/>
            <w:noWrap/>
            <w:vAlign w:val="center"/>
            <w:hideMark/>
          </w:tcPr>
          <w:p w14:paraId="088C7E1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2.1</w:t>
            </w:r>
          </w:p>
        </w:tc>
        <w:tc>
          <w:tcPr>
            <w:tcW w:w="1050" w:type="dxa"/>
            <w:vMerge w:val="restart"/>
            <w:shd w:val="clear" w:color="auto" w:fill="auto"/>
            <w:noWrap/>
            <w:vAlign w:val="center"/>
            <w:hideMark/>
          </w:tcPr>
          <w:p w14:paraId="10CF0AF6"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0.108</w:t>
            </w:r>
          </w:p>
        </w:tc>
        <w:tc>
          <w:tcPr>
            <w:tcW w:w="1613" w:type="dxa"/>
            <w:gridSpan w:val="2"/>
            <w:shd w:val="clear" w:color="000000" w:fill="00B0F0"/>
            <w:noWrap/>
            <w:vAlign w:val="center"/>
            <w:hideMark/>
          </w:tcPr>
          <w:p w14:paraId="71E42C79"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0.9</w:t>
            </w:r>
          </w:p>
        </w:tc>
        <w:tc>
          <w:tcPr>
            <w:tcW w:w="1613" w:type="dxa"/>
            <w:shd w:val="clear" w:color="000000" w:fill="00B0F0"/>
            <w:noWrap/>
            <w:vAlign w:val="center"/>
            <w:hideMark/>
          </w:tcPr>
          <w:p w14:paraId="598B0522"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0.16</w:t>
            </w:r>
          </w:p>
        </w:tc>
        <w:tc>
          <w:tcPr>
            <w:tcW w:w="1619" w:type="dxa"/>
            <w:shd w:val="clear" w:color="000000" w:fill="00B0F0"/>
            <w:noWrap/>
            <w:vAlign w:val="center"/>
            <w:hideMark/>
          </w:tcPr>
          <w:p w14:paraId="4550C7D6"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0.668</w:t>
            </w:r>
          </w:p>
        </w:tc>
        <w:tc>
          <w:tcPr>
            <w:tcW w:w="1613" w:type="dxa"/>
            <w:shd w:val="clear" w:color="000000" w:fill="00B0F0"/>
            <w:noWrap/>
            <w:vAlign w:val="center"/>
            <w:hideMark/>
          </w:tcPr>
          <w:p w14:paraId="470F3874"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0.258</w:t>
            </w:r>
          </w:p>
        </w:tc>
      </w:tr>
      <w:tr w:rsidR="005D30BD" w:rsidRPr="00E34484" w14:paraId="61DEBB84" w14:textId="77777777" w:rsidTr="00A3601C">
        <w:trPr>
          <w:trHeight w:val="144"/>
          <w:jc w:val="center"/>
        </w:trPr>
        <w:tc>
          <w:tcPr>
            <w:tcW w:w="1123" w:type="dxa"/>
            <w:vMerge/>
            <w:vAlign w:val="center"/>
            <w:hideMark/>
          </w:tcPr>
          <w:p w14:paraId="431DC021"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67608994"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7D8AD990"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C00000"/>
            <w:noWrap/>
            <w:vAlign w:val="center"/>
            <w:hideMark/>
          </w:tcPr>
          <w:p w14:paraId="52C9719B"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0.805</w:t>
            </w:r>
          </w:p>
        </w:tc>
        <w:tc>
          <w:tcPr>
            <w:tcW w:w="1613" w:type="dxa"/>
            <w:shd w:val="clear" w:color="000000" w:fill="C00000"/>
            <w:noWrap/>
            <w:vAlign w:val="center"/>
            <w:hideMark/>
          </w:tcPr>
          <w:p w14:paraId="151830BC"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0.543</w:t>
            </w:r>
          </w:p>
        </w:tc>
        <w:tc>
          <w:tcPr>
            <w:tcW w:w="1619" w:type="dxa"/>
            <w:shd w:val="clear" w:color="000000" w:fill="C00000"/>
            <w:noWrap/>
            <w:vAlign w:val="center"/>
            <w:hideMark/>
          </w:tcPr>
          <w:p w14:paraId="5C126593"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0.295</w:t>
            </w:r>
          </w:p>
        </w:tc>
        <w:tc>
          <w:tcPr>
            <w:tcW w:w="1613" w:type="dxa"/>
            <w:shd w:val="clear" w:color="000000" w:fill="C00000"/>
            <w:noWrap/>
            <w:vAlign w:val="center"/>
            <w:hideMark/>
          </w:tcPr>
          <w:p w14:paraId="48CFAAF8" w14:textId="77777777" w:rsidR="00E34484" w:rsidRPr="00E34484" w:rsidRDefault="00165517" w:rsidP="00165517">
            <w:pPr>
              <w:spacing w:after="0" w:line="240" w:lineRule="auto"/>
              <w:jc w:val="center"/>
              <w:rPr>
                <w:rFonts w:eastAsia="Times New Roman"/>
                <w:color w:val="000000"/>
              </w:rPr>
            </w:pPr>
            <w:r>
              <w:rPr>
                <w:rFonts w:eastAsia="Times New Roman"/>
                <w:color w:val="000000"/>
              </w:rPr>
              <w:t>0.382</w:t>
            </w:r>
          </w:p>
        </w:tc>
      </w:tr>
      <w:tr w:rsidR="005D30BD" w:rsidRPr="00E34484" w14:paraId="78D2E193" w14:textId="77777777" w:rsidTr="00A3601C">
        <w:trPr>
          <w:trHeight w:val="144"/>
          <w:jc w:val="center"/>
        </w:trPr>
        <w:tc>
          <w:tcPr>
            <w:tcW w:w="1123" w:type="dxa"/>
            <w:vMerge/>
            <w:vAlign w:val="center"/>
            <w:hideMark/>
          </w:tcPr>
          <w:p w14:paraId="38CCA579"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1DF4E9BA"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57B74515"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FFC000"/>
            <w:noWrap/>
            <w:vAlign w:val="center"/>
            <w:hideMark/>
          </w:tcPr>
          <w:p w14:paraId="2CE21F88"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0.781</w:t>
            </w:r>
          </w:p>
        </w:tc>
        <w:tc>
          <w:tcPr>
            <w:tcW w:w="1613" w:type="dxa"/>
            <w:shd w:val="clear" w:color="000000" w:fill="FFC000"/>
            <w:noWrap/>
            <w:vAlign w:val="center"/>
            <w:hideMark/>
          </w:tcPr>
          <w:p w14:paraId="79E06345"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0.631</w:t>
            </w:r>
          </w:p>
        </w:tc>
        <w:tc>
          <w:tcPr>
            <w:tcW w:w="1619" w:type="dxa"/>
            <w:shd w:val="clear" w:color="000000" w:fill="FFC000"/>
            <w:noWrap/>
            <w:vAlign w:val="center"/>
            <w:hideMark/>
          </w:tcPr>
          <w:p w14:paraId="304D371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0.251</w:t>
            </w:r>
          </w:p>
        </w:tc>
        <w:tc>
          <w:tcPr>
            <w:tcW w:w="1613" w:type="dxa"/>
            <w:shd w:val="clear" w:color="000000" w:fill="FFC000"/>
            <w:noWrap/>
            <w:vAlign w:val="center"/>
            <w:hideMark/>
          </w:tcPr>
          <w:p w14:paraId="1D4846DA"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0.359</w:t>
            </w:r>
          </w:p>
        </w:tc>
      </w:tr>
      <w:tr w:rsidR="005D30BD" w:rsidRPr="00E34484" w14:paraId="4B6DCE58" w14:textId="77777777" w:rsidTr="00A3601C">
        <w:trPr>
          <w:trHeight w:val="144"/>
          <w:jc w:val="center"/>
        </w:trPr>
        <w:tc>
          <w:tcPr>
            <w:tcW w:w="1123" w:type="dxa"/>
            <w:vMerge/>
            <w:vAlign w:val="center"/>
            <w:hideMark/>
          </w:tcPr>
          <w:p w14:paraId="4D24B013"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1383A37E"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3C23E367"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92D050"/>
            <w:noWrap/>
            <w:vAlign w:val="center"/>
            <w:hideMark/>
          </w:tcPr>
          <w:p w14:paraId="47D7BCF6"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0.893</w:t>
            </w:r>
          </w:p>
        </w:tc>
        <w:tc>
          <w:tcPr>
            <w:tcW w:w="1613" w:type="dxa"/>
            <w:shd w:val="clear" w:color="000000" w:fill="92D050"/>
            <w:noWrap/>
            <w:vAlign w:val="center"/>
            <w:hideMark/>
          </w:tcPr>
          <w:p w14:paraId="3A78FB57"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0.305</w:t>
            </w:r>
          </w:p>
        </w:tc>
        <w:tc>
          <w:tcPr>
            <w:tcW w:w="1619" w:type="dxa"/>
            <w:shd w:val="clear" w:color="000000" w:fill="92D050"/>
            <w:noWrap/>
            <w:vAlign w:val="center"/>
            <w:hideMark/>
          </w:tcPr>
          <w:p w14:paraId="4E4F0781"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0.485</w:t>
            </w:r>
          </w:p>
        </w:tc>
        <w:tc>
          <w:tcPr>
            <w:tcW w:w="1613" w:type="dxa"/>
            <w:shd w:val="clear" w:color="000000" w:fill="92D050"/>
            <w:noWrap/>
            <w:vAlign w:val="center"/>
            <w:hideMark/>
          </w:tcPr>
          <w:p w14:paraId="48DFC3F8"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0.374</w:t>
            </w:r>
          </w:p>
        </w:tc>
      </w:tr>
      <w:tr w:rsidR="005D30BD" w:rsidRPr="00E34484" w14:paraId="1FFB4EB3" w14:textId="77777777" w:rsidTr="00A3601C">
        <w:trPr>
          <w:trHeight w:val="144"/>
          <w:jc w:val="center"/>
        </w:trPr>
        <w:tc>
          <w:tcPr>
            <w:tcW w:w="1123" w:type="dxa"/>
            <w:vMerge/>
            <w:vAlign w:val="center"/>
            <w:hideMark/>
          </w:tcPr>
          <w:p w14:paraId="4E91EA39" w14:textId="77777777" w:rsidR="00E34484" w:rsidRPr="00E34484" w:rsidRDefault="00E34484" w:rsidP="00E34484">
            <w:pPr>
              <w:spacing w:after="0" w:line="240" w:lineRule="auto"/>
              <w:rPr>
                <w:rFonts w:eastAsia="Times New Roman"/>
                <w:color w:val="000000"/>
              </w:rPr>
            </w:pPr>
          </w:p>
        </w:tc>
        <w:tc>
          <w:tcPr>
            <w:tcW w:w="1123" w:type="dxa"/>
            <w:vMerge w:val="restart"/>
            <w:shd w:val="clear" w:color="auto" w:fill="auto"/>
            <w:noWrap/>
            <w:vAlign w:val="center"/>
            <w:hideMark/>
          </w:tcPr>
          <w:p w14:paraId="4ED367E5"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3</w:t>
            </w:r>
          </w:p>
        </w:tc>
        <w:tc>
          <w:tcPr>
            <w:tcW w:w="1050" w:type="dxa"/>
            <w:vMerge w:val="restart"/>
            <w:shd w:val="clear" w:color="auto" w:fill="auto"/>
            <w:noWrap/>
            <w:vAlign w:val="center"/>
            <w:hideMark/>
          </w:tcPr>
          <w:p w14:paraId="1F459835"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0.148</w:t>
            </w:r>
          </w:p>
        </w:tc>
        <w:tc>
          <w:tcPr>
            <w:tcW w:w="1613" w:type="dxa"/>
            <w:gridSpan w:val="2"/>
            <w:shd w:val="clear" w:color="000000" w:fill="00B0F0"/>
            <w:noWrap/>
            <w:vAlign w:val="center"/>
            <w:hideMark/>
          </w:tcPr>
          <w:p w14:paraId="4BECDED4"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0.864</w:t>
            </w:r>
          </w:p>
        </w:tc>
        <w:tc>
          <w:tcPr>
            <w:tcW w:w="1613" w:type="dxa"/>
            <w:shd w:val="clear" w:color="000000" w:fill="00B0F0"/>
            <w:noWrap/>
            <w:vAlign w:val="center"/>
            <w:hideMark/>
          </w:tcPr>
          <w:p w14:paraId="592D3FFC"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0.139</w:t>
            </w:r>
          </w:p>
        </w:tc>
        <w:tc>
          <w:tcPr>
            <w:tcW w:w="1619" w:type="dxa"/>
            <w:shd w:val="clear" w:color="000000" w:fill="00B0F0"/>
            <w:noWrap/>
            <w:vAlign w:val="center"/>
            <w:hideMark/>
          </w:tcPr>
          <w:p w14:paraId="37FC7FA3"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0.717</w:t>
            </w:r>
          </w:p>
        </w:tc>
        <w:tc>
          <w:tcPr>
            <w:tcW w:w="1613" w:type="dxa"/>
            <w:shd w:val="clear" w:color="000000" w:fill="00B0F0"/>
            <w:noWrap/>
            <w:vAlign w:val="center"/>
            <w:hideMark/>
          </w:tcPr>
          <w:p w14:paraId="6CB968ED"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0.23</w:t>
            </w:r>
            <w:r w:rsidR="00165517">
              <w:rPr>
                <w:rFonts w:eastAsia="Times New Roman"/>
                <w:color w:val="000000"/>
              </w:rPr>
              <w:t>3</w:t>
            </w:r>
          </w:p>
        </w:tc>
      </w:tr>
      <w:tr w:rsidR="005D30BD" w:rsidRPr="00E34484" w14:paraId="43E8364F" w14:textId="77777777" w:rsidTr="00A3601C">
        <w:trPr>
          <w:trHeight w:val="144"/>
          <w:jc w:val="center"/>
        </w:trPr>
        <w:tc>
          <w:tcPr>
            <w:tcW w:w="1123" w:type="dxa"/>
            <w:vMerge/>
            <w:vAlign w:val="center"/>
            <w:hideMark/>
          </w:tcPr>
          <w:p w14:paraId="0706F396"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30BB6AB4"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20F9517C"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C00000"/>
            <w:noWrap/>
            <w:vAlign w:val="center"/>
            <w:hideMark/>
          </w:tcPr>
          <w:p w14:paraId="17B7D093"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0.778</w:t>
            </w:r>
          </w:p>
        </w:tc>
        <w:tc>
          <w:tcPr>
            <w:tcW w:w="1613" w:type="dxa"/>
            <w:shd w:val="clear" w:color="000000" w:fill="C00000"/>
            <w:noWrap/>
            <w:vAlign w:val="center"/>
            <w:hideMark/>
          </w:tcPr>
          <w:p w14:paraId="01C958AB"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0.488</w:t>
            </w:r>
          </w:p>
        </w:tc>
        <w:tc>
          <w:tcPr>
            <w:tcW w:w="1619" w:type="dxa"/>
            <w:shd w:val="clear" w:color="000000" w:fill="C00000"/>
            <w:noWrap/>
            <w:vAlign w:val="center"/>
            <w:hideMark/>
          </w:tcPr>
          <w:p w14:paraId="245B539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0.331</w:t>
            </w:r>
          </w:p>
        </w:tc>
        <w:tc>
          <w:tcPr>
            <w:tcW w:w="1613" w:type="dxa"/>
            <w:shd w:val="clear" w:color="000000" w:fill="C00000"/>
            <w:noWrap/>
            <w:vAlign w:val="center"/>
            <w:hideMark/>
          </w:tcPr>
          <w:p w14:paraId="5EA3906B"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0.394</w:t>
            </w:r>
          </w:p>
        </w:tc>
      </w:tr>
      <w:tr w:rsidR="005D30BD" w:rsidRPr="00E34484" w14:paraId="271A2E81" w14:textId="77777777" w:rsidTr="00A3601C">
        <w:trPr>
          <w:trHeight w:val="144"/>
          <w:jc w:val="center"/>
        </w:trPr>
        <w:tc>
          <w:tcPr>
            <w:tcW w:w="1123" w:type="dxa"/>
            <w:vMerge/>
            <w:vAlign w:val="center"/>
            <w:hideMark/>
          </w:tcPr>
          <w:p w14:paraId="3E783B95"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25929687"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03A572E4"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FFC000"/>
            <w:noWrap/>
            <w:vAlign w:val="center"/>
            <w:hideMark/>
          </w:tcPr>
          <w:p w14:paraId="7D3550FE"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0.771</w:t>
            </w:r>
          </w:p>
        </w:tc>
        <w:tc>
          <w:tcPr>
            <w:tcW w:w="1613" w:type="dxa"/>
            <w:shd w:val="clear" w:color="000000" w:fill="FFC000"/>
            <w:noWrap/>
            <w:vAlign w:val="center"/>
            <w:hideMark/>
          </w:tcPr>
          <w:p w14:paraId="01711B03"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0.513</w:t>
            </w:r>
          </w:p>
        </w:tc>
        <w:tc>
          <w:tcPr>
            <w:tcW w:w="1619" w:type="dxa"/>
            <w:shd w:val="clear" w:color="000000" w:fill="FFC000"/>
            <w:noWrap/>
            <w:vAlign w:val="center"/>
            <w:hideMark/>
          </w:tcPr>
          <w:p w14:paraId="6B25E395"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0.326</w:t>
            </w:r>
          </w:p>
        </w:tc>
        <w:tc>
          <w:tcPr>
            <w:tcW w:w="1613" w:type="dxa"/>
            <w:shd w:val="clear" w:color="000000" w:fill="FFC000"/>
            <w:noWrap/>
            <w:vAlign w:val="center"/>
            <w:hideMark/>
          </w:tcPr>
          <w:p w14:paraId="2798AC64" w14:textId="77777777" w:rsidR="00E34484" w:rsidRPr="00E34484" w:rsidRDefault="00E34484" w:rsidP="00165517">
            <w:pPr>
              <w:spacing w:after="0" w:line="240" w:lineRule="auto"/>
              <w:jc w:val="center"/>
              <w:rPr>
                <w:rFonts w:eastAsia="Times New Roman"/>
                <w:color w:val="000000"/>
              </w:rPr>
            </w:pPr>
            <w:r w:rsidRPr="00E34484">
              <w:rPr>
                <w:rFonts w:eastAsia="Times New Roman"/>
                <w:color w:val="000000"/>
              </w:rPr>
              <w:t>0.39</w:t>
            </w:r>
            <w:r w:rsidR="00165517">
              <w:rPr>
                <w:rFonts w:eastAsia="Times New Roman"/>
                <w:color w:val="000000"/>
              </w:rPr>
              <w:t>9</w:t>
            </w:r>
          </w:p>
        </w:tc>
      </w:tr>
      <w:tr w:rsidR="005D30BD" w:rsidRPr="00E34484" w14:paraId="342471B4" w14:textId="77777777" w:rsidTr="00A3601C">
        <w:trPr>
          <w:trHeight w:val="144"/>
          <w:jc w:val="center"/>
        </w:trPr>
        <w:tc>
          <w:tcPr>
            <w:tcW w:w="1123" w:type="dxa"/>
            <w:vMerge/>
            <w:vAlign w:val="center"/>
            <w:hideMark/>
          </w:tcPr>
          <w:p w14:paraId="3276CADA" w14:textId="77777777" w:rsidR="00E34484" w:rsidRPr="00E34484" w:rsidRDefault="00E34484" w:rsidP="00E34484">
            <w:pPr>
              <w:spacing w:after="0" w:line="240" w:lineRule="auto"/>
              <w:rPr>
                <w:rFonts w:eastAsia="Times New Roman"/>
                <w:color w:val="000000"/>
              </w:rPr>
            </w:pPr>
          </w:p>
        </w:tc>
        <w:tc>
          <w:tcPr>
            <w:tcW w:w="1123" w:type="dxa"/>
            <w:vMerge/>
            <w:vAlign w:val="center"/>
            <w:hideMark/>
          </w:tcPr>
          <w:p w14:paraId="1250EBAF" w14:textId="77777777" w:rsidR="00E34484" w:rsidRPr="00E34484" w:rsidRDefault="00E34484" w:rsidP="00E34484">
            <w:pPr>
              <w:spacing w:after="0" w:line="240" w:lineRule="auto"/>
              <w:rPr>
                <w:rFonts w:eastAsia="Times New Roman"/>
                <w:color w:val="000000"/>
              </w:rPr>
            </w:pPr>
          </w:p>
        </w:tc>
        <w:tc>
          <w:tcPr>
            <w:tcW w:w="1050" w:type="dxa"/>
            <w:vMerge/>
            <w:vAlign w:val="center"/>
            <w:hideMark/>
          </w:tcPr>
          <w:p w14:paraId="456E4DEC" w14:textId="77777777" w:rsidR="00E34484" w:rsidRPr="00E34484" w:rsidRDefault="00E34484" w:rsidP="00E34484">
            <w:pPr>
              <w:spacing w:after="0" w:line="240" w:lineRule="auto"/>
              <w:rPr>
                <w:rFonts w:eastAsia="Times New Roman"/>
                <w:color w:val="000000"/>
              </w:rPr>
            </w:pPr>
          </w:p>
        </w:tc>
        <w:tc>
          <w:tcPr>
            <w:tcW w:w="1613" w:type="dxa"/>
            <w:gridSpan w:val="2"/>
            <w:shd w:val="clear" w:color="000000" w:fill="92D050"/>
            <w:noWrap/>
            <w:vAlign w:val="center"/>
            <w:hideMark/>
          </w:tcPr>
          <w:p w14:paraId="33B03D2A"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0.84</w:t>
            </w:r>
          </w:p>
        </w:tc>
        <w:tc>
          <w:tcPr>
            <w:tcW w:w="1613" w:type="dxa"/>
            <w:shd w:val="clear" w:color="000000" w:fill="92D050"/>
            <w:noWrap/>
            <w:vAlign w:val="center"/>
            <w:hideMark/>
          </w:tcPr>
          <w:p w14:paraId="0B27335A"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0.226</w:t>
            </w:r>
          </w:p>
        </w:tc>
        <w:tc>
          <w:tcPr>
            <w:tcW w:w="1619" w:type="dxa"/>
            <w:shd w:val="clear" w:color="000000" w:fill="92D050"/>
            <w:noWrap/>
            <w:vAlign w:val="center"/>
            <w:hideMark/>
          </w:tcPr>
          <w:p w14:paraId="79E9B4EC" w14:textId="77777777" w:rsidR="00E34484" w:rsidRPr="00E34484" w:rsidRDefault="00E34484" w:rsidP="00E34484">
            <w:pPr>
              <w:spacing w:after="0" w:line="240" w:lineRule="auto"/>
              <w:jc w:val="center"/>
              <w:rPr>
                <w:rFonts w:eastAsia="Times New Roman"/>
                <w:color w:val="000000"/>
              </w:rPr>
            </w:pPr>
            <w:r w:rsidRPr="00E34484">
              <w:rPr>
                <w:rFonts w:eastAsia="Times New Roman"/>
                <w:color w:val="000000"/>
              </w:rPr>
              <w:t>0.424</w:t>
            </w:r>
          </w:p>
        </w:tc>
        <w:tc>
          <w:tcPr>
            <w:tcW w:w="1613" w:type="dxa"/>
            <w:shd w:val="clear" w:color="000000" w:fill="92D050"/>
            <w:noWrap/>
            <w:vAlign w:val="center"/>
            <w:hideMark/>
          </w:tcPr>
          <w:p w14:paraId="15CEA88A" w14:textId="77777777" w:rsidR="00E34484" w:rsidRPr="00E34484" w:rsidRDefault="00E34484" w:rsidP="002838DF">
            <w:pPr>
              <w:spacing w:after="0" w:line="240" w:lineRule="auto"/>
              <w:jc w:val="center"/>
              <w:rPr>
                <w:rFonts w:eastAsia="Times New Roman"/>
                <w:color w:val="000000"/>
              </w:rPr>
            </w:pPr>
            <w:r w:rsidRPr="00E34484">
              <w:rPr>
                <w:rFonts w:eastAsia="Times New Roman"/>
                <w:color w:val="000000"/>
              </w:rPr>
              <w:t>0.29</w:t>
            </w:r>
            <w:r w:rsidR="002838DF">
              <w:rPr>
                <w:rFonts w:eastAsia="Times New Roman"/>
                <w:color w:val="000000"/>
              </w:rPr>
              <w:t>5</w:t>
            </w:r>
          </w:p>
        </w:tc>
      </w:tr>
      <w:tr w:rsidR="005D30BD" w:rsidRPr="00E34484" w14:paraId="1CE004AF" w14:textId="77777777" w:rsidTr="00A3601C">
        <w:trPr>
          <w:trHeight w:val="144"/>
          <w:jc w:val="center"/>
        </w:trPr>
        <w:tc>
          <w:tcPr>
            <w:tcW w:w="1123" w:type="dxa"/>
            <w:vMerge w:val="restart"/>
            <w:shd w:val="clear" w:color="auto" w:fill="auto"/>
            <w:noWrap/>
            <w:vAlign w:val="center"/>
            <w:hideMark/>
          </w:tcPr>
          <w:p w14:paraId="752AC960" w14:textId="77777777" w:rsidR="005D30BD" w:rsidRPr="00A3601C" w:rsidRDefault="005D30BD" w:rsidP="00A3601C">
            <w:pPr>
              <w:spacing w:after="0" w:line="240" w:lineRule="auto"/>
              <w:jc w:val="center"/>
              <w:rPr>
                <w:rFonts w:eastAsia="Times New Roman"/>
                <w:color w:val="000000"/>
              </w:rPr>
            </w:pPr>
            <w:r w:rsidRPr="00E34484">
              <w:rPr>
                <w:rFonts w:eastAsia="Times New Roman"/>
                <w:color w:val="000000"/>
              </w:rPr>
              <w:t>3</w:t>
            </w:r>
          </w:p>
        </w:tc>
        <w:tc>
          <w:tcPr>
            <w:tcW w:w="1123" w:type="dxa"/>
            <w:vMerge w:val="restart"/>
            <w:shd w:val="clear" w:color="auto" w:fill="auto"/>
            <w:noWrap/>
            <w:vAlign w:val="center"/>
            <w:hideMark/>
          </w:tcPr>
          <w:p w14:paraId="057C508E"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2</w:t>
            </w:r>
          </w:p>
        </w:tc>
        <w:tc>
          <w:tcPr>
            <w:tcW w:w="1050" w:type="dxa"/>
            <w:vMerge w:val="restart"/>
            <w:shd w:val="clear" w:color="auto" w:fill="auto"/>
            <w:noWrap/>
            <w:vAlign w:val="center"/>
            <w:hideMark/>
          </w:tcPr>
          <w:p w14:paraId="0D2B01A0"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0.145</w:t>
            </w:r>
          </w:p>
        </w:tc>
        <w:tc>
          <w:tcPr>
            <w:tcW w:w="1613" w:type="dxa"/>
            <w:gridSpan w:val="2"/>
            <w:shd w:val="clear" w:color="000000" w:fill="00B0F0"/>
            <w:noWrap/>
            <w:vAlign w:val="center"/>
            <w:hideMark/>
          </w:tcPr>
          <w:p w14:paraId="45EA06C8"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0.866</w:t>
            </w:r>
          </w:p>
        </w:tc>
        <w:tc>
          <w:tcPr>
            <w:tcW w:w="1613" w:type="dxa"/>
            <w:shd w:val="clear" w:color="000000" w:fill="00B0F0"/>
            <w:noWrap/>
            <w:vAlign w:val="center"/>
            <w:hideMark/>
          </w:tcPr>
          <w:p w14:paraId="3E12EE37"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0.277</w:t>
            </w:r>
          </w:p>
        </w:tc>
        <w:tc>
          <w:tcPr>
            <w:tcW w:w="1619" w:type="dxa"/>
            <w:shd w:val="clear" w:color="000000" w:fill="00B0F0"/>
            <w:noWrap/>
            <w:vAlign w:val="center"/>
            <w:hideMark/>
          </w:tcPr>
          <w:p w14:paraId="7749795C"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0.578</w:t>
            </w:r>
          </w:p>
        </w:tc>
        <w:tc>
          <w:tcPr>
            <w:tcW w:w="1613" w:type="dxa"/>
            <w:shd w:val="clear" w:color="000000" w:fill="00B0F0"/>
            <w:noWrap/>
            <w:vAlign w:val="center"/>
            <w:hideMark/>
          </w:tcPr>
          <w:p w14:paraId="58C1C644" w14:textId="77777777" w:rsidR="005D30BD" w:rsidRPr="00E34484" w:rsidRDefault="005D30BD" w:rsidP="002838DF">
            <w:pPr>
              <w:spacing w:after="0" w:line="240" w:lineRule="auto"/>
              <w:jc w:val="center"/>
              <w:rPr>
                <w:rFonts w:eastAsia="Times New Roman"/>
                <w:color w:val="000000"/>
              </w:rPr>
            </w:pPr>
            <w:r w:rsidRPr="00E34484">
              <w:rPr>
                <w:rFonts w:eastAsia="Times New Roman"/>
                <w:color w:val="000000"/>
              </w:rPr>
              <w:t>0.37</w:t>
            </w:r>
            <w:r>
              <w:rPr>
                <w:rFonts w:eastAsia="Times New Roman"/>
                <w:color w:val="000000"/>
              </w:rPr>
              <w:t>5</w:t>
            </w:r>
          </w:p>
        </w:tc>
      </w:tr>
      <w:tr w:rsidR="005D30BD" w:rsidRPr="00E34484" w14:paraId="38B7C717" w14:textId="77777777" w:rsidTr="00A3601C">
        <w:trPr>
          <w:trHeight w:val="144"/>
          <w:jc w:val="center"/>
        </w:trPr>
        <w:tc>
          <w:tcPr>
            <w:tcW w:w="1123" w:type="dxa"/>
            <w:vMerge/>
            <w:vAlign w:val="center"/>
            <w:hideMark/>
          </w:tcPr>
          <w:p w14:paraId="59206937" w14:textId="77777777" w:rsidR="005D30BD" w:rsidRPr="00E34484" w:rsidRDefault="005D30BD" w:rsidP="00E34484">
            <w:pPr>
              <w:spacing w:after="0" w:line="240" w:lineRule="auto"/>
              <w:rPr>
                <w:rFonts w:eastAsia="Times New Roman"/>
                <w:color w:val="000000"/>
              </w:rPr>
            </w:pPr>
          </w:p>
        </w:tc>
        <w:tc>
          <w:tcPr>
            <w:tcW w:w="1123" w:type="dxa"/>
            <w:vMerge/>
            <w:vAlign w:val="center"/>
            <w:hideMark/>
          </w:tcPr>
          <w:p w14:paraId="4B71534C" w14:textId="77777777" w:rsidR="005D30BD" w:rsidRPr="00E34484" w:rsidRDefault="005D30BD" w:rsidP="00E34484">
            <w:pPr>
              <w:spacing w:after="0" w:line="240" w:lineRule="auto"/>
              <w:rPr>
                <w:rFonts w:eastAsia="Times New Roman"/>
                <w:color w:val="000000"/>
              </w:rPr>
            </w:pPr>
          </w:p>
        </w:tc>
        <w:tc>
          <w:tcPr>
            <w:tcW w:w="1050" w:type="dxa"/>
            <w:vMerge/>
            <w:vAlign w:val="center"/>
            <w:hideMark/>
          </w:tcPr>
          <w:p w14:paraId="55956F2A" w14:textId="77777777" w:rsidR="005D30BD" w:rsidRPr="00E34484" w:rsidRDefault="005D30BD" w:rsidP="00E34484">
            <w:pPr>
              <w:spacing w:after="0" w:line="240" w:lineRule="auto"/>
              <w:rPr>
                <w:rFonts w:eastAsia="Times New Roman"/>
                <w:color w:val="000000"/>
              </w:rPr>
            </w:pPr>
          </w:p>
        </w:tc>
        <w:tc>
          <w:tcPr>
            <w:tcW w:w="1613" w:type="dxa"/>
            <w:gridSpan w:val="2"/>
            <w:shd w:val="clear" w:color="000000" w:fill="C00000"/>
            <w:noWrap/>
            <w:vAlign w:val="center"/>
            <w:hideMark/>
          </w:tcPr>
          <w:p w14:paraId="60D66EF4"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0.728</w:t>
            </w:r>
          </w:p>
        </w:tc>
        <w:tc>
          <w:tcPr>
            <w:tcW w:w="1613" w:type="dxa"/>
            <w:shd w:val="clear" w:color="000000" w:fill="C00000"/>
            <w:noWrap/>
            <w:vAlign w:val="center"/>
            <w:hideMark/>
          </w:tcPr>
          <w:p w14:paraId="1D6B7889"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0.696</w:t>
            </w:r>
          </w:p>
        </w:tc>
        <w:tc>
          <w:tcPr>
            <w:tcW w:w="1619" w:type="dxa"/>
            <w:shd w:val="clear" w:color="000000" w:fill="C00000"/>
            <w:noWrap/>
            <w:vAlign w:val="center"/>
            <w:hideMark/>
          </w:tcPr>
          <w:p w14:paraId="3EFBD6D8"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0.307</w:t>
            </w:r>
          </w:p>
        </w:tc>
        <w:tc>
          <w:tcPr>
            <w:tcW w:w="1613" w:type="dxa"/>
            <w:shd w:val="clear" w:color="000000" w:fill="C00000"/>
            <w:noWrap/>
            <w:vAlign w:val="center"/>
            <w:hideMark/>
          </w:tcPr>
          <w:p w14:paraId="5E6DE359" w14:textId="77777777" w:rsidR="005D30BD" w:rsidRPr="00E34484" w:rsidRDefault="005D30BD" w:rsidP="002838DF">
            <w:pPr>
              <w:spacing w:after="0" w:line="240" w:lineRule="auto"/>
              <w:jc w:val="center"/>
              <w:rPr>
                <w:rFonts w:eastAsia="Times New Roman"/>
                <w:color w:val="000000"/>
              </w:rPr>
            </w:pPr>
            <w:r w:rsidRPr="00E34484">
              <w:rPr>
                <w:rFonts w:eastAsia="Times New Roman"/>
                <w:color w:val="000000"/>
              </w:rPr>
              <w:t>0.426</w:t>
            </w:r>
          </w:p>
        </w:tc>
      </w:tr>
      <w:tr w:rsidR="005D30BD" w:rsidRPr="00E34484" w14:paraId="4229F9A4" w14:textId="77777777" w:rsidTr="00A3601C">
        <w:trPr>
          <w:trHeight w:val="144"/>
          <w:jc w:val="center"/>
        </w:trPr>
        <w:tc>
          <w:tcPr>
            <w:tcW w:w="1123" w:type="dxa"/>
            <w:vMerge/>
            <w:vAlign w:val="center"/>
            <w:hideMark/>
          </w:tcPr>
          <w:p w14:paraId="7D5D9D8F" w14:textId="77777777" w:rsidR="005D30BD" w:rsidRPr="00E34484" w:rsidRDefault="005D30BD" w:rsidP="00E34484">
            <w:pPr>
              <w:spacing w:after="0" w:line="240" w:lineRule="auto"/>
              <w:rPr>
                <w:rFonts w:eastAsia="Times New Roman"/>
                <w:color w:val="000000"/>
              </w:rPr>
            </w:pPr>
          </w:p>
        </w:tc>
        <w:tc>
          <w:tcPr>
            <w:tcW w:w="1123" w:type="dxa"/>
            <w:vMerge/>
            <w:vAlign w:val="center"/>
            <w:hideMark/>
          </w:tcPr>
          <w:p w14:paraId="0B727FD9" w14:textId="77777777" w:rsidR="005D30BD" w:rsidRPr="00E34484" w:rsidRDefault="005D30BD" w:rsidP="00E34484">
            <w:pPr>
              <w:spacing w:after="0" w:line="240" w:lineRule="auto"/>
              <w:rPr>
                <w:rFonts w:eastAsia="Times New Roman"/>
                <w:color w:val="000000"/>
              </w:rPr>
            </w:pPr>
          </w:p>
        </w:tc>
        <w:tc>
          <w:tcPr>
            <w:tcW w:w="1050" w:type="dxa"/>
            <w:vMerge/>
            <w:vAlign w:val="center"/>
            <w:hideMark/>
          </w:tcPr>
          <w:p w14:paraId="429F55EA" w14:textId="77777777" w:rsidR="005D30BD" w:rsidRPr="00E34484" w:rsidRDefault="005D30BD" w:rsidP="00E34484">
            <w:pPr>
              <w:spacing w:after="0" w:line="240" w:lineRule="auto"/>
              <w:rPr>
                <w:rFonts w:eastAsia="Times New Roman"/>
                <w:color w:val="000000"/>
              </w:rPr>
            </w:pPr>
          </w:p>
        </w:tc>
        <w:tc>
          <w:tcPr>
            <w:tcW w:w="1613" w:type="dxa"/>
            <w:gridSpan w:val="2"/>
            <w:shd w:val="clear" w:color="000000" w:fill="FFC000"/>
            <w:noWrap/>
            <w:vAlign w:val="center"/>
            <w:hideMark/>
          </w:tcPr>
          <w:p w14:paraId="75AFC0AE"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0.767</w:t>
            </w:r>
          </w:p>
        </w:tc>
        <w:tc>
          <w:tcPr>
            <w:tcW w:w="1613" w:type="dxa"/>
            <w:shd w:val="clear" w:color="000000" w:fill="FFC000"/>
            <w:noWrap/>
            <w:vAlign w:val="center"/>
            <w:hideMark/>
          </w:tcPr>
          <w:p w14:paraId="727FC8C5"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0.642</w:t>
            </w:r>
          </w:p>
        </w:tc>
        <w:tc>
          <w:tcPr>
            <w:tcW w:w="1619" w:type="dxa"/>
            <w:shd w:val="clear" w:color="000000" w:fill="FFC000"/>
            <w:noWrap/>
            <w:vAlign w:val="center"/>
            <w:hideMark/>
          </w:tcPr>
          <w:p w14:paraId="2B462D9F"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0.339</w:t>
            </w:r>
          </w:p>
        </w:tc>
        <w:tc>
          <w:tcPr>
            <w:tcW w:w="1613" w:type="dxa"/>
            <w:shd w:val="clear" w:color="000000" w:fill="FFC000"/>
            <w:noWrap/>
            <w:vAlign w:val="center"/>
            <w:hideMark/>
          </w:tcPr>
          <w:p w14:paraId="3E50F092" w14:textId="77777777" w:rsidR="005D30BD" w:rsidRPr="00E34484" w:rsidRDefault="005D30BD" w:rsidP="002838DF">
            <w:pPr>
              <w:spacing w:after="0" w:line="240" w:lineRule="auto"/>
              <w:jc w:val="center"/>
              <w:rPr>
                <w:rFonts w:eastAsia="Times New Roman"/>
                <w:color w:val="000000"/>
              </w:rPr>
            </w:pPr>
            <w:r w:rsidRPr="00E34484">
              <w:rPr>
                <w:rFonts w:eastAsia="Times New Roman"/>
                <w:color w:val="000000"/>
              </w:rPr>
              <w:t>0.44</w:t>
            </w:r>
            <w:r>
              <w:rPr>
                <w:rFonts w:eastAsia="Times New Roman"/>
                <w:color w:val="000000"/>
              </w:rPr>
              <w:t>4</w:t>
            </w:r>
          </w:p>
        </w:tc>
      </w:tr>
      <w:tr w:rsidR="005D30BD" w:rsidRPr="00E34484" w14:paraId="1102F651" w14:textId="77777777" w:rsidTr="00A3601C">
        <w:trPr>
          <w:trHeight w:val="144"/>
          <w:jc w:val="center"/>
        </w:trPr>
        <w:tc>
          <w:tcPr>
            <w:tcW w:w="1123" w:type="dxa"/>
            <w:vMerge/>
            <w:vAlign w:val="center"/>
            <w:hideMark/>
          </w:tcPr>
          <w:p w14:paraId="5F5AD1EE" w14:textId="77777777" w:rsidR="005D30BD" w:rsidRPr="00E34484" w:rsidRDefault="005D30BD" w:rsidP="00E34484">
            <w:pPr>
              <w:spacing w:after="0" w:line="240" w:lineRule="auto"/>
              <w:rPr>
                <w:rFonts w:eastAsia="Times New Roman"/>
                <w:color w:val="000000"/>
              </w:rPr>
            </w:pPr>
          </w:p>
        </w:tc>
        <w:tc>
          <w:tcPr>
            <w:tcW w:w="1123" w:type="dxa"/>
            <w:vMerge/>
            <w:vAlign w:val="center"/>
            <w:hideMark/>
          </w:tcPr>
          <w:p w14:paraId="3A3490FF" w14:textId="77777777" w:rsidR="005D30BD" w:rsidRPr="00E34484" w:rsidRDefault="005D30BD" w:rsidP="00E34484">
            <w:pPr>
              <w:spacing w:after="0" w:line="240" w:lineRule="auto"/>
              <w:rPr>
                <w:rFonts w:eastAsia="Times New Roman"/>
                <w:color w:val="000000"/>
              </w:rPr>
            </w:pPr>
          </w:p>
        </w:tc>
        <w:tc>
          <w:tcPr>
            <w:tcW w:w="1050" w:type="dxa"/>
            <w:vMerge/>
            <w:vAlign w:val="center"/>
            <w:hideMark/>
          </w:tcPr>
          <w:p w14:paraId="0DAB51F1" w14:textId="77777777" w:rsidR="005D30BD" w:rsidRPr="00E34484" w:rsidRDefault="005D30BD" w:rsidP="00E34484">
            <w:pPr>
              <w:spacing w:after="0" w:line="240" w:lineRule="auto"/>
              <w:rPr>
                <w:rFonts w:eastAsia="Times New Roman"/>
                <w:color w:val="000000"/>
              </w:rPr>
            </w:pPr>
          </w:p>
        </w:tc>
        <w:tc>
          <w:tcPr>
            <w:tcW w:w="1613" w:type="dxa"/>
            <w:gridSpan w:val="2"/>
            <w:shd w:val="clear" w:color="000000" w:fill="92D050"/>
            <w:noWrap/>
            <w:vAlign w:val="center"/>
            <w:hideMark/>
          </w:tcPr>
          <w:p w14:paraId="00735316"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0.846</w:t>
            </w:r>
          </w:p>
        </w:tc>
        <w:tc>
          <w:tcPr>
            <w:tcW w:w="1613" w:type="dxa"/>
            <w:shd w:val="clear" w:color="000000" w:fill="92D050"/>
            <w:noWrap/>
            <w:vAlign w:val="center"/>
            <w:hideMark/>
          </w:tcPr>
          <w:p w14:paraId="63471FDF"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0.312</w:t>
            </w:r>
          </w:p>
        </w:tc>
        <w:tc>
          <w:tcPr>
            <w:tcW w:w="1619" w:type="dxa"/>
            <w:shd w:val="clear" w:color="000000" w:fill="92D050"/>
            <w:noWrap/>
            <w:vAlign w:val="center"/>
            <w:hideMark/>
          </w:tcPr>
          <w:p w14:paraId="3A9EA6A6"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0.454</w:t>
            </w:r>
          </w:p>
        </w:tc>
        <w:tc>
          <w:tcPr>
            <w:tcW w:w="1613" w:type="dxa"/>
            <w:shd w:val="clear" w:color="000000" w:fill="92D050"/>
            <w:noWrap/>
            <w:vAlign w:val="center"/>
            <w:hideMark/>
          </w:tcPr>
          <w:p w14:paraId="736BFE2D" w14:textId="77777777" w:rsidR="005D30BD" w:rsidRPr="00E34484" w:rsidRDefault="005D30BD" w:rsidP="002838DF">
            <w:pPr>
              <w:spacing w:after="0" w:line="240" w:lineRule="auto"/>
              <w:jc w:val="center"/>
              <w:rPr>
                <w:rFonts w:eastAsia="Times New Roman"/>
                <w:color w:val="000000"/>
              </w:rPr>
            </w:pPr>
            <w:r w:rsidRPr="00E34484">
              <w:rPr>
                <w:rFonts w:eastAsia="Times New Roman"/>
                <w:color w:val="000000"/>
              </w:rPr>
              <w:t>0.3</w:t>
            </w:r>
            <w:r>
              <w:rPr>
                <w:rFonts w:eastAsia="Times New Roman"/>
                <w:color w:val="000000"/>
              </w:rPr>
              <w:t>70</w:t>
            </w:r>
          </w:p>
        </w:tc>
      </w:tr>
      <w:tr w:rsidR="005D30BD" w:rsidRPr="00E34484" w14:paraId="0AE9B884" w14:textId="77777777" w:rsidTr="00A3601C">
        <w:trPr>
          <w:trHeight w:val="144"/>
          <w:jc w:val="center"/>
        </w:trPr>
        <w:tc>
          <w:tcPr>
            <w:tcW w:w="1123" w:type="dxa"/>
            <w:vMerge/>
            <w:vAlign w:val="center"/>
            <w:hideMark/>
          </w:tcPr>
          <w:p w14:paraId="39B03F8B" w14:textId="77777777" w:rsidR="005D30BD" w:rsidRPr="00E34484" w:rsidRDefault="005D30BD" w:rsidP="00E34484">
            <w:pPr>
              <w:spacing w:after="0" w:line="240" w:lineRule="auto"/>
              <w:rPr>
                <w:rFonts w:eastAsia="Times New Roman"/>
                <w:color w:val="000000"/>
              </w:rPr>
            </w:pPr>
          </w:p>
        </w:tc>
        <w:tc>
          <w:tcPr>
            <w:tcW w:w="1123" w:type="dxa"/>
            <w:vMerge w:val="restart"/>
            <w:shd w:val="clear" w:color="auto" w:fill="auto"/>
            <w:noWrap/>
            <w:vAlign w:val="center"/>
            <w:hideMark/>
          </w:tcPr>
          <w:p w14:paraId="3982813A"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2.1</w:t>
            </w:r>
          </w:p>
        </w:tc>
        <w:tc>
          <w:tcPr>
            <w:tcW w:w="1050" w:type="dxa"/>
            <w:vMerge w:val="restart"/>
            <w:shd w:val="clear" w:color="auto" w:fill="auto"/>
            <w:noWrap/>
            <w:vAlign w:val="center"/>
            <w:hideMark/>
          </w:tcPr>
          <w:p w14:paraId="5EA45DB8"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0.108</w:t>
            </w:r>
          </w:p>
        </w:tc>
        <w:tc>
          <w:tcPr>
            <w:tcW w:w="1613" w:type="dxa"/>
            <w:gridSpan w:val="2"/>
            <w:shd w:val="clear" w:color="000000" w:fill="00B0F0"/>
            <w:noWrap/>
            <w:vAlign w:val="center"/>
            <w:hideMark/>
          </w:tcPr>
          <w:p w14:paraId="62AC38E7"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0.894</w:t>
            </w:r>
          </w:p>
        </w:tc>
        <w:tc>
          <w:tcPr>
            <w:tcW w:w="1613" w:type="dxa"/>
            <w:shd w:val="clear" w:color="000000" w:fill="00B0F0"/>
            <w:noWrap/>
            <w:vAlign w:val="center"/>
            <w:hideMark/>
          </w:tcPr>
          <w:p w14:paraId="040FE6B0"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0.22</w:t>
            </w:r>
          </w:p>
        </w:tc>
        <w:tc>
          <w:tcPr>
            <w:tcW w:w="1619" w:type="dxa"/>
            <w:shd w:val="clear" w:color="000000" w:fill="00B0F0"/>
            <w:noWrap/>
            <w:vAlign w:val="center"/>
            <w:hideMark/>
          </w:tcPr>
          <w:p w14:paraId="7111AF92"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0.528</w:t>
            </w:r>
          </w:p>
        </w:tc>
        <w:tc>
          <w:tcPr>
            <w:tcW w:w="1613" w:type="dxa"/>
            <w:shd w:val="clear" w:color="000000" w:fill="00B0F0"/>
            <w:noWrap/>
            <w:vAlign w:val="center"/>
            <w:hideMark/>
          </w:tcPr>
          <w:p w14:paraId="4E8978BD" w14:textId="77777777" w:rsidR="005D30BD" w:rsidRPr="00E34484" w:rsidRDefault="005D30BD" w:rsidP="002838DF">
            <w:pPr>
              <w:spacing w:after="0" w:line="240" w:lineRule="auto"/>
              <w:jc w:val="center"/>
              <w:rPr>
                <w:rFonts w:eastAsia="Times New Roman"/>
                <w:color w:val="000000"/>
              </w:rPr>
            </w:pPr>
            <w:r w:rsidRPr="00E34484">
              <w:rPr>
                <w:rFonts w:eastAsia="Times New Roman"/>
                <w:color w:val="000000"/>
              </w:rPr>
              <w:t>0.31</w:t>
            </w:r>
            <w:r>
              <w:rPr>
                <w:rFonts w:eastAsia="Times New Roman"/>
                <w:color w:val="000000"/>
              </w:rPr>
              <w:t>1</w:t>
            </w:r>
          </w:p>
        </w:tc>
      </w:tr>
      <w:tr w:rsidR="005D30BD" w:rsidRPr="00E34484" w14:paraId="1F4E9925" w14:textId="77777777" w:rsidTr="00A3601C">
        <w:trPr>
          <w:trHeight w:val="144"/>
          <w:jc w:val="center"/>
        </w:trPr>
        <w:tc>
          <w:tcPr>
            <w:tcW w:w="1123" w:type="dxa"/>
            <w:vMerge/>
            <w:vAlign w:val="center"/>
            <w:hideMark/>
          </w:tcPr>
          <w:p w14:paraId="435848DD" w14:textId="77777777" w:rsidR="005D30BD" w:rsidRPr="00E34484" w:rsidRDefault="005D30BD" w:rsidP="00E34484">
            <w:pPr>
              <w:spacing w:after="0" w:line="240" w:lineRule="auto"/>
              <w:rPr>
                <w:rFonts w:eastAsia="Times New Roman"/>
                <w:color w:val="000000"/>
              </w:rPr>
            </w:pPr>
          </w:p>
        </w:tc>
        <w:tc>
          <w:tcPr>
            <w:tcW w:w="1123" w:type="dxa"/>
            <w:vMerge/>
            <w:vAlign w:val="center"/>
            <w:hideMark/>
          </w:tcPr>
          <w:p w14:paraId="2CF026DF" w14:textId="77777777" w:rsidR="005D30BD" w:rsidRPr="00E34484" w:rsidRDefault="005D30BD" w:rsidP="00E34484">
            <w:pPr>
              <w:spacing w:after="0" w:line="240" w:lineRule="auto"/>
              <w:rPr>
                <w:rFonts w:eastAsia="Times New Roman"/>
                <w:color w:val="000000"/>
              </w:rPr>
            </w:pPr>
          </w:p>
        </w:tc>
        <w:tc>
          <w:tcPr>
            <w:tcW w:w="1050" w:type="dxa"/>
            <w:vMerge/>
            <w:vAlign w:val="center"/>
            <w:hideMark/>
          </w:tcPr>
          <w:p w14:paraId="140FF1A9" w14:textId="77777777" w:rsidR="005D30BD" w:rsidRPr="00E34484" w:rsidRDefault="005D30BD" w:rsidP="00E34484">
            <w:pPr>
              <w:spacing w:after="0" w:line="240" w:lineRule="auto"/>
              <w:rPr>
                <w:rFonts w:eastAsia="Times New Roman"/>
                <w:color w:val="000000"/>
              </w:rPr>
            </w:pPr>
          </w:p>
        </w:tc>
        <w:tc>
          <w:tcPr>
            <w:tcW w:w="1613" w:type="dxa"/>
            <w:gridSpan w:val="2"/>
            <w:shd w:val="clear" w:color="000000" w:fill="C00000"/>
            <w:noWrap/>
            <w:vAlign w:val="center"/>
            <w:hideMark/>
          </w:tcPr>
          <w:p w14:paraId="42B6A029"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0.689</w:t>
            </w:r>
          </w:p>
        </w:tc>
        <w:tc>
          <w:tcPr>
            <w:tcW w:w="1613" w:type="dxa"/>
            <w:shd w:val="clear" w:color="000000" w:fill="C00000"/>
            <w:noWrap/>
            <w:vAlign w:val="center"/>
            <w:hideMark/>
          </w:tcPr>
          <w:p w14:paraId="732B0E79"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0.66</w:t>
            </w:r>
          </w:p>
        </w:tc>
        <w:tc>
          <w:tcPr>
            <w:tcW w:w="1619" w:type="dxa"/>
            <w:shd w:val="clear" w:color="000000" w:fill="C00000"/>
            <w:noWrap/>
            <w:vAlign w:val="center"/>
            <w:hideMark/>
          </w:tcPr>
          <w:p w14:paraId="55D72008"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0.207</w:t>
            </w:r>
          </w:p>
        </w:tc>
        <w:tc>
          <w:tcPr>
            <w:tcW w:w="1613" w:type="dxa"/>
            <w:shd w:val="clear" w:color="000000" w:fill="C00000"/>
            <w:noWrap/>
            <w:vAlign w:val="center"/>
            <w:hideMark/>
          </w:tcPr>
          <w:p w14:paraId="38F4B849" w14:textId="77777777" w:rsidR="005D30BD" w:rsidRPr="00E34484" w:rsidRDefault="005D30BD" w:rsidP="002838DF">
            <w:pPr>
              <w:spacing w:after="0" w:line="240" w:lineRule="auto"/>
              <w:jc w:val="center"/>
              <w:rPr>
                <w:rFonts w:eastAsia="Times New Roman"/>
                <w:color w:val="000000"/>
              </w:rPr>
            </w:pPr>
            <w:r w:rsidRPr="00E34484">
              <w:rPr>
                <w:rFonts w:eastAsia="Times New Roman"/>
                <w:color w:val="000000"/>
              </w:rPr>
              <w:t>0.315</w:t>
            </w:r>
          </w:p>
        </w:tc>
      </w:tr>
      <w:tr w:rsidR="005D30BD" w:rsidRPr="00E34484" w14:paraId="62C33EB9" w14:textId="77777777" w:rsidTr="00A3601C">
        <w:trPr>
          <w:trHeight w:val="144"/>
          <w:jc w:val="center"/>
        </w:trPr>
        <w:tc>
          <w:tcPr>
            <w:tcW w:w="1123" w:type="dxa"/>
            <w:vMerge/>
            <w:vAlign w:val="center"/>
            <w:hideMark/>
          </w:tcPr>
          <w:p w14:paraId="2555E501" w14:textId="77777777" w:rsidR="005D30BD" w:rsidRPr="00E34484" w:rsidRDefault="005D30BD" w:rsidP="00E34484">
            <w:pPr>
              <w:spacing w:after="0" w:line="240" w:lineRule="auto"/>
              <w:rPr>
                <w:rFonts w:eastAsia="Times New Roman"/>
                <w:color w:val="000000"/>
              </w:rPr>
            </w:pPr>
          </w:p>
        </w:tc>
        <w:tc>
          <w:tcPr>
            <w:tcW w:w="1123" w:type="dxa"/>
            <w:vMerge/>
            <w:vAlign w:val="center"/>
            <w:hideMark/>
          </w:tcPr>
          <w:p w14:paraId="6B3F128E" w14:textId="77777777" w:rsidR="005D30BD" w:rsidRPr="00E34484" w:rsidRDefault="005D30BD" w:rsidP="00E34484">
            <w:pPr>
              <w:spacing w:after="0" w:line="240" w:lineRule="auto"/>
              <w:rPr>
                <w:rFonts w:eastAsia="Times New Roman"/>
                <w:color w:val="000000"/>
              </w:rPr>
            </w:pPr>
          </w:p>
        </w:tc>
        <w:tc>
          <w:tcPr>
            <w:tcW w:w="1050" w:type="dxa"/>
            <w:vMerge/>
            <w:vAlign w:val="center"/>
            <w:hideMark/>
          </w:tcPr>
          <w:p w14:paraId="6DB7BE74" w14:textId="77777777" w:rsidR="005D30BD" w:rsidRPr="00E34484" w:rsidRDefault="005D30BD" w:rsidP="00E34484">
            <w:pPr>
              <w:spacing w:after="0" w:line="240" w:lineRule="auto"/>
              <w:rPr>
                <w:rFonts w:eastAsia="Times New Roman"/>
                <w:color w:val="000000"/>
              </w:rPr>
            </w:pPr>
          </w:p>
        </w:tc>
        <w:tc>
          <w:tcPr>
            <w:tcW w:w="1613" w:type="dxa"/>
            <w:gridSpan w:val="2"/>
            <w:shd w:val="clear" w:color="000000" w:fill="FFC000"/>
            <w:noWrap/>
            <w:vAlign w:val="center"/>
            <w:hideMark/>
          </w:tcPr>
          <w:p w14:paraId="3D12657F"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0.736</w:t>
            </w:r>
          </w:p>
        </w:tc>
        <w:tc>
          <w:tcPr>
            <w:tcW w:w="1613" w:type="dxa"/>
            <w:shd w:val="clear" w:color="000000" w:fill="FFC000"/>
            <w:noWrap/>
            <w:vAlign w:val="center"/>
            <w:hideMark/>
          </w:tcPr>
          <w:p w14:paraId="05CC8EA2"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0.59</w:t>
            </w:r>
          </w:p>
        </w:tc>
        <w:tc>
          <w:tcPr>
            <w:tcW w:w="1619" w:type="dxa"/>
            <w:shd w:val="clear" w:color="000000" w:fill="FFC000"/>
            <w:noWrap/>
            <w:vAlign w:val="center"/>
            <w:hideMark/>
          </w:tcPr>
          <w:p w14:paraId="138899FF"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0.225</w:t>
            </w:r>
          </w:p>
        </w:tc>
        <w:tc>
          <w:tcPr>
            <w:tcW w:w="1613" w:type="dxa"/>
            <w:shd w:val="clear" w:color="000000" w:fill="FFC000"/>
            <w:noWrap/>
            <w:vAlign w:val="center"/>
            <w:hideMark/>
          </w:tcPr>
          <w:p w14:paraId="7A888780" w14:textId="77777777" w:rsidR="005D30BD" w:rsidRPr="00E34484" w:rsidRDefault="005D30BD" w:rsidP="002838DF">
            <w:pPr>
              <w:spacing w:after="0" w:line="240" w:lineRule="auto"/>
              <w:jc w:val="center"/>
              <w:rPr>
                <w:rFonts w:eastAsia="Times New Roman"/>
                <w:color w:val="000000"/>
              </w:rPr>
            </w:pPr>
            <w:r>
              <w:rPr>
                <w:rFonts w:eastAsia="Times New Roman"/>
                <w:color w:val="000000"/>
              </w:rPr>
              <w:t>0.326</w:t>
            </w:r>
          </w:p>
        </w:tc>
      </w:tr>
      <w:tr w:rsidR="005D30BD" w:rsidRPr="00E34484" w14:paraId="62C9E99B" w14:textId="77777777" w:rsidTr="00A3601C">
        <w:trPr>
          <w:trHeight w:val="144"/>
          <w:jc w:val="center"/>
        </w:trPr>
        <w:tc>
          <w:tcPr>
            <w:tcW w:w="1123" w:type="dxa"/>
            <w:vMerge/>
            <w:vAlign w:val="center"/>
            <w:hideMark/>
          </w:tcPr>
          <w:p w14:paraId="774A178B" w14:textId="77777777" w:rsidR="005D30BD" w:rsidRPr="00E34484" w:rsidRDefault="005D30BD" w:rsidP="00E34484">
            <w:pPr>
              <w:spacing w:after="0" w:line="240" w:lineRule="auto"/>
              <w:rPr>
                <w:rFonts w:eastAsia="Times New Roman"/>
                <w:color w:val="000000"/>
              </w:rPr>
            </w:pPr>
          </w:p>
        </w:tc>
        <w:tc>
          <w:tcPr>
            <w:tcW w:w="1123" w:type="dxa"/>
            <w:vMerge/>
            <w:vAlign w:val="center"/>
            <w:hideMark/>
          </w:tcPr>
          <w:p w14:paraId="7076359D" w14:textId="77777777" w:rsidR="005D30BD" w:rsidRPr="00E34484" w:rsidRDefault="005D30BD" w:rsidP="00E34484">
            <w:pPr>
              <w:spacing w:after="0" w:line="240" w:lineRule="auto"/>
              <w:rPr>
                <w:rFonts w:eastAsia="Times New Roman"/>
                <w:color w:val="000000"/>
              </w:rPr>
            </w:pPr>
          </w:p>
        </w:tc>
        <w:tc>
          <w:tcPr>
            <w:tcW w:w="1050" w:type="dxa"/>
            <w:vMerge/>
            <w:vAlign w:val="center"/>
            <w:hideMark/>
          </w:tcPr>
          <w:p w14:paraId="01F3CDA3" w14:textId="77777777" w:rsidR="005D30BD" w:rsidRPr="00E34484" w:rsidRDefault="005D30BD" w:rsidP="00E34484">
            <w:pPr>
              <w:spacing w:after="0" w:line="240" w:lineRule="auto"/>
              <w:rPr>
                <w:rFonts w:eastAsia="Times New Roman"/>
                <w:color w:val="000000"/>
              </w:rPr>
            </w:pPr>
          </w:p>
        </w:tc>
        <w:tc>
          <w:tcPr>
            <w:tcW w:w="1613" w:type="dxa"/>
            <w:gridSpan w:val="2"/>
            <w:shd w:val="clear" w:color="000000" w:fill="92D050"/>
            <w:noWrap/>
            <w:vAlign w:val="center"/>
            <w:hideMark/>
          </w:tcPr>
          <w:p w14:paraId="0124949A"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0.848</w:t>
            </w:r>
          </w:p>
        </w:tc>
        <w:tc>
          <w:tcPr>
            <w:tcW w:w="1613" w:type="dxa"/>
            <w:shd w:val="clear" w:color="000000" w:fill="92D050"/>
            <w:noWrap/>
            <w:vAlign w:val="center"/>
            <w:hideMark/>
          </w:tcPr>
          <w:p w14:paraId="736575C4"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0.306</w:t>
            </w:r>
          </w:p>
        </w:tc>
        <w:tc>
          <w:tcPr>
            <w:tcW w:w="1619" w:type="dxa"/>
            <w:shd w:val="clear" w:color="000000" w:fill="92D050"/>
            <w:noWrap/>
            <w:vAlign w:val="center"/>
            <w:hideMark/>
          </w:tcPr>
          <w:p w14:paraId="1663DC48"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0.302</w:t>
            </w:r>
          </w:p>
        </w:tc>
        <w:tc>
          <w:tcPr>
            <w:tcW w:w="1613" w:type="dxa"/>
            <w:shd w:val="clear" w:color="000000" w:fill="92D050"/>
            <w:noWrap/>
            <w:vAlign w:val="center"/>
            <w:hideMark/>
          </w:tcPr>
          <w:p w14:paraId="1006752D" w14:textId="77777777" w:rsidR="005D30BD" w:rsidRPr="00E34484" w:rsidRDefault="005D30BD" w:rsidP="002838DF">
            <w:pPr>
              <w:spacing w:after="0" w:line="240" w:lineRule="auto"/>
              <w:jc w:val="center"/>
              <w:rPr>
                <w:rFonts w:eastAsia="Times New Roman"/>
                <w:color w:val="000000"/>
              </w:rPr>
            </w:pPr>
            <w:r w:rsidRPr="00E34484">
              <w:rPr>
                <w:rFonts w:eastAsia="Times New Roman"/>
                <w:color w:val="000000"/>
              </w:rPr>
              <w:t>0.30</w:t>
            </w:r>
            <w:r>
              <w:rPr>
                <w:rFonts w:eastAsia="Times New Roman"/>
                <w:color w:val="000000"/>
              </w:rPr>
              <w:t>4</w:t>
            </w:r>
          </w:p>
        </w:tc>
      </w:tr>
      <w:tr w:rsidR="005D30BD" w:rsidRPr="00E34484" w14:paraId="4F0C4035" w14:textId="77777777" w:rsidTr="00A3601C">
        <w:trPr>
          <w:trHeight w:val="144"/>
          <w:jc w:val="center"/>
        </w:trPr>
        <w:tc>
          <w:tcPr>
            <w:tcW w:w="1123" w:type="dxa"/>
            <w:vMerge/>
            <w:vAlign w:val="center"/>
            <w:hideMark/>
          </w:tcPr>
          <w:p w14:paraId="7713CA3A" w14:textId="77777777" w:rsidR="005D30BD" w:rsidRPr="00E34484" w:rsidRDefault="005D30BD" w:rsidP="00E34484">
            <w:pPr>
              <w:spacing w:after="0" w:line="240" w:lineRule="auto"/>
              <w:rPr>
                <w:rFonts w:eastAsia="Times New Roman"/>
                <w:color w:val="000000"/>
              </w:rPr>
            </w:pPr>
          </w:p>
        </w:tc>
        <w:tc>
          <w:tcPr>
            <w:tcW w:w="1123" w:type="dxa"/>
            <w:vMerge w:val="restart"/>
            <w:shd w:val="clear" w:color="auto" w:fill="auto"/>
            <w:noWrap/>
            <w:vAlign w:val="center"/>
            <w:hideMark/>
          </w:tcPr>
          <w:p w14:paraId="4D421AFD"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3</w:t>
            </w:r>
          </w:p>
        </w:tc>
        <w:tc>
          <w:tcPr>
            <w:tcW w:w="1050" w:type="dxa"/>
            <w:vMerge w:val="restart"/>
            <w:shd w:val="clear" w:color="auto" w:fill="auto"/>
            <w:noWrap/>
            <w:vAlign w:val="center"/>
            <w:hideMark/>
          </w:tcPr>
          <w:p w14:paraId="7C1248ED"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0.148</w:t>
            </w:r>
          </w:p>
        </w:tc>
        <w:tc>
          <w:tcPr>
            <w:tcW w:w="1613" w:type="dxa"/>
            <w:gridSpan w:val="2"/>
            <w:shd w:val="clear" w:color="000000" w:fill="00B0F0"/>
            <w:noWrap/>
            <w:vAlign w:val="center"/>
            <w:hideMark/>
          </w:tcPr>
          <w:p w14:paraId="6484B750"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0.869</w:t>
            </w:r>
          </w:p>
        </w:tc>
        <w:tc>
          <w:tcPr>
            <w:tcW w:w="1613" w:type="dxa"/>
            <w:shd w:val="clear" w:color="000000" w:fill="00B0F0"/>
            <w:noWrap/>
            <w:vAlign w:val="center"/>
            <w:hideMark/>
          </w:tcPr>
          <w:p w14:paraId="527964C8"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0.224</w:t>
            </w:r>
          </w:p>
        </w:tc>
        <w:tc>
          <w:tcPr>
            <w:tcW w:w="1619" w:type="dxa"/>
            <w:shd w:val="clear" w:color="000000" w:fill="00B0F0"/>
            <w:noWrap/>
            <w:vAlign w:val="center"/>
            <w:hideMark/>
          </w:tcPr>
          <w:p w14:paraId="161C3C01" w14:textId="77777777" w:rsidR="005D30BD" w:rsidRPr="00E34484" w:rsidRDefault="005D30BD" w:rsidP="00E34484">
            <w:pPr>
              <w:spacing w:after="0" w:line="240" w:lineRule="auto"/>
              <w:jc w:val="center"/>
              <w:rPr>
                <w:rFonts w:eastAsia="Times New Roman"/>
                <w:color w:val="000000"/>
              </w:rPr>
            </w:pPr>
            <w:r w:rsidRPr="00E34484">
              <w:rPr>
                <w:rFonts w:eastAsia="Times New Roman"/>
                <w:color w:val="000000"/>
              </w:rPr>
              <w:t>0.675</w:t>
            </w:r>
          </w:p>
        </w:tc>
        <w:tc>
          <w:tcPr>
            <w:tcW w:w="1613" w:type="dxa"/>
            <w:shd w:val="clear" w:color="000000" w:fill="00B0F0"/>
            <w:noWrap/>
            <w:vAlign w:val="center"/>
            <w:hideMark/>
          </w:tcPr>
          <w:p w14:paraId="5436A2B1" w14:textId="77777777" w:rsidR="005D30BD" w:rsidRPr="00E34484" w:rsidRDefault="005D30BD" w:rsidP="002838DF">
            <w:pPr>
              <w:spacing w:after="0" w:line="240" w:lineRule="auto"/>
              <w:jc w:val="center"/>
              <w:rPr>
                <w:rFonts w:eastAsia="Times New Roman"/>
                <w:color w:val="000000"/>
              </w:rPr>
            </w:pPr>
            <w:r w:rsidRPr="00E34484">
              <w:rPr>
                <w:rFonts w:eastAsia="Times New Roman"/>
                <w:color w:val="000000"/>
              </w:rPr>
              <w:t>0.336</w:t>
            </w:r>
          </w:p>
        </w:tc>
      </w:tr>
      <w:tr w:rsidR="005D30BD" w:rsidRPr="00E34484" w14:paraId="3DB26AB1" w14:textId="77777777" w:rsidTr="00A3601C">
        <w:trPr>
          <w:trHeight w:val="144"/>
          <w:jc w:val="center"/>
        </w:trPr>
        <w:tc>
          <w:tcPr>
            <w:tcW w:w="1123" w:type="dxa"/>
            <w:vMerge/>
            <w:vAlign w:val="center"/>
          </w:tcPr>
          <w:p w14:paraId="24081E47" w14:textId="77777777" w:rsidR="005D30BD" w:rsidRPr="00E34484" w:rsidRDefault="005D30BD" w:rsidP="00D060F8">
            <w:pPr>
              <w:spacing w:after="0" w:line="240" w:lineRule="auto"/>
              <w:rPr>
                <w:rFonts w:eastAsia="Times New Roman"/>
                <w:color w:val="000000"/>
              </w:rPr>
            </w:pPr>
          </w:p>
        </w:tc>
        <w:tc>
          <w:tcPr>
            <w:tcW w:w="1123" w:type="dxa"/>
            <w:vMerge/>
            <w:shd w:val="clear" w:color="auto" w:fill="auto"/>
            <w:noWrap/>
            <w:vAlign w:val="center"/>
          </w:tcPr>
          <w:p w14:paraId="667E4848" w14:textId="77777777" w:rsidR="005D30BD" w:rsidRPr="00E34484" w:rsidRDefault="005D30BD" w:rsidP="00D060F8">
            <w:pPr>
              <w:spacing w:after="0" w:line="240" w:lineRule="auto"/>
              <w:jc w:val="center"/>
              <w:rPr>
                <w:rFonts w:eastAsia="Times New Roman"/>
                <w:color w:val="000000"/>
              </w:rPr>
            </w:pPr>
          </w:p>
        </w:tc>
        <w:tc>
          <w:tcPr>
            <w:tcW w:w="1050" w:type="dxa"/>
            <w:vMerge/>
            <w:shd w:val="clear" w:color="auto" w:fill="auto"/>
            <w:noWrap/>
            <w:vAlign w:val="center"/>
          </w:tcPr>
          <w:p w14:paraId="15A7DEBB" w14:textId="77777777" w:rsidR="005D30BD" w:rsidRPr="00E34484" w:rsidRDefault="005D30BD" w:rsidP="00D060F8">
            <w:pPr>
              <w:spacing w:after="0" w:line="240" w:lineRule="auto"/>
              <w:jc w:val="center"/>
              <w:rPr>
                <w:rFonts w:eastAsia="Times New Roman"/>
                <w:color w:val="000000"/>
              </w:rPr>
            </w:pPr>
          </w:p>
        </w:tc>
        <w:tc>
          <w:tcPr>
            <w:tcW w:w="1613" w:type="dxa"/>
            <w:gridSpan w:val="2"/>
            <w:shd w:val="clear" w:color="000000" w:fill="C00000"/>
            <w:noWrap/>
            <w:vAlign w:val="center"/>
          </w:tcPr>
          <w:p w14:paraId="641866FA"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0.707</w:t>
            </w:r>
          </w:p>
        </w:tc>
        <w:tc>
          <w:tcPr>
            <w:tcW w:w="1613" w:type="dxa"/>
            <w:shd w:val="clear" w:color="000000" w:fill="C00000"/>
            <w:noWrap/>
            <w:vAlign w:val="center"/>
          </w:tcPr>
          <w:p w14:paraId="173363C2"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0.706</w:t>
            </w:r>
          </w:p>
        </w:tc>
        <w:tc>
          <w:tcPr>
            <w:tcW w:w="1619" w:type="dxa"/>
            <w:shd w:val="clear" w:color="000000" w:fill="C00000"/>
            <w:noWrap/>
            <w:vAlign w:val="center"/>
          </w:tcPr>
          <w:p w14:paraId="2986C246"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0.295</w:t>
            </w:r>
          </w:p>
        </w:tc>
        <w:tc>
          <w:tcPr>
            <w:tcW w:w="1613" w:type="dxa"/>
            <w:shd w:val="clear" w:color="000000" w:fill="C00000"/>
            <w:noWrap/>
            <w:vAlign w:val="center"/>
          </w:tcPr>
          <w:p w14:paraId="31D7C522"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0.416</w:t>
            </w:r>
          </w:p>
        </w:tc>
      </w:tr>
      <w:tr w:rsidR="005D30BD" w:rsidRPr="00E34484" w14:paraId="5AB7E52C" w14:textId="77777777" w:rsidTr="00A3601C">
        <w:trPr>
          <w:trHeight w:val="144"/>
          <w:jc w:val="center"/>
        </w:trPr>
        <w:tc>
          <w:tcPr>
            <w:tcW w:w="1123" w:type="dxa"/>
            <w:vMerge/>
            <w:vAlign w:val="center"/>
          </w:tcPr>
          <w:p w14:paraId="00B3CAC4" w14:textId="77777777" w:rsidR="005D30BD" w:rsidRPr="00E34484" w:rsidRDefault="005D30BD" w:rsidP="00D060F8">
            <w:pPr>
              <w:spacing w:after="0" w:line="240" w:lineRule="auto"/>
              <w:rPr>
                <w:rFonts w:eastAsia="Times New Roman"/>
                <w:color w:val="000000"/>
              </w:rPr>
            </w:pPr>
          </w:p>
        </w:tc>
        <w:tc>
          <w:tcPr>
            <w:tcW w:w="1123" w:type="dxa"/>
            <w:vMerge/>
            <w:shd w:val="clear" w:color="auto" w:fill="auto"/>
            <w:noWrap/>
            <w:vAlign w:val="center"/>
          </w:tcPr>
          <w:p w14:paraId="0C76791A" w14:textId="77777777" w:rsidR="005D30BD" w:rsidRPr="00E34484" w:rsidRDefault="005D30BD" w:rsidP="00D060F8">
            <w:pPr>
              <w:spacing w:after="0" w:line="240" w:lineRule="auto"/>
              <w:jc w:val="center"/>
              <w:rPr>
                <w:rFonts w:eastAsia="Times New Roman"/>
                <w:color w:val="000000"/>
              </w:rPr>
            </w:pPr>
          </w:p>
        </w:tc>
        <w:tc>
          <w:tcPr>
            <w:tcW w:w="1050" w:type="dxa"/>
            <w:vMerge/>
            <w:shd w:val="clear" w:color="auto" w:fill="auto"/>
            <w:noWrap/>
            <w:vAlign w:val="center"/>
          </w:tcPr>
          <w:p w14:paraId="3810A141" w14:textId="77777777" w:rsidR="005D30BD" w:rsidRPr="00E34484" w:rsidRDefault="005D30BD" w:rsidP="00D060F8">
            <w:pPr>
              <w:spacing w:after="0" w:line="240" w:lineRule="auto"/>
              <w:jc w:val="center"/>
              <w:rPr>
                <w:rFonts w:eastAsia="Times New Roman"/>
                <w:color w:val="000000"/>
              </w:rPr>
            </w:pPr>
          </w:p>
        </w:tc>
        <w:tc>
          <w:tcPr>
            <w:tcW w:w="1613" w:type="dxa"/>
            <w:gridSpan w:val="2"/>
            <w:shd w:val="clear" w:color="000000" w:fill="FFC000"/>
            <w:noWrap/>
            <w:vAlign w:val="center"/>
          </w:tcPr>
          <w:p w14:paraId="7107128A"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0.766</w:t>
            </w:r>
          </w:p>
        </w:tc>
        <w:tc>
          <w:tcPr>
            <w:tcW w:w="1613" w:type="dxa"/>
            <w:shd w:val="clear" w:color="000000" w:fill="FFC000"/>
            <w:noWrap/>
            <w:vAlign w:val="center"/>
          </w:tcPr>
          <w:p w14:paraId="375F2B13"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0.655</w:t>
            </w:r>
          </w:p>
        </w:tc>
        <w:tc>
          <w:tcPr>
            <w:tcW w:w="1619" w:type="dxa"/>
            <w:shd w:val="clear" w:color="000000" w:fill="FFC000"/>
            <w:noWrap/>
            <w:vAlign w:val="center"/>
          </w:tcPr>
          <w:p w14:paraId="590443F4"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0.364</w:t>
            </w:r>
          </w:p>
        </w:tc>
        <w:tc>
          <w:tcPr>
            <w:tcW w:w="1613" w:type="dxa"/>
            <w:shd w:val="clear" w:color="000000" w:fill="FFC000"/>
            <w:noWrap/>
            <w:vAlign w:val="center"/>
          </w:tcPr>
          <w:p w14:paraId="13AFCF7F"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0.46</w:t>
            </w:r>
            <w:r>
              <w:rPr>
                <w:rFonts w:eastAsia="Times New Roman"/>
                <w:color w:val="000000"/>
              </w:rPr>
              <w:t>8</w:t>
            </w:r>
          </w:p>
        </w:tc>
      </w:tr>
      <w:tr w:rsidR="005D30BD" w:rsidRPr="00E34484" w14:paraId="26E832CA" w14:textId="77777777" w:rsidTr="00A3601C">
        <w:trPr>
          <w:trHeight w:val="144"/>
          <w:jc w:val="center"/>
        </w:trPr>
        <w:tc>
          <w:tcPr>
            <w:tcW w:w="1123" w:type="dxa"/>
            <w:vMerge/>
            <w:tcBorders>
              <w:bottom w:val="single" w:sz="8" w:space="0" w:color="auto"/>
            </w:tcBorders>
            <w:vAlign w:val="center"/>
          </w:tcPr>
          <w:p w14:paraId="5BDF9F00" w14:textId="77777777" w:rsidR="005D30BD" w:rsidRPr="00E34484" w:rsidRDefault="005D30BD" w:rsidP="00D060F8">
            <w:pPr>
              <w:spacing w:after="0" w:line="240" w:lineRule="auto"/>
              <w:rPr>
                <w:rFonts w:eastAsia="Times New Roman"/>
                <w:color w:val="000000"/>
              </w:rPr>
            </w:pPr>
          </w:p>
        </w:tc>
        <w:tc>
          <w:tcPr>
            <w:tcW w:w="1123" w:type="dxa"/>
            <w:vMerge/>
            <w:tcBorders>
              <w:bottom w:val="single" w:sz="8" w:space="0" w:color="auto"/>
            </w:tcBorders>
            <w:shd w:val="clear" w:color="auto" w:fill="auto"/>
            <w:noWrap/>
            <w:vAlign w:val="center"/>
          </w:tcPr>
          <w:p w14:paraId="2CE3B0EC" w14:textId="77777777" w:rsidR="005D30BD" w:rsidRPr="00E34484" w:rsidRDefault="005D30BD" w:rsidP="00D060F8">
            <w:pPr>
              <w:spacing w:after="0" w:line="240" w:lineRule="auto"/>
              <w:jc w:val="center"/>
              <w:rPr>
                <w:rFonts w:eastAsia="Times New Roman"/>
                <w:color w:val="000000"/>
              </w:rPr>
            </w:pPr>
          </w:p>
        </w:tc>
        <w:tc>
          <w:tcPr>
            <w:tcW w:w="1050" w:type="dxa"/>
            <w:vMerge/>
            <w:tcBorders>
              <w:bottom w:val="single" w:sz="8" w:space="0" w:color="auto"/>
            </w:tcBorders>
            <w:shd w:val="clear" w:color="auto" w:fill="auto"/>
            <w:noWrap/>
            <w:vAlign w:val="center"/>
          </w:tcPr>
          <w:p w14:paraId="3607131E" w14:textId="77777777" w:rsidR="005D30BD" w:rsidRPr="00E34484" w:rsidRDefault="005D30BD" w:rsidP="00D060F8">
            <w:pPr>
              <w:spacing w:after="0" w:line="240" w:lineRule="auto"/>
              <w:jc w:val="center"/>
              <w:rPr>
                <w:rFonts w:eastAsia="Times New Roman"/>
                <w:color w:val="000000"/>
              </w:rPr>
            </w:pPr>
          </w:p>
        </w:tc>
        <w:tc>
          <w:tcPr>
            <w:tcW w:w="1613" w:type="dxa"/>
            <w:gridSpan w:val="2"/>
            <w:tcBorders>
              <w:bottom w:val="single" w:sz="8" w:space="0" w:color="auto"/>
            </w:tcBorders>
            <w:shd w:val="clear" w:color="000000" w:fill="92D050"/>
            <w:noWrap/>
            <w:vAlign w:val="center"/>
          </w:tcPr>
          <w:p w14:paraId="48754761"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0.856</w:t>
            </w:r>
          </w:p>
        </w:tc>
        <w:tc>
          <w:tcPr>
            <w:tcW w:w="1613" w:type="dxa"/>
            <w:tcBorders>
              <w:bottom w:val="single" w:sz="8" w:space="0" w:color="auto"/>
            </w:tcBorders>
            <w:shd w:val="clear" w:color="000000" w:fill="92D050"/>
            <w:noWrap/>
            <w:vAlign w:val="center"/>
          </w:tcPr>
          <w:p w14:paraId="56403A24"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0.416</w:t>
            </w:r>
          </w:p>
        </w:tc>
        <w:tc>
          <w:tcPr>
            <w:tcW w:w="1619" w:type="dxa"/>
            <w:tcBorders>
              <w:bottom w:val="single" w:sz="8" w:space="0" w:color="auto"/>
            </w:tcBorders>
            <w:shd w:val="clear" w:color="000000" w:fill="92D050"/>
            <w:noWrap/>
            <w:vAlign w:val="center"/>
          </w:tcPr>
          <w:p w14:paraId="7903521D"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0.564</w:t>
            </w:r>
          </w:p>
        </w:tc>
        <w:tc>
          <w:tcPr>
            <w:tcW w:w="1613" w:type="dxa"/>
            <w:tcBorders>
              <w:bottom w:val="single" w:sz="8" w:space="0" w:color="auto"/>
            </w:tcBorders>
            <w:shd w:val="clear" w:color="000000" w:fill="92D050"/>
            <w:noWrap/>
            <w:vAlign w:val="center"/>
          </w:tcPr>
          <w:p w14:paraId="0F7216FA" w14:textId="77777777" w:rsidR="005D30BD" w:rsidRPr="00E34484" w:rsidRDefault="005D30BD" w:rsidP="00D060F8">
            <w:pPr>
              <w:spacing w:after="0" w:line="240" w:lineRule="auto"/>
              <w:jc w:val="center"/>
              <w:rPr>
                <w:rFonts w:eastAsia="Times New Roman"/>
                <w:color w:val="000000"/>
              </w:rPr>
            </w:pPr>
            <w:r w:rsidRPr="00E34484">
              <w:rPr>
                <w:rFonts w:eastAsia="Times New Roman"/>
                <w:color w:val="000000"/>
              </w:rPr>
              <w:t>0.47</w:t>
            </w:r>
            <w:r>
              <w:rPr>
                <w:rFonts w:eastAsia="Times New Roman"/>
                <w:color w:val="000000"/>
              </w:rPr>
              <w:t>9</w:t>
            </w:r>
          </w:p>
        </w:tc>
      </w:tr>
      <w:tr w:rsidR="00A3601C" w:rsidRPr="00E34484" w14:paraId="0C91417A" w14:textId="77777777" w:rsidTr="00A3601C">
        <w:trPr>
          <w:trHeight w:val="50"/>
          <w:jc w:val="center"/>
        </w:trPr>
        <w:tc>
          <w:tcPr>
            <w:tcW w:w="4877" w:type="dxa"/>
            <w:gridSpan w:val="4"/>
            <w:tcBorders>
              <w:top w:val="single" w:sz="8" w:space="0" w:color="auto"/>
              <w:left w:val="single" w:sz="8" w:space="0" w:color="auto"/>
              <w:bottom w:val="single" w:sz="8" w:space="0" w:color="auto"/>
              <w:right w:val="single" w:sz="8" w:space="0" w:color="auto"/>
            </w:tcBorders>
            <w:shd w:val="clear" w:color="auto" w:fill="00B0F0"/>
            <w:vAlign w:val="center"/>
          </w:tcPr>
          <w:p w14:paraId="34F12B2D" w14:textId="77777777" w:rsidR="00A3601C" w:rsidRPr="00E34484" w:rsidRDefault="00A3601C" w:rsidP="00D060F8">
            <w:pPr>
              <w:spacing w:after="0" w:line="240" w:lineRule="auto"/>
              <w:jc w:val="center"/>
              <w:rPr>
                <w:rFonts w:eastAsia="Times New Roman"/>
                <w:color w:val="000000"/>
              </w:rPr>
            </w:pPr>
            <w:r w:rsidRPr="00A3601C">
              <w:rPr>
                <w:rFonts w:eastAsia="Times New Roman"/>
                <w:color w:val="000000"/>
              </w:rPr>
              <w:t>Paper</w:t>
            </w:r>
            <w:r>
              <w:rPr>
                <w:rFonts w:eastAsia="Times New Roman"/>
                <w:color w:val="000000"/>
              </w:rPr>
              <w:t xml:space="preserve"> </w:t>
            </w:r>
            <w:r w:rsidRPr="00A3601C">
              <w:rPr>
                <w:rFonts w:eastAsia="Times New Roman"/>
                <w:color w:val="000000"/>
              </w:rPr>
              <w:t>(Zimmermann2011)</w:t>
            </w:r>
          </w:p>
        </w:tc>
        <w:tc>
          <w:tcPr>
            <w:tcW w:w="4877" w:type="dxa"/>
            <w:gridSpan w:val="4"/>
            <w:tcBorders>
              <w:top w:val="single" w:sz="8" w:space="0" w:color="auto"/>
              <w:left w:val="single" w:sz="8" w:space="0" w:color="auto"/>
              <w:bottom w:val="single" w:sz="8" w:space="0" w:color="auto"/>
              <w:right w:val="single" w:sz="8" w:space="0" w:color="auto"/>
            </w:tcBorders>
            <w:shd w:val="clear" w:color="auto" w:fill="C00000"/>
            <w:vAlign w:val="center"/>
          </w:tcPr>
          <w:p w14:paraId="2312353E" w14:textId="77777777" w:rsidR="00A3601C" w:rsidRPr="00E34484" w:rsidRDefault="00A3601C" w:rsidP="00D060F8">
            <w:pPr>
              <w:spacing w:after="0" w:line="240" w:lineRule="auto"/>
              <w:jc w:val="center"/>
              <w:rPr>
                <w:rFonts w:eastAsia="Times New Roman"/>
                <w:color w:val="000000"/>
              </w:rPr>
            </w:pPr>
            <w:r w:rsidRPr="00A3601C">
              <w:rPr>
                <w:rFonts w:eastAsia="Times New Roman"/>
                <w:color w:val="000000"/>
              </w:rPr>
              <w:t>LogisticRegression(solver = 'liblinear', max_iter = 1000, class_weight = {0: 0.125, 1: 0.875})</w:t>
            </w:r>
          </w:p>
        </w:tc>
      </w:tr>
      <w:tr w:rsidR="00A3601C" w:rsidRPr="00E34484" w14:paraId="6811CD4A" w14:textId="77777777" w:rsidTr="00A3601C">
        <w:trPr>
          <w:trHeight w:val="50"/>
          <w:jc w:val="center"/>
        </w:trPr>
        <w:tc>
          <w:tcPr>
            <w:tcW w:w="4877" w:type="dxa"/>
            <w:gridSpan w:val="4"/>
            <w:tcBorders>
              <w:top w:val="single" w:sz="8" w:space="0" w:color="auto"/>
              <w:left w:val="single" w:sz="8" w:space="0" w:color="auto"/>
              <w:bottom w:val="single" w:sz="8" w:space="0" w:color="auto"/>
              <w:right w:val="single" w:sz="8" w:space="0" w:color="auto"/>
            </w:tcBorders>
            <w:shd w:val="clear" w:color="auto" w:fill="FFC000"/>
            <w:vAlign w:val="center"/>
          </w:tcPr>
          <w:p w14:paraId="3B899068" w14:textId="77777777" w:rsidR="00A3601C" w:rsidRPr="00E34484" w:rsidRDefault="00A3601C" w:rsidP="00D060F8">
            <w:pPr>
              <w:spacing w:after="0" w:line="240" w:lineRule="auto"/>
              <w:jc w:val="center"/>
              <w:rPr>
                <w:rFonts w:eastAsia="Times New Roman"/>
                <w:color w:val="000000"/>
              </w:rPr>
            </w:pPr>
            <w:r w:rsidRPr="00A3601C">
              <w:rPr>
                <w:rFonts w:eastAsia="Times New Roman"/>
                <w:color w:val="000000"/>
              </w:rPr>
              <w:t>RandomForestClassifier(n_estimators = 200, criterion = 'entropy') with SMOTEENN</w:t>
            </w:r>
          </w:p>
        </w:tc>
        <w:tc>
          <w:tcPr>
            <w:tcW w:w="4877" w:type="dxa"/>
            <w:gridSpan w:val="4"/>
            <w:tcBorders>
              <w:top w:val="single" w:sz="8" w:space="0" w:color="auto"/>
              <w:left w:val="single" w:sz="8" w:space="0" w:color="auto"/>
              <w:bottom w:val="single" w:sz="8" w:space="0" w:color="auto"/>
              <w:right w:val="single" w:sz="8" w:space="0" w:color="auto"/>
            </w:tcBorders>
            <w:shd w:val="clear" w:color="auto" w:fill="92D050"/>
            <w:vAlign w:val="center"/>
          </w:tcPr>
          <w:p w14:paraId="2775AA44" w14:textId="77777777" w:rsidR="00A3601C" w:rsidRPr="00E34484" w:rsidRDefault="00A3601C" w:rsidP="00D060F8">
            <w:pPr>
              <w:spacing w:after="0" w:line="240" w:lineRule="auto"/>
              <w:jc w:val="center"/>
              <w:rPr>
                <w:rFonts w:eastAsia="Times New Roman"/>
                <w:color w:val="000000"/>
              </w:rPr>
            </w:pPr>
            <w:r w:rsidRPr="00A3601C">
              <w:rPr>
                <w:rFonts w:eastAsia="Times New Roman"/>
                <w:color w:val="000000"/>
              </w:rPr>
              <w:t>RandomForestClassifier(n_estimators = 200, criterion = 'entropy') with SMOTE</w:t>
            </w:r>
          </w:p>
        </w:tc>
      </w:tr>
    </w:tbl>
    <w:p w14:paraId="0DFD80E1" w14:textId="77777777" w:rsidR="00987E0E" w:rsidRDefault="00DE2630" w:rsidP="006F2B59">
      <w:pPr>
        <w:pStyle w:val="Heading1"/>
        <w:spacing w:line="276" w:lineRule="auto"/>
      </w:pPr>
      <w:r>
        <w:t>5 Conclusions</w:t>
      </w:r>
    </w:p>
    <w:p w14:paraId="5145E7EB" w14:textId="77777777" w:rsidR="00987E0E" w:rsidRDefault="00DE2630">
      <w:r>
        <w:t>In this study, we apply 6 machine learning methods</w:t>
      </w:r>
      <w:r w:rsidR="0074083F">
        <w:t xml:space="preserve"> (</w:t>
      </w:r>
      <w:r>
        <w:t>Naive Bayes, Logistic Regression, K-nearest Neighbors, Decision Tree, Random Forest, and Neural Networks ) combined with 3 preprocessing ( over sample, under sample and synthetic sample) methods on 2 different datasets</w:t>
      </w:r>
      <w:r w:rsidR="0074083F">
        <w:t xml:space="preserve"> </w:t>
      </w:r>
      <w:r>
        <w:t>(D'Ambros’s dataset</w:t>
      </w:r>
      <w:r w:rsidR="0074083F">
        <w:t xml:space="preserve"> </w:t>
      </w:r>
      <w:r>
        <w:t>(D'Ambros, 2010) , Zimmermann’s data set(Zimmermann, 2007)) to test the bug prediction performance. Our results show that:</w:t>
      </w:r>
    </w:p>
    <w:p w14:paraId="01DEF459" w14:textId="77777777" w:rsidR="00987E0E" w:rsidRDefault="00DE2630">
      <w:pPr>
        <w:numPr>
          <w:ilvl w:val="0"/>
          <w:numId w:val="3"/>
        </w:numPr>
        <w:spacing w:after="0"/>
      </w:pPr>
      <w:r>
        <w:t xml:space="preserve">All machine learning algorithms can achieve 70% - 85% accuracy without any data preprocessing methods, while the recall rates are 20%-30% except for logistic regression. The synthetic sample preprocessing method can greatly improve the machine learning methods’ performance of recall rate. </w:t>
      </w:r>
    </w:p>
    <w:p w14:paraId="6150A2DE" w14:textId="77777777" w:rsidR="00987E0E" w:rsidRDefault="00DE2630">
      <w:pPr>
        <w:numPr>
          <w:ilvl w:val="0"/>
          <w:numId w:val="3"/>
        </w:numPr>
        <w:spacing w:after="0"/>
      </w:pPr>
      <w:r>
        <w:t>Logistic regression, random forest and neural networks behave best after syn sampling which can achieve 70% - 80% both on accuracy rate and recall rate within the same open source software’s dataset.</w:t>
      </w:r>
    </w:p>
    <w:p w14:paraId="6D8502C1" w14:textId="77777777" w:rsidR="00987E0E" w:rsidRDefault="00DE2630">
      <w:pPr>
        <w:numPr>
          <w:ilvl w:val="0"/>
          <w:numId w:val="3"/>
        </w:numPr>
        <w:spacing w:after="0"/>
      </w:pPr>
      <w:r>
        <w:t xml:space="preserve">The f1 score cross the projects when using Eclipse_JDT_Core,  Equinox_Framework as train set are more concentrated, which are between 50% - 70%. The overall result for accuracy rates are when crossing the results are 80% and the recall rates are 50%. </w:t>
      </w:r>
    </w:p>
    <w:p w14:paraId="22C78A5F" w14:textId="77777777" w:rsidR="00987E0E" w:rsidRDefault="00DE2630">
      <w:pPr>
        <w:numPr>
          <w:ilvl w:val="0"/>
          <w:numId w:val="3"/>
        </w:numPr>
      </w:pPr>
      <w:r>
        <w:t>The recall rates after using random forest combined with syn sample (smoteenn or smote) on different versions of eclipse’s dataset are much better</w:t>
      </w:r>
      <w:r w:rsidR="0074083F">
        <w:t xml:space="preserve"> </w:t>
      </w:r>
      <w:r>
        <w:t>(20% - 50%) than Zimmermann’s result</w:t>
      </w:r>
      <w:r w:rsidR="00621C4D">
        <w:t xml:space="preserve"> </w:t>
      </w:r>
      <w:r>
        <w:t>(Zimmermann, 2007). The accuracy rates we got are 5%-20% lower than Zimmermann’s result</w:t>
      </w:r>
      <w:r w:rsidR="00621C4D">
        <w:t xml:space="preserve"> </w:t>
      </w:r>
      <w:r>
        <w:t>(Zimmermann, 2007).</w:t>
      </w:r>
    </w:p>
    <w:p w14:paraId="5C14137C" w14:textId="77777777" w:rsidR="00987E0E" w:rsidRDefault="00DE2630" w:rsidP="00A0573C">
      <w:r>
        <w:t xml:space="preserve">We conclude that the data preprocessing methods such as syn sample can improve the performance of the recall rate in all situations when testing within the dataset, testing crossing the dataset and testing crossing the versions. </w:t>
      </w:r>
    </w:p>
    <w:p w14:paraId="093C6600" w14:textId="77777777" w:rsidR="00A0573C" w:rsidRDefault="00A0573C" w:rsidP="00A0573C">
      <w:r>
        <w:br w:type="page"/>
      </w:r>
    </w:p>
    <w:p w14:paraId="6D21BB54" w14:textId="77777777" w:rsidR="00987E0E" w:rsidRPr="006F2B59" w:rsidRDefault="00DE2630" w:rsidP="006F2B59">
      <w:pPr>
        <w:pStyle w:val="Heading1"/>
        <w:spacing w:line="276" w:lineRule="auto"/>
      </w:pPr>
      <w:bookmarkStart w:id="6" w:name="_tyjcwt" w:colFirst="0" w:colLast="0"/>
      <w:bookmarkEnd w:id="6"/>
      <w:r>
        <w:t>6 References</w:t>
      </w:r>
    </w:p>
    <w:p w14:paraId="421C8199" w14:textId="77777777" w:rsidR="00987E0E" w:rsidRPr="009368AC" w:rsidRDefault="00DE2630">
      <w:pPr>
        <w:pBdr>
          <w:top w:val="nil"/>
          <w:left w:val="nil"/>
          <w:bottom w:val="nil"/>
          <w:right w:val="nil"/>
          <w:between w:val="nil"/>
        </w:pBdr>
        <w:spacing w:line="276" w:lineRule="auto"/>
        <w:rPr>
          <w:rFonts w:asciiTheme="majorHAnsi" w:hAnsiTheme="majorHAnsi" w:cstheme="majorHAnsi"/>
        </w:rPr>
      </w:pPr>
      <w:bookmarkStart w:id="7" w:name="_3dy6vkm" w:colFirst="0" w:colLast="0"/>
      <w:bookmarkEnd w:id="7"/>
      <w:r w:rsidRPr="009368AC">
        <w:rPr>
          <w:rFonts w:asciiTheme="majorHAnsi" w:hAnsiTheme="majorHAnsi" w:cstheme="majorHAnsi"/>
          <w:color w:val="222222"/>
          <w:highlight w:val="white"/>
        </w:rPr>
        <w:t xml:space="preserve">[1] Tassey, G. (2002). The economic impacts of inadequate infrastructure for software testing. </w:t>
      </w:r>
      <w:r w:rsidRPr="009368AC">
        <w:rPr>
          <w:rFonts w:asciiTheme="majorHAnsi" w:hAnsiTheme="majorHAnsi" w:cstheme="majorHAnsi"/>
          <w:i/>
          <w:color w:val="222222"/>
          <w:highlight w:val="white"/>
        </w:rPr>
        <w:t>National Institute of Standards and Technology, RTI Project</w:t>
      </w:r>
      <w:r w:rsidRPr="009368AC">
        <w:rPr>
          <w:rFonts w:asciiTheme="majorHAnsi" w:hAnsiTheme="majorHAnsi" w:cstheme="majorHAnsi"/>
          <w:color w:val="222222"/>
          <w:highlight w:val="white"/>
        </w:rPr>
        <w:t xml:space="preserve">, </w:t>
      </w:r>
      <w:r w:rsidRPr="009368AC">
        <w:rPr>
          <w:rFonts w:asciiTheme="majorHAnsi" w:hAnsiTheme="majorHAnsi" w:cstheme="majorHAnsi"/>
          <w:i/>
          <w:color w:val="222222"/>
          <w:highlight w:val="white"/>
        </w:rPr>
        <w:t>7007</w:t>
      </w:r>
      <w:r w:rsidRPr="009368AC">
        <w:rPr>
          <w:rFonts w:asciiTheme="majorHAnsi" w:hAnsiTheme="majorHAnsi" w:cstheme="majorHAnsi"/>
          <w:color w:val="222222"/>
          <w:highlight w:val="white"/>
        </w:rPr>
        <w:t>(011), 429-489.</w:t>
      </w:r>
    </w:p>
    <w:p w14:paraId="5AA49CA1"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8" w:name="_1t3h5sf" w:colFirst="0" w:colLast="0"/>
      <w:bookmarkEnd w:id="8"/>
      <w:r w:rsidRPr="009368AC">
        <w:rPr>
          <w:rFonts w:asciiTheme="majorHAnsi" w:hAnsiTheme="majorHAnsi" w:cstheme="majorHAnsi"/>
          <w:color w:val="222222"/>
          <w:highlight w:val="white"/>
        </w:rPr>
        <w:t xml:space="preserve">[2] Akiyama, F. (1971, August). An Example of Software System Debugging. In </w:t>
      </w:r>
      <w:r w:rsidRPr="009368AC">
        <w:rPr>
          <w:rFonts w:asciiTheme="majorHAnsi" w:hAnsiTheme="majorHAnsi" w:cstheme="majorHAnsi"/>
          <w:i/>
          <w:color w:val="222222"/>
          <w:highlight w:val="white"/>
        </w:rPr>
        <w:t>IFIP Congress (1)</w:t>
      </w:r>
      <w:r w:rsidRPr="009368AC">
        <w:rPr>
          <w:rFonts w:asciiTheme="majorHAnsi" w:hAnsiTheme="majorHAnsi" w:cstheme="majorHAnsi"/>
          <w:color w:val="222222"/>
          <w:highlight w:val="white"/>
        </w:rPr>
        <w:t xml:space="preserve"> (Vol. 71, pp. 353-359).</w:t>
      </w:r>
    </w:p>
    <w:p w14:paraId="7819A25A"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9" w:name="_4d34og8" w:colFirst="0" w:colLast="0"/>
      <w:bookmarkEnd w:id="9"/>
      <w:r w:rsidRPr="009368AC">
        <w:rPr>
          <w:rFonts w:asciiTheme="majorHAnsi" w:hAnsiTheme="majorHAnsi" w:cstheme="majorHAnsi"/>
          <w:color w:val="222222"/>
          <w:highlight w:val="white"/>
        </w:rPr>
        <w:t xml:space="preserve">[3] Kamei, Y., &amp; Shihab, E. (2016, March). Defect prediction: Accomplishments and future challenges. In </w:t>
      </w:r>
      <w:r w:rsidRPr="009368AC">
        <w:rPr>
          <w:rFonts w:asciiTheme="majorHAnsi" w:hAnsiTheme="majorHAnsi" w:cstheme="majorHAnsi"/>
          <w:i/>
          <w:color w:val="222222"/>
          <w:highlight w:val="white"/>
        </w:rPr>
        <w:t>2016 IEEE 23rd international conference on software analysis, evolution, and reengineering (SANER)</w:t>
      </w:r>
      <w:r w:rsidRPr="009368AC">
        <w:rPr>
          <w:rFonts w:asciiTheme="majorHAnsi" w:hAnsiTheme="majorHAnsi" w:cstheme="majorHAnsi"/>
          <w:color w:val="222222"/>
          <w:highlight w:val="white"/>
        </w:rPr>
        <w:t xml:space="preserve"> (Vol. 5, pp. 33-45). IEEE. </w:t>
      </w:r>
    </w:p>
    <w:p w14:paraId="0A765D0C"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10" w:name="_2s8eyo1" w:colFirst="0" w:colLast="0"/>
      <w:bookmarkEnd w:id="10"/>
      <w:r w:rsidRPr="009368AC">
        <w:rPr>
          <w:rFonts w:asciiTheme="majorHAnsi" w:hAnsiTheme="majorHAnsi" w:cstheme="majorHAnsi"/>
          <w:color w:val="222222"/>
          <w:highlight w:val="white"/>
        </w:rPr>
        <w:t xml:space="preserve">[4] Tantithamthavorn, C., McIntosh, S., Hassan, A. E., &amp; Matsumoto, K. (2016, May). Automated parameter optimization of classification techniques for defect prediction models. In </w:t>
      </w:r>
      <w:r w:rsidRPr="009368AC">
        <w:rPr>
          <w:rFonts w:asciiTheme="majorHAnsi" w:hAnsiTheme="majorHAnsi" w:cstheme="majorHAnsi"/>
          <w:i/>
          <w:color w:val="222222"/>
          <w:highlight w:val="white"/>
        </w:rPr>
        <w:t>2016 IEEE/ACM 38th International Conference on Software Engineering (ICSE)</w:t>
      </w:r>
      <w:r w:rsidRPr="009368AC">
        <w:rPr>
          <w:rFonts w:asciiTheme="majorHAnsi" w:hAnsiTheme="majorHAnsi" w:cstheme="majorHAnsi"/>
          <w:color w:val="222222"/>
          <w:highlight w:val="white"/>
        </w:rPr>
        <w:t xml:space="preserve"> (pp. 321-332). IEEE.</w:t>
      </w:r>
    </w:p>
    <w:p w14:paraId="79DC3CB2"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11" w:name="_17dp8vu" w:colFirst="0" w:colLast="0"/>
      <w:bookmarkEnd w:id="11"/>
      <w:r w:rsidRPr="009368AC">
        <w:rPr>
          <w:rFonts w:asciiTheme="majorHAnsi" w:hAnsiTheme="majorHAnsi" w:cstheme="majorHAnsi"/>
          <w:color w:val="222222"/>
          <w:highlight w:val="white"/>
        </w:rPr>
        <w:t xml:space="preserve">[5] Tóth, Z., Gyimesi, P., &amp; Ferenc, R. (2016, July). A public bug database of github projects and its application in bug prediction. In </w:t>
      </w:r>
      <w:r w:rsidRPr="009368AC">
        <w:rPr>
          <w:rFonts w:asciiTheme="majorHAnsi" w:hAnsiTheme="majorHAnsi" w:cstheme="majorHAnsi"/>
          <w:i/>
          <w:color w:val="222222"/>
          <w:highlight w:val="white"/>
        </w:rPr>
        <w:t>International Conference on Computational Science and Its Applications</w:t>
      </w:r>
      <w:r w:rsidRPr="009368AC">
        <w:rPr>
          <w:rFonts w:asciiTheme="majorHAnsi" w:hAnsiTheme="majorHAnsi" w:cstheme="majorHAnsi"/>
          <w:color w:val="222222"/>
          <w:highlight w:val="white"/>
        </w:rPr>
        <w:t xml:space="preserve"> (pp. 625-638). Springer, Cham. </w:t>
      </w:r>
    </w:p>
    <w:p w14:paraId="1111605E"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12" w:name="_3rdcrjn" w:colFirst="0" w:colLast="0"/>
      <w:bookmarkEnd w:id="12"/>
      <w:r w:rsidRPr="009368AC">
        <w:rPr>
          <w:rFonts w:asciiTheme="majorHAnsi" w:hAnsiTheme="majorHAnsi" w:cstheme="majorHAnsi"/>
          <w:color w:val="222222"/>
          <w:highlight w:val="white"/>
        </w:rPr>
        <w:t xml:space="preserve">[6] Xia, X., Lo, D., Wang, X., Yang, X., Li, S., &amp; Sun, J. (2013, March). A comparative study of supervised learning algorithms for re-opened bug prediction. In </w:t>
      </w:r>
      <w:r w:rsidRPr="009368AC">
        <w:rPr>
          <w:rFonts w:asciiTheme="majorHAnsi" w:hAnsiTheme="majorHAnsi" w:cstheme="majorHAnsi"/>
          <w:i/>
          <w:color w:val="222222"/>
          <w:highlight w:val="white"/>
        </w:rPr>
        <w:t>2013 17th European Conference on Software Maintenance and Reengineering</w:t>
      </w:r>
      <w:r w:rsidRPr="009368AC">
        <w:rPr>
          <w:rFonts w:asciiTheme="majorHAnsi" w:hAnsiTheme="majorHAnsi" w:cstheme="majorHAnsi"/>
          <w:color w:val="222222"/>
          <w:highlight w:val="white"/>
        </w:rPr>
        <w:t xml:space="preserve"> (pp. 331-334). IEEE.</w:t>
      </w:r>
    </w:p>
    <w:p w14:paraId="62AAB89C"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13" w:name="_26in1rg" w:colFirst="0" w:colLast="0"/>
      <w:bookmarkEnd w:id="13"/>
      <w:r w:rsidRPr="009368AC">
        <w:rPr>
          <w:rFonts w:asciiTheme="majorHAnsi" w:hAnsiTheme="majorHAnsi" w:cstheme="majorHAnsi"/>
          <w:color w:val="222222"/>
          <w:highlight w:val="white"/>
        </w:rPr>
        <w:t xml:space="preserve">[7] Zhang, F., Zheng, Q., Zou, Y., &amp; Hassan, A. E. (2016, May). Cross-project defect prediction using a connectivity-based unsupervised classifier. In </w:t>
      </w:r>
      <w:r w:rsidRPr="009368AC">
        <w:rPr>
          <w:rFonts w:asciiTheme="majorHAnsi" w:hAnsiTheme="majorHAnsi" w:cstheme="majorHAnsi"/>
          <w:i/>
          <w:color w:val="222222"/>
          <w:highlight w:val="white"/>
        </w:rPr>
        <w:t>Proceedings of the 38th International Conference on Software Engineering</w:t>
      </w:r>
      <w:r w:rsidRPr="009368AC">
        <w:rPr>
          <w:rFonts w:asciiTheme="majorHAnsi" w:hAnsiTheme="majorHAnsi" w:cstheme="majorHAnsi"/>
          <w:color w:val="222222"/>
          <w:highlight w:val="white"/>
        </w:rPr>
        <w:t xml:space="preserve"> (pp. 309-320). ACM. </w:t>
      </w:r>
    </w:p>
    <w:p w14:paraId="4A7916EE"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14" w:name="_lnxbz9" w:colFirst="0" w:colLast="0"/>
      <w:bookmarkEnd w:id="14"/>
      <w:r w:rsidRPr="009368AC">
        <w:rPr>
          <w:rFonts w:asciiTheme="majorHAnsi" w:hAnsiTheme="majorHAnsi" w:cstheme="majorHAnsi"/>
          <w:color w:val="222222"/>
          <w:highlight w:val="white"/>
        </w:rPr>
        <w:t xml:space="preserve">[8] Couto, C., Pires, P., Valente, M. T., Bigonha, R. S., &amp; Anquetil, N. (2014). Predicting software defects with causality tests. </w:t>
      </w:r>
      <w:r w:rsidRPr="009368AC">
        <w:rPr>
          <w:rFonts w:asciiTheme="majorHAnsi" w:hAnsiTheme="majorHAnsi" w:cstheme="majorHAnsi"/>
          <w:i/>
          <w:color w:val="222222"/>
          <w:highlight w:val="white"/>
        </w:rPr>
        <w:t>Journal of Systems and Software</w:t>
      </w:r>
      <w:r w:rsidRPr="009368AC">
        <w:rPr>
          <w:rFonts w:asciiTheme="majorHAnsi" w:hAnsiTheme="majorHAnsi" w:cstheme="majorHAnsi"/>
          <w:color w:val="222222"/>
          <w:highlight w:val="white"/>
        </w:rPr>
        <w:t xml:space="preserve">, </w:t>
      </w:r>
      <w:r w:rsidRPr="009368AC">
        <w:rPr>
          <w:rFonts w:asciiTheme="majorHAnsi" w:hAnsiTheme="majorHAnsi" w:cstheme="majorHAnsi"/>
          <w:i/>
          <w:color w:val="222222"/>
          <w:highlight w:val="white"/>
        </w:rPr>
        <w:t>93</w:t>
      </w:r>
      <w:r w:rsidRPr="009368AC">
        <w:rPr>
          <w:rFonts w:asciiTheme="majorHAnsi" w:hAnsiTheme="majorHAnsi" w:cstheme="majorHAnsi"/>
          <w:color w:val="222222"/>
          <w:highlight w:val="white"/>
        </w:rPr>
        <w:t>, 24-41.</w:t>
      </w:r>
    </w:p>
    <w:p w14:paraId="227195A2"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15" w:name="_35nkun2" w:colFirst="0" w:colLast="0"/>
      <w:bookmarkEnd w:id="15"/>
      <w:r w:rsidRPr="009368AC">
        <w:rPr>
          <w:rFonts w:asciiTheme="majorHAnsi" w:hAnsiTheme="majorHAnsi" w:cstheme="majorHAnsi"/>
          <w:color w:val="222222"/>
          <w:highlight w:val="white"/>
        </w:rPr>
        <w:t xml:space="preserve">[9] Osman, H., Ghafari, M., &amp; Nierstrasz, O. (2017, February). Hyperparameter optimization to improve bug prediction accuracy. In </w:t>
      </w:r>
      <w:r w:rsidRPr="009368AC">
        <w:rPr>
          <w:rFonts w:asciiTheme="majorHAnsi" w:hAnsiTheme="majorHAnsi" w:cstheme="majorHAnsi"/>
          <w:i/>
          <w:color w:val="222222"/>
          <w:highlight w:val="white"/>
        </w:rPr>
        <w:t>2017 IEEE Workshop on Machine Learning Techniques for Software Quality Evaluation (MaLTeSQuE)</w:t>
      </w:r>
      <w:r w:rsidRPr="009368AC">
        <w:rPr>
          <w:rFonts w:asciiTheme="majorHAnsi" w:hAnsiTheme="majorHAnsi" w:cstheme="majorHAnsi"/>
          <w:color w:val="222222"/>
          <w:highlight w:val="white"/>
        </w:rPr>
        <w:t xml:space="preserve"> (pp. 33-38). IEEE.</w:t>
      </w:r>
    </w:p>
    <w:p w14:paraId="7A863446"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16" w:name="_1ksv4uv" w:colFirst="0" w:colLast="0"/>
      <w:bookmarkEnd w:id="16"/>
      <w:r w:rsidRPr="009368AC">
        <w:rPr>
          <w:rFonts w:asciiTheme="majorHAnsi" w:hAnsiTheme="majorHAnsi" w:cstheme="majorHAnsi"/>
          <w:color w:val="222222"/>
          <w:highlight w:val="white"/>
        </w:rPr>
        <w:t xml:space="preserve">[10] Kamei, Y., Matsumoto, S., Monden, A., Matsumoto, K. I., Adams, B., &amp; Hassan, A. E. (2010, September). Revisiting common bug prediction findings using effort-aware models. In </w:t>
      </w:r>
      <w:r w:rsidRPr="009368AC">
        <w:rPr>
          <w:rFonts w:asciiTheme="majorHAnsi" w:hAnsiTheme="majorHAnsi" w:cstheme="majorHAnsi"/>
          <w:i/>
          <w:color w:val="222222"/>
          <w:highlight w:val="white"/>
        </w:rPr>
        <w:t>2010 IEEE International Conference on Software Maintenance</w:t>
      </w:r>
      <w:r w:rsidRPr="009368AC">
        <w:rPr>
          <w:rFonts w:asciiTheme="majorHAnsi" w:hAnsiTheme="majorHAnsi" w:cstheme="majorHAnsi"/>
          <w:color w:val="222222"/>
          <w:highlight w:val="white"/>
        </w:rPr>
        <w:t xml:space="preserve"> (pp. 1-10). IEEE. </w:t>
      </w:r>
    </w:p>
    <w:p w14:paraId="09906C20"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17" w:name="_44sinio" w:colFirst="0" w:colLast="0"/>
      <w:bookmarkEnd w:id="17"/>
      <w:r w:rsidRPr="009368AC">
        <w:rPr>
          <w:rFonts w:asciiTheme="majorHAnsi" w:hAnsiTheme="majorHAnsi" w:cstheme="majorHAnsi"/>
          <w:color w:val="222222"/>
          <w:highlight w:val="white"/>
        </w:rPr>
        <w:t xml:space="preserve">[11] Shivaji, S., Whitehead Jr, E. J., Akella, R., &amp; Kim, S. (2009, November). Reducing features to improve bug prediction. In </w:t>
      </w:r>
      <w:r w:rsidRPr="009368AC">
        <w:rPr>
          <w:rFonts w:asciiTheme="majorHAnsi" w:hAnsiTheme="majorHAnsi" w:cstheme="majorHAnsi"/>
          <w:i/>
          <w:color w:val="222222"/>
          <w:highlight w:val="white"/>
        </w:rPr>
        <w:t>2009 IEEE/ACM International Conference on Automated Software Engineering</w:t>
      </w:r>
      <w:r w:rsidRPr="009368AC">
        <w:rPr>
          <w:rFonts w:asciiTheme="majorHAnsi" w:hAnsiTheme="majorHAnsi" w:cstheme="majorHAnsi"/>
          <w:color w:val="222222"/>
          <w:highlight w:val="white"/>
        </w:rPr>
        <w:t xml:space="preserve"> (pp. 600-604). IEEE.</w:t>
      </w:r>
    </w:p>
    <w:p w14:paraId="0490C37F"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18" w:name="_2jxsxqh" w:colFirst="0" w:colLast="0"/>
      <w:bookmarkEnd w:id="18"/>
      <w:r w:rsidRPr="009368AC">
        <w:rPr>
          <w:rFonts w:asciiTheme="majorHAnsi" w:hAnsiTheme="majorHAnsi" w:cstheme="majorHAnsi"/>
          <w:color w:val="222222"/>
          <w:highlight w:val="white"/>
        </w:rPr>
        <w:t xml:space="preserve">[12]  Zimmermann, T., Premraj, R., &amp; Zeller, A. (2007, May). Predicting defects for eclipse. In </w:t>
      </w:r>
      <w:r w:rsidRPr="009368AC">
        <w:rPr>
          <w:rFonts w:asciiTheme="majorHAnsi" w:hAnsiTheme="majorHAnsi" w:cstheme="majorHAnsi"/>
          <w:i/>
          <w:color w:val="222222"/>
          <w:highlight w:val="white"/>
        </w:rPr>
        <w:t>Third International Workshop on Predictor Models in Software Engineering (PROMISE'07: ICSE Workshops 2007)</w:t>
      </w:r>
      <w:r w:rsidRPr="009368AC">
        <w:rPr>
          <w:rFonts w:asciiTheme="majorHAnsi" w:hAnsiTheme="majorHAnsi" w:cstheme="majorHAnsi"/>
          <w:color w:val="222222"/>
          <w:highlight w:val="white"/>
        </w:rPr>
        <w:t xml:space="preserve"> (pp. 9-9). IEEE.</w:t>
      </w:r>
    </w:p>
    <w:p w14:paraId="40A897A2"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19" w:name="_z337ya" w:colFirst="0" w:colLast="0"/>
      <w:bookmarkEnd w:id="19"/>
      <w:r w:rsidRPr="009368AC">
        <w:rPr>
          <w:rFonts w:asciiTheme="majorHAnsi" w:hAnsiTheme="majorHAnsi" w:cstheme="majorHAnsi"/>
          <w:color w:val="222222"/>
          <w:highlight w:val="white"/>
        </w:rPr>
        <w:t xml:space="preserve">[13] Jureczko, M., &amp; Madeyski, L. (2010, September). Towards identifying software project clusters with regard to defect prediction. In </w:t>
      </w:r>
      <w:r w:rsidRPr="009368AC">
        <w:rPr>
          <w:rFonts w:asciiTheme="majorHAnsi" w:hAnsiTheme="majorHAnsi" w:cstheme="majorHAnsi"/>
          <w:i/>
          <w:color w:val="222222"/>
          <w:highlight w:val="white"/>
        </w:rPr>
        <w:t>Proceedings of the 6th International Conference on Predictive Models in Software Engineering</w:t>
      </w:r>
      <w:r w:rsidRPr="009368AC">
        <w:rPr>
          <w:rFonts w:asciiTheme="majorHAnsi" w:hAnsiTheme="majorHAnsi" w:cstheme="majorHAnsi"/>
          <w:color w:val="222222"/>
          <w:highlight w:val="white"/>
        </w:rPr>
        <w:t xml:space="preserve"> (p. 9). ACM.</w:t>
      </w:r>
    </w:p>
    <w:p w14:paraId="1ECDFA0B"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20" w:name="_3j2qqm3" w:colFirst="0" w:colLast="0"/>
      <w:bookmarkEnd w:id="20"/>
      <w:r w:rsidRPr="009368AC">
        <w:rPr>
          <w:rFonts w:asciiTheme="majorHAnsi" w:hAnsiTheme="majorHAnsi" w:cstheme="majorHAnsi"/>
          <w:color w:val="222222"/>
          <w:highlight w:val="white"/>
        </w:rPr>
        <w:t xml:space="preserve">[14] Kim, S., Zhang, H., Wu, R., &amp; Gong, L. (2011, May). Dealing with noise in defect prediction. In </w:t>
      </w:r>
      <w:r w:rsidRPr="009368AC">
        <w:rPr>
          <w:rFonts w:asciiTheme="majorHAnsi" w:hAnsiTheme="majorHAnsi" w:cstheme="majorHAnsi"/>
          <w:i/>
          <w:color w:val="222222"/>
          <w:highlight w:val="white"/>
        </w:rPr>
        <w:t>2011 33rd International Conference on Software Engineering (ICSE)</w:t>
      </w:r>
      <w:r w:rsidRPr="009368AC">
        <w:rPr>
          <w:rFonts w:asciiTheme="majorHAnsi" w:hAnsiTheme="majorHAnsi" w:cstheme="majorHAnsi"/>
          <w:color w:val="222222"/>
          <w:highlight w:val="white"/>
        </w:rPr>
        <w:t xml:space="preserve"> (pp. 481-490). IEEE.</w:t>
      </w:r>
    </w:p>
    <w:p w14:paraId="5EFE49D1"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21" w:name="_1y810tw" w:colFirst="0" w:colLast="0"/>
      <w:bookmarkEnd w:id="21"/>
      <w:r w:rsidRPr="009368AC">
        <w:rPr>
          <w:rFonts w:asciiTheme="majorHAnsi" w:hAnsiTheme="majorHAnsi" w:cstheme="majorHAnsi"/>
          <w:color w:val="222222"/>
          <w:highlight w:val="white"/>
        </w:rPr>
        <w:t xml:space="preserve">[15] Shihab, E., Ihara, A., Kamei, Y., Ibrahim, W. M., Ohira, M., Adams, B., ... &amp; Matsumoto, K. I. (2010, October). Predicting re-opened bugs: A case study on the eclipse project. In </w:t>
      </w:r>
      <w:r w:rsidRPr="009368AC">
        <w:rPr>
          <w:rFonts w:asciiTheme="majorHAnsi" w:hAnsiTheme="majorHAnsi" w:cstheme="majorHAnsi"/>
          <w:i/>
          <w:color w:val="222222"/>
          <w:highlight w:val="white"/>
        </w:rPr>
        <w:t>2010 17th Working Conference on Reverse Engineering</w:t>
      </w:r>
      <w:r w:rsidRPr="009368AC">
        <w:rPr>
          <w:rFonts w:asciiTheme="majorHAnsi" w:hAnsiTheme="majorHAnsi" w:cstheme="majorHAnsi"/>
          <w:color w:val="222222"/>
          <w:highlight w:val="white"/>
        </w:rPr>
        <w:t xml:space="preserve"> (pp. 249-258). IEEE.</w:t>
      </w:r>
    </w:p>
    <w:p w14:paraId="5C62BE40" w14:textId="77777777" w:rsidR="00987E0E" w:rsidRPr="009368AC" w:rsidRDefault="00DE2630">
      <w:pPr>
        <w:pBdr>
          <w:top w:val="nil"/>
          <w:left w:val="nil"/>
          <w:bottom w:val="nil"/>
          <w:right w:val="nil"/>
          <w:between w:val="nil"/>
        </w:pBdr>
        <w:spacing w:line="276" w:lineRule="auto"/>
        <w:rPr>
          <w:rFonts w:asciiTheme="majorHAnsi" w:hAnsiTheme="majorHAnsi" w:cstheme="majorHAnsi"/>
          <w:color w:val="222222"/>
          <w:highlight w:val="white"/>
        </w:rPr>
      </w:pPr>
      <w:bookmarkStart w:id="22" w:name="_4i7ojhp" w:colFirst="0" w:colLast="0"/>
      <w:bookmarkEnd w:id="22"/>
      <w:r w:rsidRPr="009368AC">
        <w:rPr>
          <w:rFonts w:asciiTheme="majorHAnsi" w:hAnsiTheme="majorHAnsi" w:cstheme="majorHAnsi"/>
          <w:color w:val="222222"/>
          <w:highlight w:val="white"/>
        </w:rPr>
        <w:t xml:space="preserve">[16] Shihab, E., Ihara, A., Kamei, Y., Ibrahim, W. M., Ohira, M., Adams, B., ... &amp; Matsumoto, K. I. (2013). Studying re-opened bugs in open source software. </w:t>
      </w:r>
      <w:r w:rsidRPr="009368AC">
        <w:rPr>
          <w:rFonts w:asciiTheme="majorHAnsi" w:hAnsiTheme="majorHAnsi" w:cstheme="majorHAnsi"/>
          <w:i/>
          <w:color w:val="222222"/>
          <w:highlight w:val="white"/>
        </w:rPr>
        <w:t>Empirical Software Engineering</w:t>
      </w:r>
      <w:r w:rsidRPr="009368AC">
        <w:rPr>
          <w:rFonts w:asciiTheme="majorHAnsi" w:hAnsiTheme="majorHAnsi" w:cstheme="majorHAnsi"/>
          <w:color w:val="222222"/>
          <w:highlight w:val="white"/>
        </w:rPr>
        <w:t xml:space="preserve">, </w:t>
      </w:r>
      <w:r w:rsidRPr="009368AC">
        <w:rPr>
          <w:rFonts w:asciiTheme="majorHAnsi" w:hAnsiTheme="majorHAnsi" w:cstheme="majorHAnsi"/>
          <w:i/>
          <w:color w:val="222222"/>
          <w:highlight w:val="white"/>
        </w:rPr>
        <w:t>18</w:t>
      </w:r>
      <w:r w:rsidRPr="009368AC">
        <w:rPr>
          <w:rFonts w:asciiTheme="majorHAnsi" w:hAnsiTheme="majorHAnsi" w:cstheme="majorHAnsi"/>
          <w:color w:val="222222"/>
          <w:highlight w:val="white"/>
        </w:rPr>
        <w:t>(5), 1005-1042.</w:t>
      </w:r>
    </w:p>
    <w:p w14:paraId="53298998" w14:textId="77777777" w:rsidR="00987E0E" w:rsidRPr="009368AC" w:rsidRDefault="00DE2630">
      <w:pPr>
        <w:spacing w:line="276" w:lineRule="auto"/>
        <w:rPr>
          <w:rFonts w:asciiTheme="majorHAnsi" w:hAnsiTheme="majorHAnsi" w:cstheme="majorHAnsi"/>
          <w:color w:val="222222"/>
          <w:highlight w:val="white"/>
        </w:rPr>
      </w:pPr>
      <w:r w:rsidRPr="009368AC">
        <w:rPr>
          <w:rFonts w:asciiTheme="majorHAnsi" w:hAnsiTheme="majorHAnsi" w:cstheme="majorHAnsi"/>
          <w:color w:val="222222"/>
          <w:highlight w:val="white"/>
        </w:rPr>
        <w:t xml:space="preserve">[17] D'Ambros, M., Lanza, M., &amp; Robbes, R. (2010, May). An extensive comparison of bug prediction approaches. In </w:t>
      </w:r>
      <w:r w:rsidRPr="009368AC">
        <w:rPr>
          <w:rFonts w:asciiTheme="majorHAnsi" w:hAnsiTheme="majorHAnsi" w:cstheme="majorHAnsi"/>
          <w:i/>
          <w:color w:val="222222"/>
          <w:highlight w:val="white"/>
        </w:rPr>
        <w:t>2010 7th IEEE Working Conference on Mining Software Repositories (MSR 2010)</w:t>
      </w:r>
      <w:r w:rsidRPr="009368AC">
        <w:rPr>
          <w:rFonts w:asciiTheme="majorHAnsi" w:hAnsiTheme="majorHAnsi" w:cstheme="majorHAnsi"/>
          <w:color w:val="222222"/>
          <w:highlight w:val="white"/>
        </w:rPr>
        <w:t xml:space="preserve"> (pp. 31-41). IEEE.</w:t>
      </w:r>
    </w:p>
    <w:p w14:paraId="7B907F15" w14:textId="77777777" w:rsidR="00987E0E" w:rsidRPr="009368AC" w:rsidRDefault="00DE2630">
      <w:pPr>
        <w:spacing w:line="276" w:lineRule="auto"/>
        <w:rPr>
          <w:rFonts w:asciiTheme="majorHAnsi" w:hAnsiTheme="majorHAnsi" w:cstheme="majorHAnsi"/>
          <w:color w:val="222222"/>
        </w:rPr>
      </w:pPr>
      <w:r w:rsidRPr="009368AC">
        <w:rPr>
          <w:rFonts w:asciiTheme="majorHAnsi" w:hAnsiTheme="majorHAnsi" w:cstheme="majorHAnsi"/>
          <w:color w:val="222222"/>
          <w:highlight w:val="white"/>
        </w:rPr>
        <w:t>[18]Shirabad, J. S., &amp; Menzies, T. J. (2005). The PROMISE repository of software engineering databases. School of Information Technology and Engineering, University of Ottawa, Canada, 24.</w:t>
      </w:r>
    </w:p>
    <w:p w14:paraId="716833EC" w14:textId="77777777" w:rsidR="00987E0E" w:rsidRPr="009368AC" w:rsidRDefault="00DE2630">
      <w:pPr>
        <w:spacing w:line="276" w:lineRule="auto"/>
        <w:rPr>
          <w:rFonts w:asciiTheme="majorHAnsi" w:hAnsiTheme="majorHAnsi" w:cstheme="majorHAnsi"/>
          <w:color w:val="222222"/>
        </w:rPr>
      </w:pPr>
      <w:r w:rsidRPr="009368AC">
        <w:rPr>
          <w:rFonts w:asciiTheme="majorHAnsi" w:hAnsiTheme="majorHAnsi" w:cstheme="majorHAnsi"/>
          <w:color w:val="222222"/>
        </w:rPr>
        <w:t>[19] Koehrsen, W. (2017). Random Forest Simple Explanation. Published in www.medium.com. Last accessed on 10/23/2019.</w:t>
      </w:r>
    </w:p>
    <w:p w14:paraId="459CE922" w14:textId="77777777" w:rsidR="00987E0E" w:rsidRPr="009368AC" w:rsidRDefault="00DE2630">
      <w:pPr>
        <w:spacing w:line="276" w:lineRule="auto"/>
        <w:rPr>
          <w:rFonts w:asciiTheme="majorHAnsi" w:hAnsiTheme="majorHAnsi" w:cstheme="majorHAnsi"/>
          <w:color w:val="222222"/>
        </w:rPr>
      </w:pPr>
      <w:r w:rsidRPr="009368AC">
        <w:rPr>
          <w:rFonts w:asciiTheme="majorHAnsi" w:hAnsiTheme="majorHAnsi" w:cstheme="majorHAnsi"/>
          <w:color w:val="222222"/>
        </w:rPr>
        <w:t xml:space="preserve">[20] </w:t>
      </w:r>
      <w:hyperlink r:id="rId76">
        <w:r w:rsidRPr="009368AC">
          <w:rPr>
            <w:rFonts w:asciiTheme="majorHAnsi" w:hAnsiTheme="majorHAnsi" w:cstheme="majorHAnsi"/>
            <w:color w:val="1155CC"/>
            <w:u w:val="single"/>
          </w:rPr>
          <w:t>https://github.com/eclipse/eclipse.jdt.core</w:t>
        </w:r>
      </w:hyperlink>
    </w:p>
    <w:p w14:paraId="2FA895B1" w14:textId="77777777" w:rsidR="00987E0E" w:rsidRPr="009368AC" w:rsidRDefault="00DE2630">
      <w:pPr>
        <w:spacing w:line="276" w:lineRule="auto"/>
        <w:rPr>
          <w:rFonts w:asciiTheme="majorHAnsi" w:hAnsiTheme="majorHAnsi" w:cstheme="majorHAnsi"/>
          <w:color w:val="222222"/>
        </w:rPr>
      </w:pPr>
      <w:r w:rsidRPr="009368AC">
        <w:rPr>
          <w:rFonts w:asciiTheme="majorHAnsi" w:hAnsiTheme="majorHAnsi" w:cstheme="majorHAnsi"/>
          <w:color w:val="222222"/>
        </w:rPr>
        <w:t xml:space="preserve">[21] </w:t>
      </w:r>
      <w:hyperlink r:id="rId77">
        <w:r w:rsidRPr="009368AC">
          <w:rPr>
            <w:rFonts w:asciiTheme="majorHAnsi" w:hAnsiTheme="majorHAnsi" w:cstheme="majorHAnsi"/>
            <w:color w:val="1155CC"/>
            <w:u w:val="single"/>
          </w:rPr>
          <w:t>https://github.com/eclipse/eclipse.pde.ui</w:t>
        </w:r>
      </w:hyperlink>
    </w:p>
    <w:p w14:paraId="7183870E" w14:textId="77777777" w:rsidR="00987E0E" w:rsidRPr="009368AC" w:rsidRDefault="00DE2630">
      <w:pPr>
        <w:spacing w:line="276" w:lineRule="auto"/>
        <w:rPr>
          <w:rFonts w:asciiTheme="majorHAnsi" w:hAnsiTheme="majorHAnsi" w:cstheme="majorHAnsi"/>
          <w:color w:val="222222"/>
        </w:rPr>
      </w:pPr>
      <w:r w:rsidRPr="009368AC">
        <w:rPr>
          <w:rFonts w:asciiTheme="majorHAnsi" w:hAnsiTheme="majorHAnsi" w:cstheme="majorHAnsi"/>
          <w:color w:val="222222"/>
        </w:rPr>
        <w:t>[22]</w:t>
      </w:r>
      <w:hyperlink r:id="rId78">
        <w:r w:rsidRPr="009368AC">
          <w:rPr>
            <w:rFonts w:asciiTheme="majorHAnsi" w:hAnsiTheme="majorHAnsi" w:cstheme="majorHAnsi"/>
            <w:color w:val="1155CC"/>
            <w:u w:val="single"/>
          </w:rPr>
          <w:t>https://github.com/eclipse/rt.equinox.framework</w:t>
        </w:r>
      </w:hyperlink>
    </w:p>
    <w:p w14:paraId="5DE12988" w14:textId="77777777" w:rsidR="00987E0E" w:rsidRPr="009368AC" w:rsidRDefault="00DE2630">
      <w:pPr>
        <w:spacing w:line="276" w:lineRule="auto"/>
        <w:rPr>
          <w:rFonts w:asciiTheme="majorHAnsi" w:hAnsiTheme="majorHAnsi" w:cstheme="majorHAnsi"/>
          <w:color w:val="222222"/>
        </w:rPr>
      </w:pPr>
      <w:r w:rsidRPr="009368AC">
        <w:rPr>
          <w:rFonts w:asciiTheme="majorHAnsi" w:hAnsiTheme="majorHAnsi" w:cstheme="majorHAnsi"/>
          <w:color w:val="222222"/>
        </w:rPr>
        <w:t>[23]</w:t>
      </w:r>
      <w:hyperlink r:id="rId79">
        <w:r w:rsidRPr="009368AC">
          <w:rPr>
            <w:rFonts w:asciiTheme="majorHAnsi" w:hAnsiTheme="majorHAnsi" w:cstheme="majorHAnsi"/>
            <w:color w:val="1155CC"/>
            <w:u w:val="single"/>
          </w:rPr>
          <w:t>https://github.com/apache/lucene-solr</w:t>
        </w:r>
      </w:hyperlink>
    </w:p>
    <w:p w14:paraId="22033394" w14:textId="77777777" w:rsidR="00987E0E" w:rsidRPr="009368AC" w:rsidRDefault="00DE2630">
      <w:pPr>
        <w:spacing w:line="276" w:lineRule="auto"/>
        <w:rPr>
          <w:rFonts w:asciiTheme="majorHAnsi" w:hAnsiTheme="majorHAnsi" w:cstheme="majorHAnsi"/>
          <w:color w:val="222222"/>
        </w:rPr>
      </w:pPr>
      <w:r w:rsidRPr="009368AC">
        <w:rPr>
          <w:rFonts w:asciiTheme="majorHAnsi" w:hAnsiTheme="majorHAnsi" w:cstheme="majorHAnsi"/>
          <w:color w:val="222222"/>
        </w:rPr>
        <w:t>[24]</w:t>
      </w:r>
      <w:hyperlink r:id="rId80">
        <w:r w:rsidRPr="009368AC">
          <w:rPr>
            <w:rFonts w:asciiTheme="majorHAnsi" w:hAnsiTheme="majorHAnsi" w:cstheme="majorHAnsi"/>
            <w:color w:val="1155CC"/>
            <w:u w:val="single"/>
          </w:rPr>
          <w:t>https://github.com/eclipse/egit-github</w:t>
        </w:r>
      </w:hyperlink>
    </w:p>
    <w:p w14:paraId="6FDE8131" w14:textId="77777777" w:rsidR="00987E0E" w:rsidRPr="009368AC" w:rsidRDefault="00DE2630">
      <w:pPr>
        <w:spacing w:line="276" w:lineRule="auto"/>
        <w:rPr>
          <w:rFonts w:asciiTheme="majorHAnsi" w:hAnsiTheme="majorHAnsi" w:cstheme="majorHAnsi"/>
          <w:color w:val="222222"/>
        </w:rPr>
      </w:pPr>
      <w:r w:rsidRPr="009368AC">
        <w:rPr>
          <w:rFonts w:asciiTheme="majorHAnsi" w:hAnsiTheme="majorHAnsi" w:cstheme="majorHAnsi"/>
          <w:color w:val="222222"/>
        </w:rPr>
        <w:t>[26] Venelin V (2017). Creating a Neural Network from Scratch — TensorFlow for Hackers (Part IV). Published in www.medium.com. Last accessed on 10/29/2019.</w:t>
      </w:r>
    </w:p>
    <w:p w14:paraId="460F1921" w14:textId="77777777" w:rsidR="00987E0E" w:rsidRPr="00A0573C" w:rsidRDefault="00DE2630">
      <w:pPr>
        <w:spacing w:line="276" w:lineRule="auto"/>
        <w:rPr>
          <w:rFonts w:asciiTheme="majorHAnsi" w:hAnsiTheme="majorHAnsi" w:cstheme="majorHAnsi"/>
          <w:color w:val="222222"/>
        </w:rPr>
      </w:pPr>
      <w:r w:rsidRPr="009368AC">
        <w:rPr>
          <w:rFonts w:asciiTheme="majorHAnsi" w:hAnsiTheme="majorHAnsi" w:cstheme="majorHAnsi"/>
          <w:color w:val="222222"/>
        </w:rPr>
        <w:t xml:space="preserve">[27] </w:t>
      </w:r>
      <w:r w:rsidRPr="009368AC">
        <w:rPr>
          <w:rFonts w:asciiTheme="majorHAnsi" w:eastAsia="Arial" w:hAnsiTheme="majorHAnsi" w:cstheme="majorHAnsi"/>
        </w:rPr>
        <w:t xml:space="preserve">Zohar K and Amir S(2018). Amazon SageMaker supports kNN classification and regression. </w:t>
      </w:r>
      <w:r w:rsidRPr="009368AC">
        <w:rPr>
          <w:rFonts w:asciiTheme="majorHAnsi" w:hAnsiTheme="majorHAnsi" w:cstheme="majorHAnsi"/>
          <w:color w:val="222222"/>
        </w:rPr>
        <w:t xml:space="preserve"> Published in www.medium.com. Last accessed on 10/29/2019.</w:t>
      </w:r>
    </w:p>
    <w:sectPr w:rsidR="00987E0E" w:rsidRPr="00A0573C">
      <w:footerReference w:type="default" r:id="rId8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19D444" w14:textId="77777777" w:rsidR="00165517" w:rsidRDefault="00165517" w:rsidP="009368AC">
      <w:pPr>
        <w:spacing w:after="0" w:line="240" w:lineRule="auto"/>
      </w:pPr>
      <w:r>
        <w:separator/>
      </w:r>
    </w:p>
  </w:endnote>
  <w:endnote w:type="continuationSeparator" w:id="0">
    <w:p w14:paraId="39404B3A" w14:textId="77777777" w:rsidR="00165517" w:rsidRDefault="00165517" w:rsidP="009368AC">
      <w:pPr>
        <w:spacing w:after="0" w:line="240" w:lineRule="auto"/>
      </w:pPr>
      <w:r>
        <w:continuationSeparator/>
      </w:r>
    </w:p>
  </w:endnote>
  <w:endnote w:type="continuationNotice" w:id="1">
    <w:p w14:paraId="03DD26E2" w14:textId="77777777" w:rsidR="00F432E3" w:rsidRDefault="00F432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5879282"/>
      <w:docPartObj>
        <w:docPartGallery w:val="Page Numbers (Bottom of Page)"/>
        <w:docPartUnique/>
      </w:docPartObj>
    </w:sdtPr>
    <w:sdtEndPr>
      <w:rPr>
        <w:noProof/>
      </w:rPr>
    </w:sdtEndPr>
    <w:sdtContent>
      <w:p w14:paraId="692480B1" w14:textId="73E3998E" w:rsidR="00165517" w:rsidRPr="009368AC" w:rsidRDefault="00165517">
        <w:pPr>
          <w:pStyle w:val="Footer"/>
          <w:jc w:val="center"/>
        </w:pPr>
        <w:r w:rsidRPr="009368AC">
          <w:fldChar w:fldCharType="begin"/>
        </w:r>
        <w:r w:rsidRPr="009368AC">
          <w:instrText xml:space="preserve"> PAGE   \* MERGEFORMAT </w:instrText>
        </w:r>
        <w:r w:rsidRPr="009368AC">
          <w:fldChar w:fldCharType="separate"/>
        </w:r>
        <w:r w:rsidR="00E62E40">
          <w:rPr>
            <w:noProof/>
          </w:rPr>
          <w:t>2</w:t>
        </w:r>
        <w:r w:rsidRPr="009368AC">
          <w:rPr>
            <w:noProof/>
          </w:rPr>
          <w:fldChar w:fldCharType="end"/>
        </w:r>
      </w:p>
    </w:sdtContent>
  </w:sdt>
  <w:p w14:paraId="386A048E" w14:textId="77777777" w:rsidR="00165517" w:rsidRDefault="00165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01418" w14:textId="77777777" w:rsidR="00165517" w:rsidRDefault="00165517" w:rsidP="009368AC">
      <w:pPr>
        <w:spacing w:after="0" w:line="240" w:lineRule="auto"/>
      </w:pPr>
      <w:r>
        <w:separator/>
      </w:r>
    </w:p>
  </w:footnote>
  <w:footnote w:type="continuationSeparator" w:id="0">
    <w:p w14:paraId="2C647DDD" w14:textId="77777777" w:rsidR="00165517" w:rsidRDefault="00165517" w:rsidP="009368AC">
      <w:pPr>
        <w:spacing w:after="0" w:line="240" w:lineRule="auto"/>
      </w:pPr>
      <w:r>
        <w:continuationSeparator/>
      </w:r>
    </w:p>
  </w:footnote>
  <w:footnote w:type="continuationNotice" w:id="1">
    <w:p w14:paraId="1BEEF85C" w14:textId="77777777" w:rsidR="00F432E3" w:rsidRDefault="00F432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B17"/>
    <w:multiLevelType w:val="multilevel"/>
    <w:tmpl w:val="8076C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35666D"/>
    <w:multiLevelType w:val="multilevel"/>
    <w:tmpl w:val="5A62D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6F6F28"/>
    <w:multiLevelType w:val="multilevel"/>
    <w:tmpl w:val="425E8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5909B3"/>
    <w:multiLevelType w:val="multilevel"/>
    <w:tmpl w:val="8D300A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7001DBC"/>
    <w:multiLevelType w:val="multilevel"/>
    <w:tmpl w:val="FADEA0B8"/>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E0E"/>
    <w:rsid w:val="000632EC"/>
    <w:rsid w:val="000667A4"/>
    <w:rsid w:val="00093C34"/>
    <w:rsid w:val="000E6813"/>
    <w:rsid w:val="0015206E"/>
    <w:rsid w:val="00165517"/>
    <w:rsid w:val="00176F35"/>
    <w:rsid w:val="00196ABD"/>
    <w:rsid w:val="00280A05"/>
    <w:rsid w:val="002838DF"/>
    <w:rsid w:val="002A2FF7"/>
    <w:rsid w:val="00301B8B"/>
    <w:rsid w:val="0037163C"/>
    <w:rsid w:val="00374BEE"/>
    <w:rsid w:val="003C1893"/>
    <w:rsid w:val="00463458"/>
    <w:rsid w:val="004670AB"/>
    <w:rsid w:val="004B19DF"/>
    <w:rsid w:val="004B1B3B"/>
    <w:rsid w:val="005A14D4"/>
    <w:rsid w:val="005D30BD"/>
    <w:rsid w:val="005F48CA"/>
    <w:rsid w:val="00621C4D"/>
    <w:rsid w:val="006422EA"/>
    <w:rsid w:val="006D746C"/>
    <w:rsid w:val="006F0EFC"/>
    <w:rsid w:val="006F2B59"/>
    <w:rsid w:val="00714A04"/>
    <w:rsid w:val="0074083F"/>
    <w:rsid w:val="007521CB"/>
    <w:rsid w:val="008B469E"/>
    <w:rsid w:val="00934130"/>
    <w:rsid w:val="009368AC"/>
    <w:rsid w:val="00952116"/>
    <w:rsid w:val="00987E0E"/>
    <w:rsid w:val="009B2365"/>
    <w:rsid w:val="00A04ECA"/>
    <w:rsid w:val="00A0573C"/>
    <w:rsid w:val="00A3601C"/>
    <w:rsid w:val="00AF3137"/>
    <w:rsid w:val="00AF43C4"/>
    <w:rsid w:val="00B0573E"/>
    <w:rsid w:val="00B62C60"/>
    <w:rsid w:val="00B90D47"/>
    <w:rsid w:val="00BB0A94"/>
    <w:rsid w:val="00C15673"/>
    <w:rsid w:val="00C65B4D"/>
    <w:rsid w:val="00CF6F54"/>
    <w:rsid w:val="00D060F8"/>
    <w:rsid w:val="00D36CED"/>
    <w:rsid w:val="00D422C1"/>
    <w:rsid w:val="00D604E4"/>
    <w:rsid w:val="00DE2630"/>
    <w:rsid w:val="00DE7541"/>
    <w:rsid w:val="00E34484"/>
    <w:rsid w:val="00E36586"/>
    <w:rsid w:val="00E47627"/>
    <w:rsid w:val="00E549E6"/>
    <w:rsid w:val="00E62E40"/>
    <w:rsid w:val="00E71A77"/>
    <w:rsid w:val="00E71BD2"/>
    <w:rsid w:val="00EA41F3"/>
    <w:rsid w:val="00F432E3"/>
    <w:rsid w:val="00F46C7B"/>
    <w:rsid w:val="00F777FB"/>
    <w:rsid w:val="04B8DB2F"/>
    <w:rsid w:val="4147C1B6"/>
    <w:rsid w:val="6E931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BA56B"/>
  <w15:docId w15:val="{DC7AF75F-33A5-4D22-BC6C-C7990AF9C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936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8AC"/>
  </w:style>
  <w:style w:type="paragraph" w:styleId="Footer">
    <w:name w:val="footer"/>
    <w:basedOn w:val="Normal"/>
    <w:link w:val="FooterChar"/>
    <w:uiPriority w:val="99"/>
    <w:unhideWhenUsed/>
    <w:rsid w:val="00936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8AC"/>
  </w:style>
  <w:style w:type="table" w:styleId="TableGrid">
    <w:name w:val="Table Grid"/>
    <w:basedOn w:val="TableNormal"/>
    <w:uiPriority w:val="39"/>
    <w:rsid w:val="00EA4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779827">
      <w:bodyDiv w:val="1"/>
      <w:marLeft w:val="0"/>
      <w:marRight w:val="0"/>
      <w:marTop w:val="0"/>
      <w:marBottom w:val="0"/>
      <w:divBdr>
        <w:top w:val="none" w:sz="0" w:space="0" w:color="auto"/>
        <w:left w:val="none" w:sz="0" w:space="0" w:color="auto"/>
        <w:bottom w:val="none" w:sz="0" w:space="0" w:color="auto"/>
        <w:right w:val="none" w:sz="0" w:space="0" w:color="auto"/>
      </w:divBdr>
    </w:div>
    <w:div w:id="248079900">
      <w:bodyDiv w:val="1"/>
      <w:marLeft w:val="0"/>
      <w:marRight w:val="0"/>
      <w:marTop w:val="0"/>
      <w:marBottom w:val="0"/>
      <w:divBdr>
        <w:top w:val="none" w:sz="0" w:space="0" w:color="auto"/>
        <w:left w:val="none" w:sz="0" w:space="0" w:color="auto"/>
        <w:bottom w:val="none" w:sz="0" w:space="0" w:color="auto"/>
        <w:right w:val="none" w:sz="0" w:space="0" w:color="auto"/>
      </w:divBdr>
    </w:div>
    <w:div w:id="399985857">
      <w:bodyDiv w:val="1"/>
      <w:marLeft w:val="0"/>
      <w:marRight w:val="0"/>
      <w:marTop w:val="0"/>
      <w:marBottom w:val="0"/>
      <w:divBdr>
        <w:top w:val="none" w:sz="0" w:space="0" w:color="auto"/>
        <w:left w:val="none" w:sz="0" w:space="0" w:color="auto"/>
        <w:bottom w:val="none" w:sz="0" w:space="0" w:color="auto"/>
        <w:right w:val="none" w:sz="0" w:space="0" w:color="auto"/>
      </w:divBdr>
    </w:div>
    <w:div w:id="571047573">
      <w:bodyDiv w:val="1"/>
      <w:marLeft w:val="0"/>
      <w:marRight w:val="0"/>
      <w:marTop w:val="0"/>
      <w:marBottom w:val="0"/>
      <w:divBdr>
        <w:top w:val="none" w:sz="0" w:space="0" w:color="auto"/>
        <w:left w:val="none" w:sz="0" w:space="0" w:color="auto"/>
        <w:bottom w:val="none" w:sz="0" w:space="0" w:color="auto"/>
        <w:right w:val="none" w:sz="0" w:space="0" w:color="auto"/>
      </w:divBdr>
    </w:div>
    <w:div w:id="690035027">
      <w:bodyDiv w:val="1"/>
      <w:marLeft w:val="0"/>
      <w:marRight w:val="0"/>
      <w:marTop w:val="0"/>
      <w:marBottom w:val="0"/>
      <w:divBdr>
        <w:top w:val="none" w:sz="0" w:space="0" w:color="auto"/>
        <w:left w:val="none" w:sz="0" w:space="0" w:color="auto"/>
        <w:bottom w:val="none" w:sz="0" w:space="0" w:color="auto"/>
        <w:right w:val="none" w:sz="0" w:space="0" w:color="auto"/>
      </w:divBdr>
    </w:div>
    <w:div w:id="729572504">
      <w:bodyDiv w:val="1"/>
      <w:marLeft w:val="0"/>
      <w:marRight w:val="0"/>
      <w:marTop w:val="0"/>
      <w:marBottom w:val="0"/>
      <w:divBdr>
        <w:top w:val="none" w:sz="0" w:space="0" w:color="auto"/>
        <w:left w:val="none" w:sz="0" w:space="0" w:color="auto"/>
        <w:bottom w:val="none" w:sz="0" w:space="0" w:color="auto"/>
        <w:right w:val="none" w:sz="0" w:space="0" w:color="auto"/>
      </w:divBdr>
    </w:div>
    <w:div w:id="911547704">
      <w:bodyDiv w:val="1"/>
      <w:marLeft w:val="0"/>
      <w:marRight w:val="0"/>
      <w:marTop w:val="0"/>
      <w:marBottom w:val="0"/>
      <w:divBdr>
        <w:top w:val="none" w:sz="0" w:space="0" w:color="auto"/>
        <w:left w:val="none" w:sz="0" w:space="0" w:color="auto"/>
        <w:bottom w:val="none" w:sz="0" w:space="0" w:color="auto"/>
        <w:right w:val="none" w:sz="0" w:space="0" w:color="auto"/>
      </w:divBdr>
    </w:div>
    <w:div w:id="1145001762">
      <w:bodyDiv w:val="1"/>
      <w:marLeft w:val="0"/>
      <w:marRight w:val="0"/>
      <w:marTop w:val="0"/>
      <w:marBottom w:val="0"/>
      <w:divBdr>
        <w:top w:val="none" w:sz="0" w:space="0" w:color="auto"/>
        <w:left w:val="none" w:sz="0" w:space="0" w:color="auto"/>
        <w:bottom w:val="none" w:sz="0" w:space="0" w:color="auto"/>
        <w:right w:val="none" w:sz="0" w:space="0" w:color="auto"/>
      </w:divBdr>
    </w:div>
    <w:div w:id="1212503259">
      <w:bodyDiv w:val="1"/>
      <w:marLeft w:val="0"/>
      <w:marRight w:val="0"/>
      <w:marTop w:val="0"/>
      <w:marBottom w:val="0"/>
      <w:divBdr>
        <w:top w:val="none" w:sz="0" w:space="0" w:color="auto"/>
        <w:left w:val="none" w:sz="0" w:space="0" w:color="auto"/>
        <w:bottom w:val="none" w:sz="0" w:space="0" w:color="auto"/>
        <w:right w:val="none" w:sz="0" w:space="0" w:color="auto"/>
      </w:divBdr>
    </w:div>
    <w:div w:id="1421829695">
      <w:bodyDiv w:val="1"/>
      <w:marLeft w:val="0"/>
      <w:marRight w:val="0"/>
      <w:marTop w:val="0"/>
      <w:marBottom w:val="0"/>
      <w:divBdr>
        <w:top w:val="none" w:sz="0" w:space="0" w:color="auto"/>
        <w:left w:val="none" w:sz="0" w:space="0" w:color="auto"/>
        <w:bottom w:val="none" w:sz="0" w:space="0" w:color="auto"/>
        <w:right w:val="none" w:sz="0" w:space="0" w:color="auto"/>
      </w:divBdr>
    </w:div>
    <w:div w:id="1538934667">
      <w:bodyDiv w:val="1"/>
      <w:marLeft w:val="0"/>
      <w:marRight w:val="0"/>
      <w:marTop w:val="0"/>
      <w:marBottom w:val="0"/>
      <w:divBdr>
        <w:top w:val="none" w:sz="0" w:space="0" w:color="auto"/>
        <w:left w:val="none" w:sz="0" w:space="0" w:color="auto"/>
        <w:bottom w:val="none" w:sz="0" w:space="0" w:color="auto"/>
        <w:right w:val="none" w:sz="0" w:space="0" w:color="auto"/>
      </w:divBdr>
    </w:div>
    <w:div w:id="1864631398">
      <w:bodyDiv w:val="1"/>
      <w:marLeft w:val="0"/>
      <w:marRight w:val="0"/>
      <w:marTop w:val="0"/>
      <w:marBottom w:val="0"/>
      <w:divBdr>
        <w:top w:val="none" w:sz="0" w:space="0" w:color="auto"/>
        <w:left w:val="none" w:sz="0" w:space="0" w:color="auto"/>
        <w:bottom w:val="none" w:sz="0" w:space="0" w:color="auto"/>
        <w:right w:val="none" w:sz="0" w:space="0" w:color="auto"/>
      </w:divBdr>
    </w:div>
    <w:div w:id="1876190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Unit_of_measurement" TargetMode="External"/><Relationship Id="rId21" Type="http://schemas.openxmlformats.org/officeDocument/2006/relationships/hyperlink" Target="https://en.wikipedia.org/wiki/Log-odds" TargetMode="External"/><Relationship Id="rId42" Type="http://schemas.openxmlformats.org/officeDocument/2006/relationships/hyperlink" Target="https://en.wikipedia.org/wiki/Regression_analysis" TargetMode="External"/><Relationship Id="rId47" Type="http://schemas.openxmlformats.org/officeDocument/2006/relationships/hyperlink" Target="https://en.wikipedia.org/wiki/Tin_Kam_Ho" TargetMode="External"/><Relationship Id="rId63" Type="http://schemas.openxmlformats.org/officeDocument/2006/relationships/image" Target="media/image7.png"/><Relationship Id="rId68" Type="http://schemas.openxmlformats.org/officeDocument/2006/relationships/image" Target="media/image12.png"/><Relationship Id="rId16" Type="http://schemas.openxmlformats.org/officeDocument/2006/relationships/hyperlink" Target="https://en.wikipedia.org/wiki/Dependent_variable" TargetMode="External"/><Relationship Id="rId11" Type="http://schemas.openxmlformats.org/officeDocument/2006/relationships/hyperlink" Target="http://2008.msrconf.org/challenge/" TargetMode="External"/><Relationship Id="rId32" Type="http://schemas.openxmlformats.org/officeDocument/2006/relationships/hyperlink" Target="https://en.wikipedia.org/wiki/Multinomial_logistic_regression" TargetMode="External"/><Relationship Id="rId37" Type="http://schemas.openxmlformats.org/officeDocument/2006/relationships/image" Target="media/image2.png"/><Relationship Id="rId53" Type="http://schemas.openxmlformats.org/officeDocument/2006/relationships/hyperlink" Target="https://en.wikipedia.org/wiki/Donald_Geman" TargetMode="External"/><Relationship Id="rId58" Type="http://schemas.openxmlformats.org/officeDocument/2006/relationships/hyperlink" Target="https://en.wikipedia.org/wiki/Supervised_learning" TargetMode="External"/><Relationship Id="rId74" Type="http://schemas.openxmlformats.org/officeDocument/2006/relationships/image" Target="media/image18.png"/><Relationship Id="rId79" Type="http://schemas.openxmlformats.org/officeDocument/2006/relationships/hyperlink" Target="https://github.com/apache/lucene-solr" TargetMode="External"/><Relationship Id="rId5" Type="http://schemas.openxmlformats.org/officeDocument/2006/relationships/webSettings" Target="webSettings.xml"/><Relationship Id="rId61" Type="http://schemas.openxmlformats.org/officeDocument/2006/relationships/hyperlink" Target="https://en.wikipedia.org/wiki/Linear_separability" TargetMode="External"/><Relationship Id="rId82" Type="http://schemas.openxmlformats.org/officeDocument/2006/relationships/fontTable" Target="fontTable.xml"/><Relationship Id="rId19" Type="http://schemas.openxmlformats.org/officeDocument/2006/relationships/hyperlink" Target="https://en.wikipedia.org/wiki/Estimation_theory" TargetMode="External"/><Relationship Id="rId14" Type="http://schemas.openxmlformats.org/officeDocument/2006/relationships/hyperlink" Target="https://en.wikipedia.org/wiki/Logistic_function" TargetMode="External"/><Relationship Id="rId22" Type="http://schemas.openxmlformats.org/officeDocument/2006/relationships/hyperlink" Target="https://en.wikipedia.org/wiki/Linear_function_(calculus)" TargetMode="External"/><Relationship Id="rId27" Type="http://schemas.openxmlformats.org/officeDocument/2006/relationships/hyperlink" Target="https://en.wikipedia.org/wiki/Logit" TargetMode="External"/><Relationship Id="rId30" Type="http://schemas.openxmlformats.org/officeDocument/2006/relationships/hyperlink" Target="https://en.wikipedia.org/wiki/Logistic_regression" TargetMode="External"/><Relationship Id="rId35" Type="http://schemas.openxmlformats.org/officeDocument/2006/relationships/hyperlink" Target="https://en.wikipedia.org/wiki/Statistical_classification" TargetMode="External"/><Relationship Id="rId43" Type="http://schemas.openxmlformats.org/officeDocument/2006/relationships/hyperlink" Target="https://en.wikipedia.org/wiki/Decision_tree_learning" TargetMode="External"/><Relationship Id="rId48" Type="http://schemas.openxmlformats.org/officeDocument/2006/relationships/hyperlink" Target="https://en.wikipedia.org/wiki/Random_subspace_method" TargetMode="External"/><Relationship Id="rId56" Type="http://schemas.openxmlformats.org/officeDocument/2006/relationships/hyperlink" Target="https://en.wikipedia.org/wiki/Artificial_neural_network" TargetMode="External"/><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hyperlink" Target="https://github.com/eclipse/eclipse.pde.ui" TargetMode="External"/><Relationship Id="rId8" Type="http://schemas.openxmlformats.org/officeDocument/2006/relationships/hyperlink" Target="http://promise.site.uottawa.ca/SERepository/datasets-page.html" TargetMode="External"/><Relationship Id="rId51" Type="http://schemas.openxmlformats.org/officeDocument/2006/relationships/hyperlink" Target="https://en.wikipedia.org/wiki/Trademark" TargetMode="External"/><Relationship Id="rId72" Type="http://schemas.openxmlformats.org/officeDocument/2006/relationships/image" Target="media/image16.png"/><Relationship Id="rId80" Type="http://schemas.openxmlformats.org/officeDocument/2006/relationships/hyperlink" Target="https://github.com/eclipse/egit-github"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en.wikipedia.org/wiki/Logistic_regression" TargetMode="External"/><Relationship Id="rId25" Type="http://schemas.openxmlformats.org/officeDocument/2006/relationships/hyperlink" Target="https://en.wikipedia.org/wiki/Probability" TargetMode="External"/><Relationship Id="rId33" Type="http://schemas.openxmlformats.org/officeDocument/2006/relationships/hyperlink" Target="https://en.wikipedia.org/wiki/Level_of_measurement" TargetMode="External"/><Relationship Id="rId38" Type="http://schemas.openxmlformats.org/officeDocument/2006/relationships/image" Target="media/image3.png"/><Relationship Id="rId46" Type="http://schemas.openxmlformats.org/officeDocument/2006/relationships/hyperlink" Target="https://en.wikipedia.org/wiki/Test_set" TargetMode="External"/><Relationship Id="rId59" Type="http://schemas.openxmlformats.org/officeDocument/2006/relationships/hyperlink" Target="https://en.wikipedia.org/wiki/Backpropagation" TargetMode="External"/><Relationship Id="rId67" Type="http://schemas.openxmlformats.org/officeDocument/2006/relationships/image" Target="media/image11.png"/><Relationship Id="rId20" Type="http://schemas.openxmlformats.org/officeDocument/2006/relationships/hyperlink" Target="https://en.wikipedia.org/wiki/Indicator_variable" TargetMode="External"/><Relationship Id="rId41" Type="http://schemas.openxmlformats.org/officeDocument/2006/relationships/hyperlink" Target="https://en.wikipedia.org/wiki/Statistical_classification" TargetMode="External"/><Relationship Id="rId54" Type="http://schemas.openxmlformats.org/officeDocument/2006/relationships/image" Target="media/image5.png"/><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inary_variable" TargetMode="External"/><Relationship Id="rId23" Type="http://schemas.openxmlformats.org/officeDocument/2006/relationships/hyperlink" Target="https://en.wikipedia.org/wiki/Independent_variable" TargetMode="External"/><Relationship Id="rId28" Type="http://schemas.openxmlformats.org/officeDocument/2006/relationships/hyperlink" Target="https://en.wikipedia.org/wiki/Sigmoid_function" TargetMode="External"/><Relationship Id="rId36" Type="http://schemas.openxmlformats.org/officeDocument/2006/relationships/hyperlink" Target="https://en.wikipedia.org/wiki/Binary_classifier" TargetMode="External"/><Relationship Id="rId49" Type="http://schemas.openxmlformats.org/officeDocument/2006/relationships/hyperlink" Target="https://en.wikipedia.org/wiki/Leo_Breiman" TargetMode="External"/><Relationship Id="rId57" Type="http://schemas.openxmlformats.org/officeDocument/2006/relationships/hyperlink" Target="https://en.wikipedia.org/wiki/Activation_function" TargetMode="External"/><Relationship Id="rId10" Type="http://schemas.openxmlformats.org/officeDocument/2006/relationships/hyperlink" Target="https://code.google.com/archive/p/hunkim/wikis/HandlingNoise.wiki" TargetMode="External"/><Relationship Id="rId31" Type="http://schemas.openxmlformats.org/officeDocument/2006/relationships/hyperlink" Target="https://en.wikipedia.org/wiki/Categorical_variable" TargetMode="External"/><Relationship Id="rId44" Type="http://schemas.openxmlformats.org/officeDocument/2006/relationships/hyperlink" Target="https://en.wikipedia.org/wiki/Mode_(statistics)" TargetMode="External"/><Relationship Id="rId52" Type="http://schemas.openxmlformats.org/officeDocument/2006/relationships/hyperlink" Target="https://en.wikipedia.org/wiki/Bootstrap_aggregating" TargetMode="External"/><Relationship Id="rId60" Type="http://schemas.openxmlformats.org/officeDocument/2006/relationships/hyperlink" Target="https://en.wikipedia.org/wiki/Perceptron"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hyperlink" Target="https://github.com/eclipse/rt.equinox.framework"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now.iiar.pwr.wroc.pl:8080/MetricsRepo/" TargetMode="External"/><Relationship Id="rId13" Type="http://schemas.openxmlformats.org/officeDocument/2006/relationships/hyperlink" Target="https://en.wikipedia.org/wiki/Statistical_model" TargetMode="External"/><Relationship Id="rId18" Type="http://schemas.openxmlformats.org/officeDocument/2006/relationships/hyperlink" Target="https://en.wikipedia.org/wiki/Regression_analysis" TargetMode="External"/><Relationship Id="rId39" Type="http://schemas.openxmlformats.org/officeDocument/2006/relationships/image" Target="media/image4.png"/><Relationship Id="rId34" Type="http://schemas.openxmlformats.org/officeDocument/2006/relationships/hyperlink" Target="https://en.wikipedia.org/wiki/Ordinal_logistic_regression" TargetMode="External"/><Relationship Id="rId50" Type="http://schemas.openxmlformats.org/officeDocument/2006/relationships/hyperlink" Target="https://en.wikipedia.org/wiki/Adele_Cutler" TargetMode="External"/><Relationship Id="rId55" Type="http://schemas.openxmlformats.org/officeDocument/2006/relationships/hyperlink" Target="https://en.wikipedia.org/wiki/Feedforward_neural_network" TargetMode="External"/><Relationship Id="rId76" Type="http://schemas.openxmlformats.org/officeDocument/2006/relationships/hyperlink" Target="https://github.com/eclipse/eclipse.jdt.core" TargetMode="External"/><Relationship Id="rId7" Type="http://schemas.openxmlformats.org/officeDocument/2006/relationships/endnotes" Target="endnotes.xml"/><Relationship Id="rId71"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https://en.wikipedia.org/wiki/Odds_ratio" TargetMode="External"/><Relationship Id="rId24" Type="http://schemas.openxmlformats.org/officeDocument/2006/relationships/hyperlink" Target="https://en.wikipedia.org/wiki/Continuous_variable" TargetMode="External"/><Relationship Id="rId40" Type="http://schemas.openxmlformats.org/officeDocument/2006/relationships/hyperlink" Target="https://en.wikipedia.org/wiki/Ensemble_learning" TargetMode="External"/><Relationship Id="rId45" Type="http://schemas.openxmlformats.org/officeDocument/2006/relationships/hyperlink" Target="https://en.wikipedia.org/wiki/Overfitting" TargetMode="External"/><Relationship Id="rId6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E3686-9B1A-47E0-8CD4-786503ADC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7688</Words>
  <Characters>43824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51410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Zhenjie Jia</dc:creator>
  <cp:lastModifiedBy>Xinyi He</cp:lastModifiedBy>
  <cp:revision>2</cp:revision>
  <dcterms:created xsi:type="dcterms:W3CDTF">2019-11-25T06:40:00Z</dcterms:created>
  <dcterms:modified xsi:type="dcterms:W3CDTF">2019-11-25T06:40:00Z</dcterms:modified>
</cp:coreProperties>
</file>