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静态</w:t>
      </w:r>
      <w:r>
        <w:rPr>
          <w:rFonts w:hint="eastAsia" w:ascii="新宋体" w:hAnsi="新宋体" w:eastAsia="新宋体"/>
          <w:color w:val="008000"/>
          <w:sz w:val="19"/>
          <w:szCs w:val="24"/>
        </w:rPr>
        <w:t>同名成员的处理方式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//访问子类同名成员，直接访问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//访问父类同名成员，想要加作用域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//继承中同名静态成员处理方式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"base-static void func()"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"son-static void func()"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//静态成员类内定义，类外初始化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"son-static void func()"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//同名静态成员属性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//1.通过对象访问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 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 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//2.通过类名访问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"son ma"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//第一个双冒号代表通过类名方式访问，第二个表示通过父类作用域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 ma"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//同名静态成员函数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//1.通过对象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s.func();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::func();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//2.通过类名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::func();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::func();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//子类和父类出现同名静态成员函数，也要隐藏父类中所有同名成员函数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::func(100);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//text01();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671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300</Words>
  <Characters>793</Characters>
  <Lines>0</Lines>
  <Paragraphs>0</Paragraphs>
  <TotalTime>135</TotalTime>
  <ScaleCrop>false</ScaleCrop>
  <LinksUpToDate>false</LinksUpToDate>
  <CharactersWithSpaces>912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2023-05-31T09:35:00Z</dcterms:created>
  <dc:creator>吉吉吉</dc:creator>
  <cp:lastModifiedBy>吉吉吉</cp:lastModifiedBy>
  <dcterms:modified xsi:type="dcterms:W3CDTF">2023-05-31T11:51:09Z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286C494DFE6842C0BE8D87FACC0F615E_11</vt:lpwstr>
  </property>
</Properties>
</file>