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2B359F" w14:textId="77777777" w:rsidR="00BB04A4" w:rsidRPr="00DE2009" w:rsidRDefault="00BB04A4" w:rsidP="00CE1CB4">
      <w:pPr>
        <w:spacing w:after="0"/>
        <w:rPr>
          <w:b/>
          <w:color w:val="000000" w:themeColor="text1"/>
        </w:rPr>
      </w:pPr>
    </w:p>
    <w:p w14:paraId="09B4FC3E" w14:textId="77777777" w:rsidR="00430B5E" w:rsidRPr="00DE2009" w:rsidRDefault="00A93805" w:rsidP="00F450EF">
      <w:pPr>
        <w:spacing w:after="0"/>
        <w:rPr>
          <w:b/>
          <w:color w:val="000000" w:themeColor="text1"/>
        </w:rPr>
      </w:pPr>
      <w:r w:rsidRPr="00DE2009">
        <w:rPr>
          <w:b/>
          <w:color w:val="000000" w:themeColor="text1"/>
        </w:rPr>
        <w:t xml:space="preserve">1a) </w:t>
      </w:r>
      <w:r w:rsidR="00430B5E" w:rsidRPr="00DE2009">
        <w:rPr>
          <w:b/>
          <w:color w:val="000000" w:themeColor="text1"/>
        </w:rPr>
        <w:t xml:space="preserve">886. ARTICLE 86. </w:t>
      </w:r>
      <w:r w:rsidR="003D3FF5" w:rsidRPr="00DE2009">
        <w:rPr>
          <w:b/>
          <w:color w:val="000000" w:themeColor="text1"/>
        </w:rPr>
        <w:t>Absence Without Leave</w:t>
      </w:r>
    </w:p>
    <w:p w14:paraId="7F3D8427" w14:textId="77777777" w:rsidR="00430B5E" w:rsidRPr="00DE2009" w:rsidRDefault="00430B5E" w:rsidP="00F450EF">
      <w:pPr>
        <w:spacing w:after="0"/>
        <w:rPr>
          <w:color w:val="000000" w:themeColor="text1"/>
        </w:rPr>
      </w:pPr>
      <w:r w:rsidRPr="00DE2009">
        <w:rPr>
          <w:color w:val="000000" w:themeColor="text1"/>
        </w:rPr>
        <w:t>Any member of the armed forces who, without authority:</w:t>
      </w:r>
    </w:p>
    <w:p w14:paraId="7603BDC2" w14:textId="77777777" w:rsidR="00430B5E" w:rsidRPr="00DE2009" w:rsidRDefault="00430B5E" w:rsidP="00F450EF">
      <w:pPr>
        <w:pStyle w:val="ListParagraph"/>
        <w:numPr>
          <w:ilvl w:val="0"/>
          <w:numId w:val="2"/>
        </w:numPr>
        <w:spacing w:after="0"/>
        <w:rPr>
          <w:color w:val="000000" w:themeColor="text1"/>
        </w:rPr>
      </w:pPr>
      <w:r w:rsidRPr="00DE2009">
        <w:rPr>
          <w:color w:val="000000" w:themeColor="text1"/>
        </w:rPr>
        <w:t>Fails to go to his appointed place of duty at the time prescribed;</w:t>
      </w:r>
    </w:p>
    <w:p w14:paraId="0893A368" w14:textId="77777777" w:rsidR="00430B5E" w:rsidRPr="00DE2009" w:rsidRDefault="00430B5E" w:rsidP="00F450EF">
      <w:pPr>
        <w:pStyle w:val="ListParagraph"/>
        <w:numPr>
          <w:ilvl w:val="0"/>
          <w:numId w:val="2"/>
        </w:numPr>
        <w:spacing w:after="0"/>
        <w:rPr>
          <w:color w:val="000000" w:themeColor="text1"/>
        </w:rPr>
      </w:pPr>
      <w:r w:rsidRPr="00DE2009">
        <w:rPr>
          <w:color w:val="000000" w:themeColor="text1"/>
        </w:rPr>
        <w:t>Goes from that place; or</w:t>
      </w:r>
      <w:r w:rsidR="00D23E82" w:rsidRPr="00DE2009">
        <w:rPr>
          <w:color w:val="000000" w:themeColor="text1"/>
        </w:rPr>
        <w:t>999</w:t>
      </w:r>
    </w:p>
    <w:p w14:paraId="22F07DDD" w14:textId="77777777" w:rsidR="006649A1" w:rsidRPr="00DE2009" w:rsidRDefault="00430B5E" w:rsidP="00F450EF">
      <w:pPr>
        <w:pStyle w:val="ListParagraph"/>
        <w:numPr>
          <w:ilvl w:val="0"/>
          <w:numId w:val="2"/>
        </w:numPr>
        <w:spacing w:after="0"/>
        <w:rPr>
          <w:color w:val="000000" w:themeColor="text1"/>
        </w:rPr>
      </w:pPr>
      <w:r w:rsidRPr="00DE2009">
        <w:rPr>
          <w:color w:val="000000" w:themeColor="text1"/>
        </w:rPr>
        <w:t>Absents himself or remains absent from his unit, organization, or place of duty at which he is required to be at the time prescribed; shall be punished as a court-martial may direct.</w:t>
      </w:r>
      <w:r w:rsidR="00F450EF" w:rsidRPr="00DE2009">
        <w:rPr>
          <w:color w:val="000000" w:themeColor="text1"/>
        </w:rPr>
        <w:t xml:space="preserve"> </w:t>
      </w:r>
    </w:p>
    <w:p w14:paraId="7F1939C9" w14:textId="77777777" w:rsidR="00BB04A4" w:rsidRPr="00DE2009" w:rsidRDefault="00BB04A4" w:rsidP="00F450EF">
      <w:pPr>
        <w:spacing w:after="0"/>
        <w:rPr>
          <w:b/>
          <w:color w:val="000000" w:themeColor="text1"/>
        </w:rPr>
      </w:pPr>
    </w:p>
    <w:p w14:paraId="05CABE32" w14:textId="77777777" w:rsidR="00430B5E" w:rsidRPr="00DE2009" w:rsidRDefault="00A93805" w:rsidP="00F450EF">
      <w:pPr>
        <w:spacing w:after="0"/>
        <w:rPr>
          <w:b/>
          <w:color w:val="000000" w:themeColor="text1"/>
        </w:rPr>
      </w:pPr>
      <w:r w:rsidRPr="00DE2009">
        <w:rPr>
          <w:b/>
          <w:color w:val="000000" w:themeColor="text1"/>
        </w:rPr>
        <w:t>2a)</w:t>
      </w:r>
      <w:r w:rsidR="00BB04A4" w:rsidRPr="00DE2009">
        <w:rPr>
          <w:b/>
          <w:color w:val="000000" w:themeColor="text1"/>
        </w:rPr>
        <w:t xml:space="preserve"> </w:t>
      </w:r>
      <w:r w:rsidR="00430B5E" w:rsidRPr="00DE2009">
        <w:rPr>
          <w:b/>
          <w:color w:val="000000" w:themeColor="text1"/>
        </w:rPr>
        <w:t xml:space="preserve">892. ARTICLE 92. </w:t>
      </w:r>
      <w:r w:rsidR="003D3FF5" w:rsidRPr="00DE2009">
        <w:rPr>
          <w:b/>
          <w:color w:val="000000" w:themeColor="text1"/>
        </w:rPr>
        <w:t xml:space="preserve">Failure </w:t>
      </w:r>
      <w:proofErr w:type="gramStart"/>
      <w:r w:rsidR="003D3FF5" w:rsidRPr="00DE2009">
        <w:rPr>
          <w:b/>
          <w:color w:val="000000" w:themeColor="text1"/>
        </w:rPr>
        <w:t>To</w:t>
      </w:r>
      <w:proofErr w:type="gramEnd"/>
      <w:r w:rsidR="003D3FF5" w:rsidRPr="00DE2009">
        <w:rPr>
          <w:b/>
          <w:color w:val="000000" w:themeColor="text1"/>
        </w:rPr>
        <w:t xml:space="preserve"> Obey Order Or Regulation</w:t>
      </w:r>
    </w:p>
    <w:p w14:paraId="4DEF467A" w14:textId="77777777" w:rsidR="00430B5E" w:rsidRPr="00DE2009" w:rsidRDefault="00430B5E" w:rsidP="00F450EF">
      <w:pPr>
        <w:spacing w:after="0"/>
        <w:rPr>
          <w:color w:val="000000" w:themeColor="text1"/>
        </w:rPr>
      </w:pPr>
      <w:r w:rsidRPr="00DE2009">
        <w:rPr>
          <w:color w:val="000000" w:themeColor="text1"/>
        </w:rPr>
        <w:t>Any person subject to this chapter who:</w:t>
      </w:r>
    </w:p>
    <w:p w14:paraId="6F6F86A4" w14:textId="77777777" w:rsidR="00430B5E" w:rsidRPr="00DE2009" w:rsidRDefault="00430B5E" w:rsidP="00F450EF">
      <w:pPr>
        <w:pStyle w:val="ListParagraph"/>
        <w:numPr>
          <w:ilvl w:val="0"/>
          <w:numId w:val="4"/>
        </w:numPr>
        <w:spacing w:after="0"/>
        <w:rPr>
          <w:color w:val="000000" w:themeColor="text1"/>
        </w:rPr>
      </w:pPr>
      <w:r w:rsidRPr="00DE2009">
        <w:rPr>
          <w:color w:val="000000" w:themeColor="text1"/>
        </w:rPr>
        <w:t>Violates or fails to obey any lawful general order or regulation;</w:t>
      </w:r>
    </w:p>
    <w:p w14:paraId="248D36FE" w14:textId="77777777" w:rsidR="00430B5E" w:rsidRPr="00DE2009" w:rsidRDefault="00430B5E" w:rsidP="00F450EF">
      <w:pPr>
        <w:pStyle w:val="ListParagraph"/>
        <w:numPr>
          <w:ilvl w:val="0"/>
          <w:numId w:val="4"/>
        </w:numPr>
        <w:spacing w:after="0"/>
        <w:rPr>
          <w:color w:val="000000" w:themeColor="text1"/>
        </w:rPr>
      </w:pPr>
      <w:r w:rsidRPr="00DE2009">
        <w:rPr>
          <w:color w:val="000000" w:themeColor="text1"/>
        </w:rPr>
        <w:t>Having knowledge of any other lawful order issued by any member of the armed forces, which it is his duty to obey, fails to obey the order; or</w:t>
      </w:r>
    </w:p>
    <w:p w14:paraId="58837A06" w14:textId="77777777" w:rsidR="00430B5E" w:rsidRPr="00DE2009" w:rsidRDefault="00430B5E" w:rsidP="00F450EF">
      <w:pPr>
        <w:pStyle w:val="ListParagraph"/>
        <w:numPr>
          <w:ilvl w:val="0"/>
          <w:numId w:val="4"/>
        </w:numPr>
        <w:spacing w:after="0"/>
        <w:rPr>
          <w:color w:val="000000" w:themeColor="text1"/>
        </w:rPr>
      </w:pPr>
      <w:r w:rsidRPr="00DE2009">
        <w:rPr>
          <w:color w:val="000000" w:themeColor="text1"/>
        </w:rPr>
        <w:t>Is derelict in the performance of his duties; shall be punished as a court-martial may dire</w:t>
      </w:r>
    </w:p>
    <w:p w14:paraId="46ED2A85" w14:textId="77777777" w:rsidR="00BB04A4" w:rsidRPr="00DE2009" w:rsidRDefault="00BB04A4" w:rsidP="00CE1CB4">
      <w:pPr>
        <w:spacing w:after="0"/>
        <w:rPr>
          <w:b/>
          <w:color w:val="000000" w:themeColor="text1"/>
        </w:rPr>
      </w:pPr>
    </w:p>
    <w:p w14:paraId="13851134" w14:textId="77777777" w:rsidR="00430B5E" w:rsidRPr="00DE2009" w:rsidRDefault="00BB04A4" w:rsidP="00F450EF">
      <w:pPr>
        <w:spacing w:after="0"/>
        <w:rPr>
          <w:b/>
          <w:color w:val="000000" w:themeColor="text1"/>
        </w:rPr>
      </w:pPr>
      <w:r w:rsidRPr="00DE2009">
        <w:rPr>
          <w:b/>
          <w:color w:val="000000" w:themeColor="text1"/>
        </w:rPr>
        <w:t>3</w:t>
      </w:r>
      <w:r w:rsidR="00A93805" w:rsidRPr="00DE2009">
        <w:rPr>
          <w:b/>
          <w:color w:val="000000" w:themeColor="text1"/>
        </w:rPr>
        <w:t>a)</w:t>
      </w:r>
      <w:r w:rsidRPr="00DE2009">
        <w:rPr>
          <w:b/>
          <w:color w:val="000000" w:themeColor="text1"/>
        </w:rPr>
        <w:t xml:space="preserve"> </w:t>
      </w:r>
      <w:r w:rsidR="00430B5E" w:rsidRPr="00DE2009">
        <w:rPr>
          <w:b/>
          <w:color w:val="000000" w:themeColor="text1"/>
        </w:rPr>
        <w:t>907. ARTICLE 107</w:t>
      </w:r>
      <w:r w:rsidR="009B57E6" w:rsidRPr="00DE2009">
        <w:rPr>
          <w:b/>
          <w:color w:val="000000" w:themeColor="text1"/>
        </w:rPr>
        <w:t xml:space="preserve">. </w:t>
      </w:r>
      <w:r w:rsidR="003D3FF5" w:rsidRPr="00DE2009">
        <w:rPr>
          <w:b/>
          <w:color w:val="000000" w:themeColor="text1"/>
        </w:rPr>
        <w:t>False Statements</w:t>
      </w:r>
    </w:p>
    <w:p w14:paraId="72F1A60B" w14:textId="77777777" w:rsidR="00BB04A4" w:rsidRPr="00DE2009" w:rsidRDefault="00430B5E" w:rsidP="00F450EF">
      <w:pPr>
        <w:spacing w:after="0"/>
        <w:rPr>
          <w:color w:val="000000" w:themeColor="text1"/>
        </w:rPr>
      </w:pPr>
      <w:r w:rsidRPr="00DE2009">
        <w:rPr>
          <w:color w:val="000000" w:themeColor="text1"/>
        </w:rPr>
        <w:t>Any person subject to this chapter who, with intent to deceive, signs any false record, return, regulation, order, or other official document, knowing it to be false, or makes any other false official statement knowing it to be false, shall be punished as a court-martial may direct.</w:t>
      </w:r>
    </w:p>
    <w:p w14:paraId="3B7BF001" w14:textId="77777777" w:rsidR="00BB04A4" w:rsidRPr="00DE2009" w:rsidRDefault="00BB04A4" w:rsidP="00CE1CB4">
      <w:pPr>
        <w:spacing w:after="0"/>
        <w:rPr>
          <w:b/>
          <w:color w:val="000000" w:themeColor="text1"/>
        </w:rPr>
      </w:pPr>
    </w:p>
    <w:p w14:paraId="1CB32185" w14:textId="77777777" w:rsidR="00430B5E" w:rsidRPr="00DE2009" w:rsidRDefault="00BB04A4" w:rsidP="00F450EF">
      <w:pPr>
        <w:spacing w:after="0"/>
        <w:rPr>
          <w:b/>
          <w:color w:val="000000" w:themeColor="text1"/>
        </w:rPr>
      </w:pPr>
      <w:r w:rsidRPr="00DE2009">
        <w:rPr>
          <w:b/>
          <w:color w:val="000000" w:themeColor="text1"/>
        </w:rPr>
        <w:t>4</w:t>
      </w:r>
      <w:r w:rsidR="00A93805" w:rsidRPr="00DE2009">
        <w:rPr>
          <w:b/>
          <w:color w:val="000000" w:themeColor="text1"/>
        </w:rPr>
        <w:t>a)</w:t>
      </w:r>
      <w:r w:rsidRPr="00DE2009">
        <w:rPr>
          <w:b/>
          <w:color w:val="000000" w:themeColor="text1"/>
        </w:rPr>
        <w:t xml:space="preserve"> </w:t>
      </w:r>
      <w:r w:rsidR="00430B5E" w:rsidRPr="00DE2009">
        <w:rPr>
          <w:b/>
          <w:color w:val="000000" w:themeColor="text1"/>
        </w:rPr>
        <w:t xml:space="preserve">911. ARTICLE 111. </w:t>
      </w:r>
      <w:r w:rsidR="003D3FF5" w:rsidRPr="00DE2009">
        <w:rPr>
          <w:b/>
          <w:color w:val="000000" w:themeColor="text1"/>
        </w:rPr>
        <w:t xml:space="preserve">Drunken </w:t>
      </w:r>
      <w:proofErr w:type="gramStart"/>
      <w:r w:rsidR="003D3FF5" w:rsidRPr="00DE2009">
        <w:rPr>
          <w:b/>
          <w:color w:val="000000" w:themeColor="text1"/>
        </w:rPr>
        <w:t>Or</w:t>
      </w:r>
      <w:proofErr w:type="gramEnd"/>
      <w:r w:rsidR="003D3FF5" w:rsidRPr="00DE2009">
        <w:rPr>
          <w:b/>
          <w:color w:val="000000" w:themeColor="text1"/>
        </w:rPr>
        <w:t xml:space="preserve"> Reckless Driving</w:t>
      </w:r>
    </w:p>
    <w:p w14:paraId="1F19A5EA" w14:textId="77777777" w:rsidR="00430B5E" w:rsidRPr="00DE2009" w:rsidRDefault="00430B5E" w:rsidP="00F450EF">
      <w:pPr>
        <w:spacing w:after="0"/>
        <w:rPr>
          <w:color w:val="000000" w:themeColor="text1"/>
        </w:rPr>
      </w:pPr>
      <w:r w:rsidRPr="00DE2009">
        <w:rPr>
          <w:color w:val="000000" w:themeColor="text1"/>
        </w:rPr>
        <w:t>Any person subject to this chapter who operates any vehicle while drunk, or in a reckless or wanton manner, or while impaired by a substance described in section 912a(b) of this title (article 112a(b)), shall be punished as a court-martial may direct.</w:t>
      </w:r>
    </w:p>
    <w:p w14:paraId="35FEB722" w14:textId="77777777" w:rsidR="00430B5E" w:rsidRPr="00DE2009" w:rsidRDefault="00430B5E" w:rsidP="00430B5E">
      <w:pPr>
        <w:spacing w:after="0"/>
        <w:rPr>
          <w:color w:val="000000" w:themeColor="text1"/>
        </w:rPr>
      </w:pPr>
    </w:p>
    <w:p w14:paraId="07C464E1" w14:textId="77777777" w:rsidR="00430B5E" w:rsidRPr="00DE2009" w:rsidRDefault="00BB04A4" w:rsidP="00F450EF">
      <w:pPr>
        <w:spacing w:after="0"/>
        <w:rPr>
          <w:b/>
          <w:color w:val="000000" w:themeColor="text1"/>
        </w:rPr>
      </w:pPr>
      <w:r w:rsidRPr="00DE2009">
        <w:rPr>
          <w:b/>
          <w:color w:val="000000" w:themeColor="text1"/>
        </w:rPr>
        <w:t>5</w:t>
      </w:r>
      <w:r w:rsidR="00A93805" w:rsidRPr="00DE2009">
        <w:rPr>
          <w:b/>
          <w:color w:val="000000" w:themeColor="text1"/>
        </w:rPr>
        <w:t>a)</w:t>
      </w:r>
      <w:r w:rsidRPr="00DE2009">
        <w:rPr>
          <w:b/>
          <w:color w:val="000000" w:themeColor="text1"/>
        </w:rPr>
        <w:t xml:space="preserve"> </w:t>
      </w:r>
      <w:r w:rsidR="00430B5E" w:rsidRPr="00DE2009">
        <w:rPr>
          <w:b/>
          <w:color w:val="000000" w:themeColor="text1"/>
        </w:rPr>
        <w:t xml:space="preserve">912a. ARTICLE 112a. </w:t>
      </w:r>
      <w:r w:rsidR="003D3FF5" w:rsidRPr="00DE2009">
        <w:rPr>
          <w:b/>
          <w:color w:val="000000" w:themeColor="text1"/>
        </w:rPr>
        <w:t>Wrongful Use, Possession, Etc., Of Controlled Substances</w:t>
      </w:r>
    </w:p>
    <w:p w14:paraId="145EB0D5" w14:textId="77777777" w:rsidR="00430B5E" w:rsidRPr="00DE2009" w:rsidRDefault="00CA5E56" w:rsidP="00F450EF">
      <w:pPr>
        <w:spacing w:after="0"/>
        <w:rPr>
          <w:color w:val="000000" w:themeColor="text1"/>
        </w:rPr>
      </w:pPr>
      <w:r w:rsidRPr="00DE2009">
        <w:rPr>
          <w:color w:val="000000" w:themeColor="text1"/>
        </w:rPr>
        <w:t xml:space="preserve"> </w:t>
      </w:r>
      <w:r w:rsidR="00430B5E" w:rsidRPr="00DE2009">
        <w:rPr>
          <w:color w:val="000000" w:themeColor="text1"/>
        </w:rPr>
        <w:t>(a) Any person subject to this chapter who wrongfully uses, possesses, manufactures, distributes, imports into the customs territory of the United States, exports form the United States, or introduces into an installation, vessel, vehicle, or aircraft used by or under the control of the armed forces a substance described in subsection (b) shall be punished as a court-martial may direct.</w:t>
      </w:r>
    </w:p>
    <w:p w14:paraId="0FB28B7C" w14:textId="77777777" w:rsidR="00430B5E" w:rsidRPr="00DE2009" w:rsidRDefault="00430B5E" w:rsidP="00F450EF">
      <w:pPr>
        <w:spacing w:after="0"/>
        <w:rPr>
          <w:color w:val="000000" w:themeColor="text1"/>
        </w:rPr>
      </w:pPr>
      <w:r w:rsidRPr="00DE2009">
        <w:rPr>
          <w:color w:val="000000" w:themeColor="text1"/>
        </w:rPr>
        <w:t xml:space="preserve">(b) The substances </w:t>
      </w:r>
      <w:r w:rsidR="0003788C" w:rsidRPr="00DE2009">
        <w:rPr>
          <w:color w:val="000000" w:themeColor="text1"/>
        </w:rPr>
        <w:t>referred</w:t>
      </w:r>
      <w:r w:rsidRPr="00DE2009">
        <w:rPr>
          <w:color w:val="000000" w:themeColor="text1"/>
        </w:rPr>
        <w:t xml:space="preserve"> to in subsection (a) are the following:</w:t>
      </w:r>
    </w:p>
    <w:p w14:paraId="4F9DDF0D" w14:textId="77777777" w:rsidR="00430B5E" w:rsidRPr="00DE2009" w:rsidRDefault="00430B5E" w:rsidP="00F450EF">
      <w:pPr>
        <w:pStyle w:val="ListParagraph"/>
        <w:numPr>
          <w:ilvl w:val="0"/>
          <w:numId w:val="6"/>
        </w:numPr>
        <w:spacing w:after="0"/>
        <w:rPr>
          <w:color w:val="000000" w:themeColor="text1"/>
        </w:rPr>
      </w:pPr>
      <w:r w:rsidRPr="00DE2009">
        <w:rPr>
          <w:color w:val="000000" w:themeColor="text1"/>
        </w:rPr>
        <w:t xml:space="preserve">Opium, heroin, cocaine, amphetamine, lysergic acid diethylamide, methamphetamine, phencyclidine, </w:t>
      </w:r>
      <w:proofErr w:type="spellStart"/>
      <w:r w:rsidRPr="00DE2009">
        <w:rPr>
          <w:color w:val="000000" w:themeColor="text1"/>
        </w:rPr>
        <w:t>barbituric</w:t>
      </w:r>
      <w:proofErr w:type="spellEnd"/>
      <w:r w:rsidRPr="00DE2009">
        <w:rPr>
          <w:color w:val="000000" w:themeColor="text1"/>
        </w:rPr>
        <w:t xml:space="preserve"> acid, and marijuana, and any compound or derivative of any such substance.</w:t>
      </w:r>
    </w:p>
    <w:p w14:paraId="7682C8BD" w14:textId="77777777" w:rsidR="00430B5E" w:rsidRPr="00DE2009" w:rsidRDefault="00430B5E" w:rsidP="00F450EF">
      <w:pPr>
        <w:pStyle w:val="ListParagraph"/>
        <w:numPr>
          <w:ilvl w:val="0"/>
          <w:numId w:val="6"/>
        </w:numPr>
        <w:spacing w:after="0"/>
        <w:rPr>
          <w:color w:val="000000" w:themeColor="text1"/>
        </w:rPr>
      </w:pPr>
      <w:r w:rsidRPr="00DE2009">
        <w:rPr>
          <w:color w:val="000000" w:themeColor="text1"/>
        </w:rPr>
        <w:t>Any substance not specified in clause (1) that is listed on a schedule of controlled substances prescribed by the President for the purposes of this article.</w:t>
      </w:r>
    </w:p>
    <w:p w14:paraId="125C04C2" w14:textId="77777777" w:rsidR="00430B5E" w:rsidRPr="00DE2009" w:rsidRDefault="00430B5E" w:rsidP="00F450EF">
      <w:pPr>
        <w:pStyle w:val="ListParagraph"/>
        <w:numPr>
          <w:ilvl w:val="0"/>
          <w:numId w:val="6"/>
        </w:numPr>
        <w:spacing w:after="0"/>
        <w:rPr>
          <w:color w:val="000000" w:themeColor="text1"/>
        </w:rPr>
      </w:pPr>
      <w:r w:rsidRPr="00DE2009">
        <w:rPr>
          <w:color w:val="000000" w:themeColor="text1"/>
        </w:rPr>
        <w:t>Any other substance not specified in clause (1) or contained on a list prescribed by the President under clause (2) that is listed in Schedules I through V of section 202 of the Controlled Substances Act (21 U.S.C. 812).</w:t>
      </w:r>
    </w:p>
    <w:p w14:paraId="6F2F30F5" w14:textId="77777777" w:rsidR="00BB04A4" w:rsidRPr="00DE2009" w:rsidRDefault="00BB04A4" w:rsidP="00CE1CB4">
      <w:pPr>
        <w:spacing w:after="0"/>
        <w:rPr>
          <w:b/>
          <w:color w:val="000000" w:themeColor="text1"/>
        </w:rPr>
      </w:pPr>
    </w:p>
    <w:p w14:paraId="007626D6" w14:textId="77777777" w:rsidR="00430B5E" w:rsidRPr="00DE2009" w:rsidRDefault="00A93805" w:rsidP="00F450EF">
      <w:pPr>
        <w:spacing w:after="0"/>
        <w:rPr>
          <w:b/>
          <w:color w:val="000000" w:themeColor="text1"/>
        </w:rPr>
      </w:pPr>
      <w:r w:rsidRPr="00DE2009">
        <w:rPr>
          <w:b/>
          <w:color w:val="000000" w:themeColor="text1"/>
        </w:rPr>
        <w:t xml:space="preserve">6a) </w:t>
      </w:r>
      <w:r w:rsidR="00430B5E" w:rsidRPr="00DE2009">
        <w:rPr>
          <w:b/>
          <w:color w:val="000000" w:themeColor="text1"/>
        </w:rPr>
        <w:t xml:space="preserve">920. ARTICLE 120. </w:t>
      </w:r>
      <w:r w:rsidR="003D3FF5" w:rsidRPr="00DE2009">
        <w:rPr>
          <w:b/>
          <w:color w:val="000000" w:themeColor="text1"/>
        </w:rPr>
        <w:t xml:space="preserve">Rape </w:t>
      </w:r>
      <w:proofErr w:type="gramStart"/>
      <w:r w:rsidR="003D3FF5" w:rsidRPr="00DE2009">
        <w:rPr>
          <w:b/>
          <w:color w:val="000000" w:themeColor="text1"/>
        </w:rPr>
        <w:t>And</w:t>
      </w:r>
      <w:proofErr w:type="gramEnd"/>
      <w:r w:rsidR="003D3FF5" w:rsidRPr="00DE2009">
        <w:rPr>
          <w:b/>
          <w:color w:val="000000" w:themeColor="text1"/>
        </w:rPr>
        <w:t xml:space="preserve"> Carnal Knowledge</w:t>
      </w:r>
    </w:p>
    <w:p w14:paraId="4FBC8EB9" w14:textId="77777777" w:rsidR="00430B5E" w:rsidRPr="00DE2009" w:rsidRDefault="00430B5E" w:rsidP="00F450EF">
      <w:pPr>
        <w:pStyle w:val="ListParagraph"/>
        <w:numPr>
          <w:ilvl w:val="0"/>
          <w:numId w:val="8"/>
        </w:numPr>
        <w:spacing w:after="0"/>
        <w:rPr>
          <w:color w:val="000000" w:themeColor="text1"/>
        </w:rPr>
      </w:pPr>
      <w:r w:rsidRPr="00DE2009">
        <w:rPr>
          <w:color w:val="000000" w:themeColor="text1"/>
        </w:rPr>
        <w:t>Any person subject to this chapter who commits an act of sexual intercourse with a female not his wife, by force and without consent, is guilty of rape and shall be punished by death or such other punishment as a court-martial may direct.</w:t>
      </w:r>
    </w:p>
    <w:p w14:paraId="0FBC24C8" w14:textId="77777777" w:rsidR="00430B5E" w:rsidRPr="00DE2009" w:rsidRDefault="00430B5E" w:rsidP="00F450EF">
      <w:pPr>
        <w:pStyle w:val="ListParagraph"/>
        <w:numPr>
          <w:ilvl w:val="0"/>
          <w:numId w:val="8"/>
        </w:numPr>
        <w:spacing w:after="0"/>
        <w:rPr>
          <w:color w:val="000000" w:themeColor="text1"/>
        </w:rPr>
      </w:pPr>
      <w:r w:rsidRPr="00DE2009">
        <w:rPr>
          <w:color w:val="000000" w:themeColor="text1"/>
        </w:rPr>
        <w:lastRenderedPageBreak/>
        <w:t>Any person subject to this chapter who, under circumstances not amounting to rape, commits an act of sexual intercourse with a female not his wife who has not attained the age of sixteen years, is guilty of carnal knowledge and shall be punished as a court-martial may direct.</w:t>
      </w:r>
    </w:p>
    <w:p w14:paraId="3FDBB5DE" w14:textId="77777777" w:rsidR="00430B5E" w:rsidRPr="00DE2009" w:rsidRDefault="00430B5E" w:rsidP="00F450EF">
      <w:pPr>
        <w:pStyle w:val="ListParagraph"/>
        <w:numPr>
          <w:ilvl w:val="0"/>
          <w:numId w:val="8"/>
        </w:numPr>
        <w:spacing w:after="0"/>
        <w:rPr>
          <w:color w:val="000000" w:themeColor="text1"/>
        </w:rPr>
      </w:pPr>
      <w:r w:rsidRPr="00DE2009">
        <w:rPr>
          <w:color w:val="000000" w:themeColor="text1"/>
        </w:rPr>
        <w:t>Penetration, however slight, is sufficient to complete either of these offenses.</w:t>
      </w:r>
    </w:p>
    <w:p w14:paraId="6ADCDBBD" w14:textId="77777777" w:rsidR="00430B5E" w:rsidRPr="00DE2009" w:rsidRDefault="00430B5E" w:rsidP="00430B5E">
      <w:pPr>
        <w:spacing w:after="0"/>
        <w:rPr>
          <w:color w:val="000000" w:themeColor="text1"/>
        </w:rPr>
      </w:pPr>
    </w:p>
    <w:p w14:paraId="35E6D68D" w14:textId="77777777" w:rsidR="00430B5E" w:rsidRPr="00DE2009" w:rsidRDefault="00BB04A4" w:rsidP="00F450EF">
      <w:pPr>
        <w:spacing w:after="0"/>
        <w:rPr>
          <w:b/>
          <w:color w:val="000000" w:themeColor="text1"/>
        </w:rPr>
      </w:pPr>
      <w:r w:rsidRPr="00DE2009">
        <w:rPr>
          <w:b/>
          <w:color w:val="000000" w:themeColor="text1"/>
        </w:rPr>
        <w:t>7</w:t>
      </w:r>
      <w:r w:rsidR="00A93805" w:rsidRPr="00DE2009">
        <w:rPr>
          <w:b/>
          <w:color w:val="000000" w:themeColor="text1"/>
        </w:rPr>
        <w:t>a)</w:t>
      </w:r>
      <w:r w:rsidRPr="00DE2009">
        <w:rPr>
          <w:b/>
          <w:color w:val="000000" w:themeColor="text1"/>
        </w:rPr>
        <w:t xml:space="preserve"> </w:t>
      </w:r>
      <w:bookmarkStart w:id="0" w:name="_GoBack"/>
      <w:bookmarkEnd w:id="0"/>
      <w:r w:rsidR="00430B5E" w:rsidRPr="00DE2009">
        <w:rPr>
          <w:b/>
          <w:color w:val="000000" w:themeColor="text1"/>
        </w:rPr>
        <w:t xml:space="preserve">921. ARTICLE 121. </w:t>
      </w:r>
      <w:r w:rsidR="003D3FF5" w:rsidRPr="00DE2009">
        <w:rPr>
          <w:b/>
          <w:color w:val="000000" w:themeColor="text1"/>
        </w:rPr>
        <w:t xml:space="preserve">Larceny </w:t>
      </w:r>
      <w:proofErr w:type="gramStart"/>
      <w:r w:rsidR="003D3FF5" w:rsidRPr="00DE2009">
        <w:rPr>
          <w:b/>
          <w:color w:val="000000" w:themeColor="text1"/>
        </w:rPr>
        <w:t>And</w:t>
      </w:r>
      <w:proofErr w:type="gramEnd"/>
      <w:r w:rsidR="003D3FF5" w:rsidRPr="00DE2009">
        <w:rPr>
          <w:b/>
          <w:color w:val="000000" w:themeColor="text1"/>
        </w:rPr>
        <w:t xml:space="preserve"> Wrongful Appropriation</w:t>
      </w:r>
    </w:p>
    <w:p w14:paraId="73C1A07B" w14:textId="77777777" w:rsidR="00430B5E" w:rsidRPr="00DE2009" w:rsidRDefault="00430B5E" w:rsidP="00F450EF">
      <w:pPr>
        <w:pStyle w:val="ListParagraph"/>
        <w:numPr>
          <w:ilvl w:val="0"/>
          <w:numId w:val="10"/>
        </w:numPr>
        <w:spacing w:after="0"/>
        <w:rPr>
          <w:color w:val="000000" w:themeColor="text1"/>
        </w:rPr>
      </w:pPr>
      <w:r w:rsidRPr="00DE2009">
        <w:rPr>
          <w:color w:val="000000" w:themeColor="text1"/>
        </w:rPr>
        <w:t>Any person subject to this chapter who wrongfully takes, obtains, or withholds, by any means, from the possession of the owner or of any other person any money, personal property, or article of value of any kind–</w:t>
      </w:r>
    </w:p>
    <w:p w14:paraId="663696E7" w14:textId="77777777" w:rsidR="00430B5E" w:rsidRPr="00DE2009" w:rsidRDefault="00430B5E" w:rsidP="00F450EF">
      <w:pPr>
        <w:pStyle w:val="ListParagraph"/>
        <w:numPr>
          <w:ilvl w:val="1"/>
          <w:numId w:val="10"/>
        </w:numPr>
        <w:spacing w:after="0"/>
        <w:rPr>
          <w:color w:val="000000" w:themeColor="text1"/>
        </w:rPr>
      </w:pPr>
      <w:r w:rsidRPr="00DE2009">
        <w:rPr>
          <w:color w:val="000000" w:themeColor="text1"/>
        </w:rPr>
        <w:t>with intent permanently to deprive or defraud another person of the use and benefit of property or to appropriate it to his own use or the use of any person other than the owner, steals that property and is guilty of larceny; or</w:t>
      </w:r>
    </w:p>
    <w:p w14:paraId="5747FE73" w14:textId="77777777" w:rsidR="00430B5E" w:rsidRPr="00DE2009" w:rsidRDefault="00430B5E" w:rsidP="00F450EF">
      <w:pPr>
        <w:pStyle w:val="ListParagraph"/>
        <w:numPr>
          <w:ilvl w:val="1"/>
          <w:numId w:val="10"/>
        </w:numPr>
        <w:spacing w:after="0"/>
        <w:rPr>
          <w:color w:val="000000" w:themeColor="text1"/>
        </w:rPr>
      </w:pPr>
      <w:r w:rsidRPr="00DE2009">
        <w:rPr>
          <w:color w:val="000000" w:themeColor="text1"/>
        </w:rPr>
        <w:t>with intent to temporarily to deprive or defraud another person of the use and benefit of property or to appropriate to his own use the use of any person other than the owner, is guilty of wrongful appropriation.</w:t>
      </w:r>
    </w:p>
    <w:p w14:paraId="7FF95625" w14:textId="77777777" w:rsidR="00430B5E" w:rsidRPr="00DE2009" w:rsidRDefault="00430B5E" w:rsidP="00F450EF">
      <w:pPr>
        <w:pStyle w:val="ListParagraph"/>
        <w:numPr>
          <w:ilvl w:val="0"/>
          <w:numId w:val="10"/>
        </w:numPr>
        <w:spacing w:after="0"/>
        <w:rPr>
          <w:color w:val="000000" w:themeColor="text1"/>
        </w:rPr>
      </w:pPr>
      <w:r w:rsidRPr="00DE2009">
        <w:rPr>
          <w:color w:val="000000" w:themeColor="text1"/>
        </w:rPr>
        <w:t>Any person found guilty of larceny or wrongful appropriation shall be punished as a court-martial may direct.</w:t>
      </w:r>
    </w:p>
    <w:p w14:paraId="1B6AB783" w14:textId="77777777" w:rsidR="00A30229" w:rsidRPr="00DE2009" w:rsidRDefault="00A30229" w:rsidP="00A30229">
      <w:pPr>
        <w:spacing w:after="0"/>
        <w:rPr>
          <w:color w:val="000000" w:themeColor="text1"/>
        </w:rPr>
      </w:pPr>
    </w:p>
    <w:p w14:paraId="680EEFFC" w14:textId="77777777" w:rsidR="00430B5E" w:rsidRPr="00DE2009" w:rsidRDefault="00BB04A4" w:rsidP="00F450EF">
      <w:pPr>
        <w:spacing w:after="0"/>
        <w:rPr>
          <w:b/>
          <w:color w:val="000000" w:themeColor="text1"/>
        </w:rPr>
      </w:pPr>
      <w:r w:rsidRPr="00DE2009">
        <w:rPr>
          <w:b/>
          <w:color w:val="000000" w:themeColor="text1"/>
        </w:rPr>
        <w:t>8</w:t>
      </w:r>
      <w:r w:rsidR="00A93805" w:rsidRPr="00DE2009">
        <w:rPr>
          <w:b/>
          <w:color w:val="000000" w:themeColor="text1"/>
        </w:rPr>
        <w:t>a)</w:t>
      </w:r>
      <w:r w:rsidRPr="00DE2009">
        <w:rPr>
          <w:b/>
          <w:color w:val="000000" w:themeColor="text1"/>
        </w:rPr>
        <w:t xml:space="preserve"> </w:t>
      </w:r>
      <w:r w:rsidR="00430B5E" w:rsidRPr="00DE2009">
        <w:rPr>
          <w:b/>
          <w:color w:val="000000" w:themeColor="text1"/>
        </w:rPr>
        <w:t xml:space="preserve">928. ARTICLE 128. </w:t>
      </w:r>
      <w:r w:rsidR="003D3FF5" w:rsidRPr="00DE2009">
        <w:rPr>
          <w:b/>
          <w:color w:val="000000" w:themeColor="text1"/>
        </w:rPr>
        <w:t>Assault</w:t>
      </w:r>
    </w:p>
    <w:p w14:paraId="201976C2" w14:textId="77777777" w:rsidR="00430B5E" w:rsidRPr="00DE2009" w:rsidRDefault="00430B5E" w:rsidP="00F450EF">
      <w:pPr>
        <w:pStyle w:val="ListParagraph"/>
        <w:numPr>
          <w:ilvl w:val="0"/>
          <w:numId w:val="11"/>
        </w:numPr>
        <w:spacing w:after="0"/>
        <w:rPr>
          <w:color w:val="000000" w:themeColor="text1"/>
        </w:rPr>
      </w:pPr>
      <w:r w:rsidRPr="00DE2009">
        <w:rPr>
          <w:color w:val="000000" w:themeColor="text1"/>
        </w:rPr>
        <w:t>Any person subject to this chapter who attempts or offers with unlawful force or violence to do bodily harm to another person, whether or not the attempt or offer is consummated, is guilty of assault and shall be punished as a court-martial may direct.</w:t>
      </w:r>
    </w:p>
    <w:p w14:paraId="0BEDACA6" w14:textId="77777777" w:rsidR="00430B5E" w:rsidRPr="00DE2009" w:rsidRDefault="00430B5E" w:rsidP="00F450EF">
      <w:pPr>
        <w:pStyle w:val="ListParagraph"/>
        <w:numPr>
          <w:ilvl w:val="0"/>
          <w:numId w:val="11"/>
        </w:numPr>
        <w:spacing w:after="0"/>
        <w:rPr>
          <w:color w:val="000000" w:themeColor="text1"/>
        </w:rPr>
      </w:pPr>
      <w:r w:rsidRPr="00DE2009">
        <w:rPr>
          <w:color w:val="000000" w:themeColor="text1"/>
        </w:rPr>
        <w:t>Any person subject to this chapter who–</w:t>
      </w:r>
    </w:p>
    <w:p w14:paraId="38050A50" w14:textId="77777777" w:rsidR="00430B5E" w:rsidRPr="00DE2009" w:rsidRDefault="00430B5E" w:rsidP="00F450EF">
      <w:pPr>
        <w:pStyle w:val="ListParagraph"/>
        <w:numPr>
          <w:ilvl w:val="1"/>
          <w:numId w:val="11"/>
        </w:numPr>
        <w:spacing w:after="0"/>
        <w:rPr>
          <w:color w:val="000000" w:themeColor="text1"/>
        </w:rPr>
      </w:pPr>
      <w:r w:rsidRPr="00DE2009">
        <w:rPr>
          <w:color w:val="000000" w:themeColor="text1"/>
        </w:rPr>
        <w:t>Commits an assault with a dangerous weapon or other means or force likely to produce death or grievous bodily harm; or</w:t>
      </w:r>
    </w:p>
    <w:p w14:paraId="346966C5" w14:textId="77777777" w:rsidR="00430B5E" w:rsidRPr="00DE2009" w:rsidRDefault="0003788C" w:rsidP="00F450EF">
      <w:pPr>
        <w:pStyle w:val="ListParagraph"/>
        <w:numPr>
          <w:ilvl w:val="1"/>
          <w:numId w:val="11"/>
        </w:numPr>
        <w:spacing w:after="0"/>
        <w:rPr>
          <w:color w:val="000000" w:themeColor="text1"/>
        </w:rPr>
      </w:pPr>
      <w:r w:rsidRPr="00DE2009">
        <w:rPr>
          <w:color w:val="000000" w:themeColor="text1"/>
        </w:rPr>
        <w:t>Commits</w:t>
      </w:r>
      <w:r w:rsidR="00430B5E" w:rsidRPr="00DE2009">
        <w:rPr>
          <w:color w:val="000000" w:themeColor="text1"/>
        </w:rPr>
        <w:t xml:space="preserve"> an assault and intentionally inflicts grievous bodily harm with or without a weapon;</w:t>
      </w:r>
      <w:r w:rsidR="00CA5E56" w:rsidRPr="00DE2009">
        <w:rPr>
          <w:color w:val="000000" w:themeColor="text1"/>
        </w:rPr>
        <w:t xml:space="preserve"> </w:t>
      </w:r>
      <w:r w:rsidR="00430B5E" w:rsidRPr="00DE2009">
        <w:rPr>
          <w:color w:val="000000" w:themeColor="text1"/>
        </w:rPr>
        <w:t>is guilty of aggravated assault and shall be punished as a court-martial may direct.</w:t>
      </w:r>
    </w:p>
    <w:p w14:paraId="4A9866E3" w14:textId="77777777" w:rsidR="008E7F3A" w:rsidRPr="00DE2009" w:rsidRDefault="008E7F3A" w:rsidP="008E7F3A">
      <w:pPr>
        <w:spacing w:after="0"/>
        <w:ind w:left="1080"/>
        <w:rPr>
          <w:color w:val="000000" w:themeColor="text1"/>
        </w:rPr>
      </w:pPr>
    </w:p>
    <w:p w14:paraId="53AFEBB4" w14:textId="77777777" w:rsidR="00430B5E" w:rsidRPr="00DE2009" w:rsidRDefault="00430B5E" w:rsidP="00430B5E">
      <w:pPr>
        <w:spacing w:after="0"/>
        <w:rPr>
          <w:color w:val="000000" w:themeColor="text1"/>
        </w:rPr>
      </w:pPr>
    </w:p>
    <w:p w14:paraId="1EF23F0B" w14:textId="77777777" w:rsidR="00430B5E" w:rsidRPr="00DE2009" w:rsidRDefault="00430B5E" w:rsidP="00430B5E">
      <w:pPr>
        <w:spacing w:after="0"/>
        <w:rPr>
          <w:color w:val="000000" w:themeColor="text1"/>
        </w:rPr>
      </w:pPr>
    </w:p>
    <w:p w14:paraId="4E695CFD" w14:textId="77777777" w:rsidR="00430B5E" w:rsidRPr="00DE2009" w:rsidRDefault="00430B5E" w:rsidP="00430B5E">
      <w:pPr>
        <w:spacing w:after="0"/>
        <w:rPr>
          <w:color w:val="000000" w:themeColor="text1"/>
        </w:rPr>
      </w:pPr>
    </w:p>
    <w:p w14:paraId="3B214781" w14:textId="77777777" w:rsidR="005D4436" w:rsidRPr="00DE2009" w:rsidRDefault="005D4436" w:rsidP="00430B5E">
      <w:pPr>
        <w:spacing w:after="0"/>
        <w:rPr>
          <w:color w:val="000000" w:themeColor="text1"/>
        </w:rPr>
      </w:pPr>
    </w:p>
    <w:sectPr w:rsidR="005D4436" w:rsidRPr="00DE2009">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2D9679" w14:textId="77777777" w:rsidR="006F146C" w:rsidRDefault="006F146C" w:rsidP="00266BBE">
      <w:pPr>
        <w:spacing w:after="0" w:line="240" w:lineRule="auto"/>
      </w:pPr>
      <w:r>
        <w:separator/>
      </w:r>
    </w:p>
  </w:endnote>
  <w:endnote w:type="continuationSeparator" w:id="0">
    <w:p w14:paraId="188345FE" w14:textId="77777777" w:rsidR="006F146C" w:rsidRDefault="006F146C" w:rsidP="00266B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egoe UI">
    <w:panose1 w:val="00000000000000000000"/>
    <w:charset w:val="00"/>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6948742"/>
      <w:docPartObj>
        <w:docPartGallery w:val="Page Numbers (Bottom of Page)"/>
        <w:docPartUnique/>
      </w:docPartObj>
    </w:sdtPr>
    <w:sdtEndPr>
      <w:rPr>
        <w:noProof/>
      </w:rPr>
    </w:sdtEndPr>
    <w:sdtContent>
      <w:p w14:paraId="42285789" w14:textId="77777777" w:rsidR="00266BBE" w:rsidRDefault="00266BBE" w:rsidP="00266BBE">
        <w:pPr>
          <w:pStyle w:val="Footer"/>
          <w:jc w:val="right"/>
        </w:pPr>
        <w:r>
          <w:fldChar w:fldCharType="begin"/>
        </w:r>
        <w:r>
          <w:instrText xml:space="preserve"> PAGE   \* MERGEFORMAT </w:instrText>
        </w:r>
        <w:r>
          <w:fldChar w:fldCharType="separate"/>
        </w:r>
        <w:r w:rsidR="00D729E1">
          <w:rPr>
            <w:noProof/>
          </w:rPr>
          <w:t>2</w:t>
        </w:r>
        <w:r>
          <w:rPr>
            <w:noProof/>
          </w:rPr>
          <w:fldChar w:fldCharType="end"/>
        </w:r>
      </w:p>
    </w:sdtContent>
  </w:sdt>
  <w:p w14:paraId="20B2EBAD" w14:textId="77777777" w:rsidR="00266BBE" w:rsidRDefault="00266BB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CDB791" w14:textId="77777777" w:rsidR="006F146C" w:rsidRDefault="006F146C" w:rsidP="00266BBE">
      <w:pPr>
        <w:spacing w:after="0" w:line="240" w:lineRule="auto"/>
      </w:pPr>
      <w:r>
        <w:separator/>
      </w:r>
    </w:p>
  </w:footnote>
  <w:footnote w:type="continuationSeparator" w:id="0">
    <w:p w14:paraId="5096572C" w14:textId="77777777" w:rsidR="006F146C" w:rsidRDefault="006F146C" w:rsidP="00266BBE">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724CF"/>
    <w:multiLevelType w:val="hybridMultilevel"/>
    <w:tmpl w:val="E0D4B266"/>
    <w:lvl w:ilvl="0" w:tplc="D652922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1CA4103"/>
    <w:multiLevelType w:val="hybridMultilevel"/>
    <w:tmpl w:val="7FF8DC70"/>
    <w:lvl w:ilvl="0" w:tplc="0409000D">
      <w:start w:val="1"/>
      <w:numFmt w:val="bullet"/>
      <w:lvlText w:val=""/>
      <w:lvlJc w:val="left"/>
      <w:pPr>
        <w:ind w:left="1080" w:hanging="360"/>
      </w:pPr>
      <w:rPr>
        <w:rFonts w:ascii="Wingdings" w:hAnsi="Wingdings" w:hint="default"/>
      </w:rPr>
    </w:lvl>
    <w:lvl w:ilvl="1" w:tplc="541E5B90">
      <w:start w:val="1"/>
      <w:numFmt w:val="bullet"/>
      <w:lvlText w:val="-"/>
      <w:lvlJc w:val="left"/>
      <w:pPr>
        <w:ind w:left="1800" w:hanging="360"/>
      </w:pPr>
      <w:rPr>
        <w:rFonts w:ascii="Calibri" w:hAnsi="Calibri"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20069E0"/>
    <w:multiLevelType w:val="hybridMultilevel"/>
    <w:tmpl w:val="68E6ADFE"/>
    <w:lvl w:ilvl="0" w:tplc="61C2C3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375CBE"/>
    <w:multiLevelType w:val="hybridMultilevel"/>
    <w:tmpl w:val="F1ACF5AC"/>
    <w:lvl w:ilvl="0" w:tplc="D8049C70">
      <w:start w:val="1"/>
      <w:numFmt w:val="lowerLetter"/>
      <w:lvlText w:val="(%1)"/>
      <w:lvlJc w:val="left"/>
      <w:pPr>
        <w:ind w:left="720" w:hanging="360"/>
      </w:pPr>
      <w:rPr>
        <w:rFonts w:hint="default"/>
      </w:rPr>
    </w:lvl>
    <w:lvl w:ilvl="1" w:tplc="8DE2A15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342504"/>
    <w:multiLevelType w:val="hybridMultilevel"/>
    <w:tmpl w:val="9404CE08"/>
    <w:lvl w:ilvl="0" w:tplc="0409000D">
      <w:start w:val="1"/>
      <w:numFmt w:val="bullet"/>
      <w:lvlText w:val=""/>
      <w:lvlJc w:val="left"/>
      <w:pPr>
        <w:ind w:left="1080" w:hanging="360"/>
      </w:pPr>
      <w:rPr>
        <w:rFonts w:ascii="Wingdings" w:hAnsi="Wingdings" w:hint="default"/>
      </w:rPr>
    </w:lvl>
    <w:lvl w:ilvl="1" w:tplc="541E5B90">
      <w:start w:val="1"/>
      <w:numFmt w:val="bullet"/>
      <w:lvlText w:val="-"/>
      <w:lvlJc w:val="left"/>
      <w:pPr>
        <w:ind w:left="1800" w:hanging="360"/>
      </w:pPr>
      <w:rPr>
        <w:rFonts w:ascii="Calibri" w:hAnsi="Calibri"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DED69FA"/>
    <w:multiLevelType w:val="hybridMultilevel"/>
    <w:tmpl w:val="CA1294E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1503434A"/>
    <w:multiLevelType w:val="multilevel"/>
    <w:tmpl w:val="70F266A2"/>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nsid w:val="191F7A30"/>
    <w:multiLevelType w:val="hybridMultilevel"/>
    <w:tmpl w:val="9296EDB2"/>
    <w:lvl w:ilvl="0" w:tplc="D8049C7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B1473BD"/>
    <w:multiLevelType w:val="hybridMultilevel"/>
    <w:tmpl w:val="2ECEFD52"/>
    <w:lvl w:ilvl="0" w:tplc="F9EA4F66">
      <w:start w:val="1"/>
      <w:numFmt w:val="bullet"/>
      <w:lvlText w:val="×"/>
      <w:lvlJc w:val="left"/>
      <w:pPr>
        <w:ind w:left="1080" w:hanging="360"/>
      </w:pPr>
      <w:rPr>
        <w:rFonts w:ascii="Calibri" w:hAnsi="Calibri" w:hint="default"/>
      </w:rPr>
    </w:lvl>
    <w:lvl w:ilvl="1" w:tplc="541E5B90">
      <w:start w:val="1"/>
      <w:numFmt w:val="bullet"/>
      <w:lvlText w:val="-"/>
      <w:lvlJc w:val="left"/>
      <w:pPr>
        <w:ind w:left="1800" w:hanging="360"/>
      </w:pPr>
      <w:rPr>
        <w:rFonts w:ascii="Calibri" w:hAnsi="Calibri"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EAE2A7F"/>
    <w:multiLevelType w:val="hybridMultilevel"/>
    <w:tmpl w:val="83BE828A"/>
    <w:lvl w:ilvl="0" w:tplc="61C2C3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4D24897"/>
    <w:multiLevelType w:val="hybridMultilevel"/>
    <w:tmpl w:val="E00CD33E"/>
    <w:lvl w:ilvl="0" w:tplc="61C2C3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9AD0CBC"/>
    <w:multiLevelType w:val="hybridMultilevel"/>
    <w:tmpl w:val="410E350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ABE6F4D"/>
    <w:multiLevelType w:val="hybridMultilevel"/>
    <w:tmpl w:val="52E808CA"/>
    <w:lvl w:ilvl="0" w:tplc="0409000F">
      <w:start w:val="1"/>
      <w:numFmt w:val="decimal"/>
      <w:lvlText w:val="%1."/>
      <w:lvlJc w:val="left"/>
      <w:pPr>
        <w:ind w:left="36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AEF4DFC"/>
    <w:multiLevelType w:val="hybridMultilevel"/>
    <w:tmpl w:val="FC68C822"/>
    <w:lvl w:ilvl="0" w:tplc="D8049C7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BDA0EA0"/>
    <w:multiLevelType w:val="hybridMultilevel"/>
    <w:tmpl w:val="0B24A784"/>
    <w:lvl w:ilvl="0" w:tplc="F9EA4F66">
      <w:start w:val="1"/>
      <w:numFmt w:val="bullet"/>
      <w:lvlText w:val="×"/>
      <w:lvlJc w:val="left"/>
      <w:pPr>
        <w:ind w:left="1080" w:hanging="360"/>
      </w:pPr>
      <w:rPr>
        <w:rFonts w:ascii="Calibri" w:hAnsi="Calibri" w:hint="default"/>
      </w:rPr>
    </w:lvl>
    <w:lvl w:ilvl="1" w:tplc="541E5B90">
      <w:start w:val="1"/>
      <w:numFmt w:val="bullet"/>
      <w:lvlText w:val="-"/>
      <w:lvlJc w:val="left"/>
      <w:pPr>
        <w:ind w:left="1800" w:hanging="360"/>
      </w:pPr>
      <w:rPr>
        <w:rFonts w:ascii="Calibri" w:hAnsi="Calibri"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7AE5A3F"/>
    <w:multiLevelType w:val="hybridMultilevel"/>
    <w:tmpl w:val="0A54898C"/>
    <w:lvl w:ilvl="0" w:tplc="D8049C70">
      <w:start w:val="1"/>
      <w:numFmt w:val="lowerLetter"/>
      <w:lvlText w:val="(%1)"/>
      <w:lvlJc w:val="left"/>
      <w:pPr>
        <w:ind w:left="720" w:hanging="360"/>
      </w:pPr>
      <w:rPr>
        <w:rFonts w:hint="default"/>
      </w:rPr>
    </w:lvl>
    <w:lvl w:ilvl="1" w:tplc="63EE2E7E">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17157AF"/>
    <w:multiLevelType w:val="hybridMultilevel"/>
    <w:tmpl w:val="484848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8040DB5"/>
    <w:multiLevelType w:val="hybridMultilevel"/>
    <w:tmpl w:val="151E8F4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4F007AE6"/>
    <w:multiLevelType w:val="hybridMultilevel"/>
    <w:tmpl w:val="5D168552"/>
    <w:lvl w:ilvl="0" w:tplc="61C2C3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2140D68"/>
    <w:multiLevelType w:val="hybridMultilevel"/>
    <w:tmpl w:val="D206B4CC"/>
    <w:lvl w:ilvl="0" w:tplc="04090011">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0">
    <w:nsid w:val="54E22418"/>
    <w:multiLevelType w:val="hybridMultilevel"/>
    <w:tmpl w:val="C6182B28"/>
    <w:lvl w:ilvl="0" w:tplc="61C2C3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77F78C2"/>
    <w:multiLevelType w:val="hybridMultilevel"/>
    <w:tmpl w:val="D85E14CA"/>
    <w:lvl w:ilvl="0" w:tplc="0409000D">
      <w:start w:val="1"/>
      <w:numFmt w:val="bullet"/>
      <w:lvlText w:val=""/>
      <w:lvlJc w:val="left"/>
      <w:pPr>
        <w:ind w:left="1080" w:hanging="360"/>
      </w:pPr>
      <w:rPr>
        <w:rFonts w:ascii="Wingdings" w:hAnsi="Wingdings" w:hint="default"/>
      </w:rPr>
    </w:lvl>
    <w:lvl w:ilvl="1" w:tplc="541E5B90">
      <w:start w:val="1"/>
      <w:numFmt w:val="bullet"/>
      <w:lvlText w:val="-"/>
      <w:lvlJc w:val="left"/>
      <w:pPr>
        <w:ind w:left="1800" w:hanging="360"/>
      </w:pPr>
      <w:rPr>
        <w:rFonts w:ascii="Calibri" w:hAnsi="Calibri"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59154E91"/>
    <w:multiLevelType w:val="multilevel"/>
    <w:tmpl w:val="89ECBD2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3">
    <w:nsid w:val="5C8366FB"/>
    <w:multiLevelType w:val="hybridMultilevel"/>
    <w:tmpl w:val="88F4698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5EE71D2C"/>
    <w:multiLevelType w:val="hybridMultilevel"/>
    <w:tmpl w:val="C9CC389A"/>
    <w:lvl w:ilvl="0" w:tplc="D8049C7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04804D2"/>
    <w:multiLevelType w:val="hybridMultilevel"/>
    <w:tmpl w:val="359866E0"/>
    <w:lvl w:ilvl="0" w:tplc="0409000D">
      <w:start w:val="1"/>
      <w:numFmt w:val="bullet"/>
      <w:lvlText w:val=""/>
      <w:lvlJc w:val="left"/>
      <w:pPr>
        <w:ind w:left="1080" w:hanging="360"/>
      </w:pPr>
      <w:rPr>
        <w:rFonts w:ascii="Wingdings" w:hAnsi="Wingdings" w:hint="default"/>
      </w:rPr>
    </w:lvl>
    <w:lvl w:ilvl="1" w:tplc="541E5B90">
      <w:start w:val="1"/>
      <w:numFmt w:val="bullet"/>
      <w:lvlText w:val="-"/>
      <w:lvlJc w:val="left"/>
      <w:pPr>
        <w:ind w:left="1800" w:hanging="360"/>
      </w:pPr>
      <w:rPr>
        <w:rFonts w:ascii="Calibri" w:hAnsi="Calibri"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70EC5545"/>
    <w:multiLevelType w:val="hybridMultilevel"/>
    <w:tmpl w:val="E3B64742"/>
    <w:lvl w:ilvl="0" w:tplc="0409000D">
      <w:start w:val="1"/>
      <w:numFmt w:val="bullet"/>
      <w:lvlText w:val=""/>
      <w:lvlJc w:val="left"/>
      <w:pPr>
        <w:ind w:left="1080" w:hanging="360"/>
      </w:pPr>
      <w:rPr>
        <w:rFonts w:ascii="Wingdings" w:hAnsi="Wingdings" w:hint="default"/>
      </w:rPr>
    </w:lvl>
    <w:lvl w:ilvl="1" w:tplc="541E5B90">
      <w:start w:val="1"/>
      <w:numFmt w:val="bullet"/>
      <w:lvlText w:val="-"/>
      <w:lvlJc w:val="left"/>
      <w:pPr>
        <w:ind w:left="1800" w:hanging="360"/>
      </w:pPr>
      <w:rPr>
        <w:rFonts w:ascii="Calibri" w:hAnsi="Calibri"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722B1B0C"/>
    <w:multiLevelType w:val="hybridMultilevel"/>
    <w:tmpl w:val="9A0C37C4"/>
    <w:lvl w:ilvl="0" w:tplc="9440E8B2">
      <w:start w:val="6"/>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3374B6A"/>
    <w:multiLevelType w:val="hybridMultilevel"/>
    <w:tmpl w:val="DE644FD0"/>
    <w:lvl w:ilvl="0" w:tplc="61C2C3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6A435AC"/>
    <w:multiLevelType w:val="hybridMultilevel"/>
    <w:tmpl w:val="745451D4"/>
    <w:lvl w:ilvl="0" w:tplc="D076E6D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94358E5"/>
    <w:multiLevelType w:val="hybridMultilevel"/>
    <w:tmpl w:val="2E8E8A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D6B3D01"/>
    <w:multiLevelType w:val="hybridMultilevel"/>
    <w:tmpl w:val="AF6E8840"/>
    <w:lvl w:ilvl="0" w:tplc="9440E8B2">
      <w:start w:val="6"/>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0"/>
  </w:num>
  <w:num w:numId="2">
    <w:abstractNumId w:val="10"/>
  </w:num>
  <w:num w:numId="3">
    <w:abstractNumId w:val="20"/>
  </w:num>
  <w:num w:numId="4">
    <w:abstractNumId w:val="2"/>
  </w:num>
  <w:num w:numId="5">
    <w:abstractNumId w:val="18"/>
  </w:num>
  <w:num w:numId="6">
    <w:abstractNumId w:val="9"/>
  </w:num>
  <w:num w:numId="7">
    <w:abstractNumId w:val="28"/>
  </w:num>
  <w:num w:numId="8">
    <w:abstractNumId w:val="13"/>
  </w:num>
  <w:num w:numId="9">
    <w:abstractNumId w:val="7"/>
  </w:num>
  <w:num w:numId="10">
    <w:abstractNumId w:val="15"/>
  </w:num>
  <w:num w:numId="11">
    <w:abstractNumId w:val="3"/>
  </w:num>
  <w:num w:numId="12">
    <w:abstractNumId w:val="24"/>
  </w:num>
  <w:num w:numId="13">
    <w:abstractNumId w:val="17"/>
  </w:num>
  <w:num w:numId="14">
    <w:abstractNumId w:val="0"/>
  </w:num>
  <w:num w:numId="15">
    <w:abstractNumId w:val="31"/>
  </w:num>
  <w:num w:numId="16">
    <w:abstractNumId w:val="27"/>
  </w:num>
  <w:num w:numId="17">
    <w:abstractNumId w:val="29"/>
  </w:num>
  <w:num w:numId="18">
    <w:abstractNumId w:val="12"/>
  </w:num>
  <w:num w:numId="19">
    <w:abstractNumId w:val="5"/>
  </w:num>
  <w:num w:numId="20">
    <w:abstractNumId w:val="11"/>
  </w:num>
  <w:num w:numId="21">
    <w:abstractNumId w:val="14"/>
  </w:num>
  <w:num w:numId="22">
    <w:abstractNumId w:val="8"/>
  </w:num>
  <w:num w:numId="23">
    <w:abstractNumId w:val="4"/>
  </w:num>
  <w:num w:numId="24">
    <w:abstractNumId w:val="21"/>
  </w:num>
  <w:num w:numId="25">
    <w:abstractNumId w:val="1"/>
  </w:num>
  <w:num w:numId="26">
    <w:abstractNumId w:val="23"/>
  </w:num>
  <w:num w:numId="27">
    <w:abstractNumId w:val="19"/>
  </w:num>
  <w:num w:numId="28">
    <w:abstractNumId w:val="26"/>
  </w:num>
  <w:num w:numId="29">
    <w:abstractNumId w:val="25"/>
  </w:num>
  <w:num w:numId="30">
    <w:abstractNumId w:val="16"/>
  </w:num>
  <w:num w:numId="31">
    <w:abstractNumId w:val="6"/>
  </w:num>
  <w:num w:numId="3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0B5E"/>
    <w:rsid w:val="0002373C"/>
    <w:rsid w:val="00026CC0"/>
    <w:rsid w:val="00027B04"/>
    <w:rsid w:val="00027C22"/>
    <w:rsid w:val="0003724C"/>
    <w:rsid w:val="0003788C"/>
    <w:rsid w:val="0004225D"/>
    <w:rsid w:val="000438EF"/>
    <w:rsid w:val="00047088"/>
    <w:rsid w:val="00060762"/>
    <w:rsid w:val="00063B20"/>
    <w:rsid w:val="000705CE"/>
    <w:rsid w:val="0009201F"/>
    <w:rsid w:val="000A1863"/>
    <w:rsid w:val="000A4673"/>
    <w:rsid w:val="000B4AEA"/>
    <w:rsid w:val="000B7432"/>
    <w:rsid w:val="000C15C0"/>
    <w:rsid w:val="000C2C76"/>
    <w:rsid w:val="000D2391"/>
    <w:rsid w:val="000D306B"/>
    <w:rsid w:val="000F510A"/>
    <w:rsid w:val="0010056A"/>
    <w:rsid w:val="00100F2B"/>
    <w:rsid w:val="00107B23"/>
    <w:rsid w:val="001102FE"/>
    <w:rsid w:val="0013696E"/>
    <w:rsid w:val="001471E7"/>
    <w:rsid w:val="001479FA"/>
    <w:rsid w:val="0015521D"/>
    <w:rsid w:val="001554CD"/>
    <w:rsid w:val="00156167"/>
    <w:rsid w:val="00171AE2"/>
    <w:rsid w:val="00181630"/>
    <w:rsid w:val="00190F29"/>
    <w:rsid w:val="00196D3D"/>
    <w:rsid w:val="001A7D6D"/>
    <w:rsid w:val="001B012B"/>
    <w:rsid w:val="001B0580"/>
    <w:rsid w:val="001B0C23"/>
    <w:rsid w:val="001B4600"/>
    <w:rsid w:val="001C18B7"/>
    <w:rsid w:val="001C541A"/>
    <w:rsid w:val="001E1409"/>
    <w:rsid w:val="001E2545"/>
    <w:rsid w:val="0020307C"/>
    <w:rsid w:val="002055FD"/>
    <w:rsid w:val="0020704D"/>
    <w:rsid w:val="002232CD"/>
    <w:rsid w:val="00232BF2"/>
    <w:rsid w:val="00236796"/>
    <w:rsid w:val="00240A30"/>
    <w:rsid w:val="00250A9F"/>
    <w:rsid w:val="00260B73"/>
    <w:rsid w:val="00261B67"/>
    <w:rsid w:val="00263DBD"/>
    <w:rsid w:val="00266BBE"/>
    <w:rsid w:val="00271496"/>
    <w:rsid w:val="00281D76"/>
    <w:rsid w:val="00290710"/>
    <w:rsid w:val="00291565"/>
    <w:rsid w:val="002A1334"/>
    <w:rsid w:val="002B5051"/>
    <w:rsid w:val="002B658A"/>
    <w:rsid w:val="002C2DA4"/>
    <w:rsid w:val="002C3527"/>
    <w:rsid w:val="002D230A"/>
    <w:rsid w:val="002D419E"/>
    <w:rsid w:val="002F1421"/>
    <w:rsid w:val="002F5502"/>
    <w:rsid w:val="002F675D"/>
    <w:rsid w:val="002F6CDD"/>
    <w:rsid w:val="00304915"/>
    <w:rsid w:val="00307A76"/>
    <w:rsid w:val="00310E76"/>
    <w:rsid w:val="003161B6"/>
    <w:rsid w:val="0032295A"/>
    <w:rsid w:val="00333831"/>
    <w:rsid w:val="00335A78"/>
    <w:rsid w:val="00345050"/>
    <w:rsid w:val="00346C70"/>
    <w:rsid w:val="003512D4"/>
    <w:rsid w:val="00351773"/>
    <w:rsid w:val="003556A9"/>
    <w:rsid w:val="003834E2"/>
    <w:rsid w:val="00391B4A"/>
    <w:rsid w:val="003930F9"/>
    <w:rsid w:val="003A3AB4"/>
    <w:rsid w:val="003B0F83"/>
    <w:rsid w:val="003C1ABC"/>
    <w:rsid w:val="003D3FF5"/>
    <w:rsid w:val="003E2CA2"/>
    <w:rsid w:val="003E37C8"/>
    <w:rsid w:val="003F1F42"/>
    <w:rsid w:val="003F3EA9"/>
    <w:rsid w:val="003F73EA"/>
    <w:rsid w:val="004018CB"/>
    <w:rsid w:val="00430B5E"/>
    <w:rsid w:val="004404AE"/>
    <w:rsid w:val="0044337D"/>
    <w:rsid w:val="00447A66"/>
    <w:rsid w:val="00486CDC"/>
    <w:rsid w:val="00487391"/>
    <w:rsid w:val="004926DE"/>
    <w:rsid w:val="004A4390"/>
    <w:rsid w:val="004A61F8"/>
    <w:rsid w:val="004B5763"/>
    <w:rsid w:val="00503FB1"/>
    <w:rsid w:val="00516487"/>
    <w:rsid w:val="00516C61"/>
    <w:rsid w:val="00516C83"/>
    <w:rsid w:val="0051750C"/>
    <w:rsid w:val="00526453"/>
    <w:rsid w:val="00557367"/>
    <w:rsid w:val="005923B9"/>
    <w:rsid w:val="005945E2"/>
    <w:rsid w:val="005A736D"/>
    <w:rsid w:val="005C11C6"/>
    <w:rsid w:val="005D4436"/>
    <w:rsid w:val="005E2CA0"/>
    <w:rsid w:val="006060F0"/>
    <w:rsid w:val="006241C6"/>
    <w:rsid w:val="006466D9"/>
    <w:rsid w:val="00661C35"/>
    <w:rsid w:val="00663513"/>
    <w:rsid w:val="006649A1"/>
    <w:rsid w:val="006672A1"/>
    <w:rsid w:val="00676CA4"/>
    <w:rsid w:val="00690483"/>
    <w:rsid w:val="0069648F"/>
    <w:rsid w:val="006A33A9"/>
    <w:rsid w:val="006A6274"/>
    <w:rsid w:val="006B534C"/>
    <w:rsid w:val="006C1DAD"/>
    <w:rsid w:val="006D02FF"/>
    <w:rsid w:val="006D3151"/>
    <w:rsid w:val="006D320F"/>
    <w:rsid w:val="006E680D"/>
    <w:rsid w:val="006F146C"/>
    <w:rsid w:val="006F7FCD"/>
    <w:rsid w:val="00704429"/>
    <w:rsid w:val="00711F8F"/>
    <w:rsid w:val="00716CF8"/>
    <w:rsid w:val="00720CD2"/>
    <w:rsid w:val="007220AF"/>
    <w:rsid w:val="007334E8"/>
    <w:rsid w:val="0073494E"/>
    <w:rsid w:val="00741C8C"/>
    <w:rsid w:val="0075762B"/>
    <w:rsid w:val="007A30DB"/>
    <w:rsid w:val="007B555F"/>
    <w:rsid w:val="007C6AC3"/>
    <w:rsid w:val="007D0774"/>
    <w:rsid w:val="007D6FDE"/>
    <w:rsid w:val="007E2109"/>
    <w:rsid w:val="008004C1"/>
    <w:rsid w:val="008075C8"/>
    <w:rsid w:val="0081151D"/>
    <w:rsid w:val="00811FC9"/>
    <w:rsid w:val="00814792"/>
    <w:rsid w:val="00814F28"/>
    <w:rsid w:val="00816E9E"/>
    <w:rsid w:val="0083562E"/>
    <w:rsid w:val="008533E1"/>
    <w:rsid w:val="0085571B"/>
    <w:rsid w:val="008601BE"/>
    <w:rsid w:val="00864FBD"/>
    <w:rsid w:val="008A127C"/>
    <w:rsid w:val="008A231B"/>
    <w:rsid w:val="008A58EE"/>
    <w:rsid w:val="008B352B"/>
    <w:rsid w:val="008B4042"/>
    <w:rsid w:val="008D4F1E"/>
    <w:rsid w:val="008E7F3A"/>
    <w:rsid w:val="00915113"/>
    <w:rsid w:val="009361C7"/>
    <w:rsid w:val="009405C4"/>
    <w:rsid w:val="009536F3"/>
    <w:rsid w:val="0095471B"/>
    <w:rsid w:val="00964482"/>
    <w:rsid w:val="00972AAD"/>
    <w:rsid w:val="00975120"/>
    <w:rsid w:val="0097593E"/>
    <w:rsid w:val="0097734A"/>
    <w:rsid w:val="009951BC"/>
    <w:rsid w:val="00997D2B"/>
    <w:rsid w:val="009A2720"/>
    <w:rsid w:val="009A3392"/>
    <w:rsid w:val="009B57E6"/>
    <w:rsid w:val="009C393D"/>
    <w:rsid w:val="009D15ED"/>
    <w:rsid w:val="009E6798"/>
    <w:rsid w:val="009F2E49"/>
    <w:rsid w:val="009F6CCD"/>
    <w:rsid w:val="00A02F51"/>
    <w:rsid w:val="00A17EE2"/>
    <w:rsid w:val="00A24192"/>
    <w:rsid w:val="00A30229"/>
    <w:rsid w:val="00A31026"/>
    <w:rsid w:val="00A35623"/>
    <w:rsid w:val="00A42E8A"/>
    <w:rsid w:val="00A646D7"/>
    <w:rsid w:val="00A8200F"/>
    <w:rsid w:val="00A937BC"/>
    <w:rsid w:val="00A93805"/>
    <w:rsid w:val="00AC323D"/>
    <w:rsid w:val="00AD22B4"/>
    <w:rsid w:val="00AD334B"/>
    <w:rsid w:val="00AE3434"/>
    <w:rsid w:val="00AF00A5"/>
    <w:rsid w:val="00B1157E"/>
    <w:rsid w:val="00B16DAA"/>
    <w:rsid w:val="00B432BD"/>
    <w:rsid w:val="00B5291B"/>
    <w:rsid w:val="00B55D88"/>
    <w:rsid w:val="00B6259D"/>
    <w:rsid w:val="00B62FAA"/>
    <w:rsid w:val="00B71107"/>
    <w:rsid w:val="00B83A77"/>
    <w:rsid w:val="00B94897"/>
    <w:rsid w:val="00B95411"/>
    <w:rsid w:val="00BB04A4"/>
    <w:rsid w:val="00BB787F"/>
    <w:rsid w:val="00BC42B3"/>
    <w:rsid w:val="00BE66C9"/>
    <w:rsid w:val="00C04E87"/>
    <w:rsid w:val="00C0629B"/>
    <w:rsid w:val="00C11251"/>
    <w:rsid w:val="00C15A07"/>
    <w:rsid w:val="00C2418F"/>
    <w:rsid w:val="00C26A7A"/>
    <w:rsid w:val="00C645BA"/>
    <w:rsid w:val="00C65ADC"/>
    <w:rsid w:val="00C86436"/>
    <w:rsid w:val="00CA5E56"/>
    <w:rsid w:val="00CC44AF"/>
    <w:rsid w:val="00CC5CE4"/>
    <w:rsid w:val="00CD6980"/>
    <w:rsid w:val="00CE1CB4"/>
    <w:rsid w:val="00CE34F7"/>
    <w:rsid w:val="00CE4FAF"/>
    <w:rsid w:val="00CE7382"/>
    <w:rsid w:val="00CF4423"/>
    <w:rsid w:val="00D1116B"/>
    <w:rsid w:val="00D1281B"/>
    <w:rsid w:val="00D15A43"/>
    <w:rsid w:val="00D16AFE"/>
    <w:rsid w:val="00D23E82"/>
    <w:rsid w:val="00D50D1A"/>
    <w:rsid w:val="00D56145"/>
    <w:rsid w:val="00D56652"/>
    <w:rsid w:val="00D702E6"/>
    <w:rsid w:val="00D729E1"/>
    <w:rsid w:val="00D8213F"/>
    <w:rsid w:val="00D96ADE"/>
    <w:rsid w:val="00DA603B"/>
    <w:rsid w:val="00DB7711"/>
    <w:rsid w:val="00DC4643"/>
    <w:rsid w:val="00DD782E"/>
    <w:rsid w:val="00DE2009"/>
    <w:rsid w:val="00DF1391"/>
    <w:rsid w:val="00DF291D"/>
    <w:rsid w:val="00DF4012"/>
    <w:rsid w:val="00E020CC"/>
    <w:rsid w:val="00E106B4"/>
    <w:rsid w:val="00E17761"/>
    <w:rsid w:val="00E346C1"/>
    <w:rsid w:val="00E47E99"/>
    <w:rsid w:val="00E5062A"/>
    <w:rsid w:val="00E66A8B"/>
    <w:rsid w:val="00E75D8D"/>
    <w:rsid w:val="00E8131F"/>
    <w:rsid w:val="00E83FB0"/>
    <w:rsid w:val="00E87D35"/>
    <w:rsid w:val="00E96207"/>
    <w:rsid w:val="00EB50AD"/>
    <w:rsid w:val="00ED496E"/>
    <w:rsid w:val="00ED68CD"/>
    <w:rsid w:val="00EE5E4A"/>
    <w:rsid w:val="00F1540C"/>
    <w:rsid w:val="00F17DFA"/>
    <w:rsid w:val="00F349AE"/>
    <w:rsid w:val="00F450EF"/>
    <w:rsid w:val="00F61370"/>
    <w:rsid w:val="00F70CEA"/>
    <w:rsid w:val="00F71AAB"/>
    <w:rsid w:val="00F77216"/>
    <w:rsid w:val="00F96ACD"/>
    <w:rsid w:val="00FA0465"/>
    <w:rsid w:val="00FA0C75"/>
    <w:rsid w:val="00FC7795"/>
    <w:rsid w:val="00FD15D5"/>
    <w:rsid w:val="00FD6402"/>
    <w:rsid w:val="00FD6C10"/>
    <w:rsid w:val="00FE5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92CA9"/>
  <w15:chartTrackingRefBased/>
  <w15:docId w15:val="{8AD9EC31-1138-426F-9FE0-A0CA4FBA7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30B5E"/>
    <w:rPr>
      <w:color w:val="0563C1" w:themeColor="hyperlink"/>
      <w:u w:val="single"/>
    </w:rPr>
  </w:style>
  <w:style w:type="paragraph" w:styleId="ListParagraph">
    <w:name w:val="List Paragraph"/>
    <w:basedOn w:val="Normal"/>
    <w:uiPriority w:val="34"/>
    <w:qFormat/>
    <w:rsid w:val="00430B5E"/>
    <w:pPr>
      <w:ind w:left="720"/>
      <w:contextualSpacing/>
    </w:pPr>
  </w:style>
  <w:style w:type="paragraph" w:styleId="BalloonText">
    <w:name w:val="Balloon Text"/>
    <w:basedOn w:val="Normal"/>
    <w:link w:val="BalloonTextChar"/>
    <w:uiPriority w:val="99"/>
    <w:semiHidden/>
    <w:unhideWhenUsed/>
    <w:rsid w:val="00266B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6BBE"/>
    <w:rPr>
      <w:rFonts w:ascii="Segoe UI" w:hAnsi="Segoe UI" w:cs="Segoe UI"/>
      <w:sz w:val="18"/>
      <w:szCs w:val="18"/>
    </w:rPr>
  </w:style>
  <w:style w:type="paragraph" w:styleId="Header">
    <w:name w:val="header"/>
    <w:basedOn w:val="Normal"/>
    <w:link w:val="HeaderChar"/>
    <w:uiPriority w:val="99"/>
    <w:unhideWhenUsed/>
    <w:rsid w:val="00266B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6BBE"/>
  </w:style>
  <w:style w:type="paragraph" w:styleId="Footer">
    <w:name w:val="footer"/>
    <w:basedOn w:val="Normal"/>
    <w:link w:val="FooterChar"/>
    <w:uiPriority w:val="99"/>
    <w:unhideWhenUsed/>
    <w:rsid w:val="00266B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6B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686</Words>
  <Characters>3916</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Booz Allen Hamilton</Company>
  <LinksUpToDate>false</LinksUpToDate>
  <CharactersWithSpaces>4593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Calhoun, Mark [USA]</dc:creator>
  <cp:keywords/>
  <dc:description/>
  <cp:lastModifiedBy>Microsoft Office User</cp:lastModifiedBy>
  <cp:revision>4</cp:revision>
  <cp:lastPrinted>2016-02-03T15:30:00Z</cp:lastPrinted>
  <dcterms:created xsi:type="dcterms:W3CDTF">2016-04-11T17:59:00Z</dcterms:created>
  <dcterms:modified xsi:type="dcterms:W3CDTF">2016-04-15T15:29:00Z</dcterms:modified>
</cp:coreProperties>
</file>