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30D5" w14:textId="77777777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  <w:r>
        <w:rPr>
          <w:rStyle w:val="normaltextrun"/>
          <w:rFonts w:ascii="Cambria" w:hAnsi="Cambria"/>
          <w:sz w:val="28"/>
          <w:szCs w:val="28"/>
          <w:u w:val="single"/>
        </w:rPr>
        <w:t>CLIENT SELF EFFICACY</w:t>
      </w:r>
    </w:p>
    <w:p w14:paraId="4BF5ADD9" w14:textId="77777777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  <w:u w:val="single"/>
        </w:rPr>
      </w:pPr>
    </w:p>
    <w:p w14:paraId="726CCA4A" w14:textId="655A1572" w:rsidR="00211C35" w:rsidRP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Fonts w:ascii="Cambria" w:hAnsi="Cambria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Denominator</w:t>
      </w:r>
      <w:r w:rsidRPr="00211C35">
        <w:rPr>
          <w:rStyle w:val="normaltextrun"/>
          <w:rFonts w:ascii="Cambria" w:hAnsi="Cambria"/>
          <w:sz w:val="28"/>
          <w:szCs w:val="28"/>
        </w:rPr>
        <w:t>:  patients newly enrolled to home care services in the past 6 months</w:t>
      </w:r>
      <w:r w:rsidRPr="00211C35">
        <w:rPr>
          <w:rFonts w:ascii="Cambria" w:hAnsi="Cambria"/>
        </w:rPr>
        <w:t xml:space="preserve">.  </w:t>
      </w:r>
      <w:r w:rsidRPr="00211C35">
        <w:rPr>
          <w:rFonts w:ascii="Cambria" w:hAnsi="Cambria"/>
          <w:b/>
          <w:bCs/>
          <w:color w:val="4472C4" w:themeColor="accent1"/>
        </w:rPr>
        <w:t>Enrollment in denoted by Admit Date and Case Rate Period</w:t>
      </w:r>
    </w:p>
    <w:p w14:paraId="5299624E" w14:textId="77777777" w:rsidR="00211C35" w:rsidRP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</w:rPr>
        <w:t xml:space="preserve">If two case rate periods are present in </w:t>
      </w:r>
      <w:proofErr w:type="gramStart"/>
      <w:r w:rsidRPr="00211C35">
        <w:rPr>
          <w:rStyle w:val="normaltextrun"/>
          <w:rFonts w:ascii="Cambria" w:hAnsi="Cambria"/>
          <w:sz w:val="28"/>
          <w:szCs w:val="28"/>
        </w:rPr>
        <w:t>6 month</w:t>
      </w:r>
      <w:proofErr w:type="gramEnd"/>
      <w:r w:rsidRPr="00211C35">
        <w:rPr>
          <w:rStyle w:val="normaltextrun"/>
          <w:rFonts w:ascii="Cambria" w:hAnsi="Cambria"/>
          <w:sz w:val="28"/>
          <w:szCs w:val="28"/>
        </w:rPr>
        <w:t xml:space="preserve"> period then count as unique CR period only if </w:t>
      </w:r>
      <w:r w:rsidRPr="00211C35">
        <w:rPr>
          <w:rStyle w:val="normaltextrun"/>
          <w:rFonts w:ascii="Cambria" w:hAnsi="Cambria"/>
          <w:sz w:val="28"/>
          <w:szCs w:val="28"/>
          <w:u w:val="single"/>
        </w:rPr>
        <w:t>unique admit date and CMSBAR are present</w:t>
      </w:r>
    </w:p>
    <w:p w14:paraId="615D3A0D" w14:textId="77777777" w:rsidR="00211C35" w:rsidRP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5088FE41" w14:textId="78AAEE30" w:rsidR="00211C35" w:rsidRP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</w:rPr>
        <w:t xml:space="preserve">Patients Must be Engaged in Care </w:t>
      </w:r>
      <w:proofErr w:type="gramStart"/>
      <w:r w:rsidRPr="00211C35">
        <w:rPr>
          <w:rStyle w:val="normaltextrun"/>
          <w:rFonts w:ascii="Cambria" w:hAnsi="Cambria"/>
          <w:sz w:val="28"/>
          <w:szCs w:val="28"/>
        </w:rPr>
        <w:t>Manage</w:t>
      </w:r>
      <w:r w:rsidR="00EB0463">
        <w:rPr>
          <w:rStyle w:val="normaltextrun"/>
          <w:rFonts w:ascii="Cambria" w:hAnsi="Cambria"/>
          <w:sz w:val="28"/>
          <w:szCs w:val="28"/>
        </w:rPr>
        <w:t>ment</w:t>
      </w:r>
      <w:r w:rsidRPr="00211C35">
        <w:rPr>
          <w:rStyle w:val="normaltextrun"/>
          <w:rFonts w:ascii="Cambria" w:hAnsi="Cambria"/>
          <w:sz w:val="28"/>
          <w:szCs w:val="28"/>
        </w:rPr>
        <w:t xml:space="preserve"> :</w:t>
      </w:r>
      <w:proofErr w:type="gramEnd"/>
      <w:r w:rsidRPr="00211C35">
        <w:rPr>
          <w:rStyle w:val="normaltextrun"/>
          <w:rFonts w:ascii="Cambria" w:hAnsi="Cambria"/>
          <w:sz w:val="28"/>
          <w:szCs w:val="28"/>
        </w:rPr>
        <w:t xml:space="preserve"> Must be have a CMSBAR</w:t>
      </w:r>
    </w:p>
    <w:p w14:paraId="7F61CF58" w14:textId="6649E666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76D155A2" w14:textId="77777777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 w:rsidRPr="00211C35">
        <w:rPr>
          <w:rStyle w:val="normaltextrun"/>
          <w:rFonts w:ascii="Cambria" w:hAnsi="Cambria"/>
          <w:sz w:val="28"/>
          <w:szCs w:val="28"/>
          <w:u w:val="single"/>
        </w:rPr>
        <w:t>Numerator: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</w:p>
    <w:p w14:paraId="3C18CE7E" w14:textId="223F1770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  <w:r>
        <w:rPr>
          <w:rStyle w:val="normaltextrun"/>
          <w:rFonts w:ascii="Cambria" w:hAnsi="Cambria"/>
          <w:sz w:val="28"/>
          <w:szCs w:val="28"/>
        </w:rPr>
        <w:t>All patients who have had a client self</w:t>
      </w:r>
      <w:r w:rsidR="002007EE">
        <w:rPr>
          <w:rStyle w:val="normaltextrun"/>
          <w:rFonts w:ascii="Cambria" w:hAnsi="Cambria"/>
          <w:sz w:val="28"/>
          <w:szCs w:val="28"/>
        </w:rPr>
        <w:t>-</w:t>
      </w:r>
      <w:r>
        <w:rPr>
          <w:rStyle w:val="normaltextrun"/>
          <w:rFonts w:ascii="Cambria" w:hAnsi="Cambria"/>
          <w:sz w:val="28"/>
          <w:szCs w:val="28"/>
        </w:rPr>
        <w:t>efficacy script</w:t>
      </w:r>
      <w:r w:rsidR="000146C8">
        <w:rPr>
          <w:rStyle w:val="normaltextrun"/>
          <w:rFonts w:ascii="Cambria" w:hAnsi="Cambria"/>
          <w:sz w:val="28"/>
          <w:szCs w:val="28"/>
        </w:rPr>
        <w:t xml:space="preserve"> (script ID 214)</w:t>
      </w:r>
      <w:r>
        <w:rPr>
          <w:rStyle w:val="normaltextrun"/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="00DC44F5">
        <w:rPr>
          <w:rStyle w:val="normaltextrun"/>
          <w:rFonts w:ascii="Cambria" w:hAnsi="Cambria"/>
          <w:sz w:val="28"/>
          <w:szCs w:val="28"/>
        </w:rPr>
        <w:t>less than or equal to 30</w:t>
      </w:r>
      <w:r>
        <w:rPr>
          <w:rStyle w:val="normaltextrun"/>
          <w:rFonts w:ascii="Cambria" w:hAnsi="Cambria"/>
          <w:sz w:val="28"/>
          <w:szCs w:val="28"/>
        </w:rPr>
        <w:t xml:space="preserve"> days of the CMSBAR</w:t>
      </w:r>
    </w:p>
    <w:p w14:paraId="10F1B7EE" w14:textId="77777777" w:rsidR="00211C35" w:rsidRP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p w14:paraId="24971841" w14:textId="77777777" w:rsidR="00211C35" w:rsidRPr="00211C35" w:rsidRDefault="00211C35" w:rsidP="00211C35">
      <w:pPr>
        <w:pStyle w:val="ListParagraph"/>
        <w:numPr>
          <w:ilvl w:val="0"/>
          <w:numId w:val="1"/>
        </w:numPr>
        <w:spacing w:after="0" w:line="240" w:lineRule="auto"/>
        <w:ind w:right="105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211C35">
        <w:rPr>
          <w:rFonts w:ascii="Cambria" w:eastAsia="Times New Roman" w:hAnsi="Cambria" w:cs="Calibri"/>
          <w:sz w:val="28"/>
          <w:szCs w:val="28"/>
        </w:rPr>
        <w:t>Patients with the most recent self-efficacy screening score of 13 or greater (high) are displayed in the green numerator. </w:t>
      </w:r>
    </w:p>
    <w:p w14:paraId="797924F1" w14:textId="77777777" w:rsidR="00211C35" w:rsidRPr="00211C35" w:rsidRDefault="00211C35" w:rsidP="00211C35">
      <w:pPr>
        <w:pStyle w:val="ListParagraph"/>
        <w:numPr>
          <w:ilvl w:val="0"/>
          <w:numId w:val="1"/>
        </w:numPr>
        <w:spacing w:after="0" w:line="240" w:lineRule="auto"/>
        <w:ind w:right="105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211C35">
        <w:rPr>
          <w:rFonts w:ascii="Cambria" w:eastAsia="Times New Roman" w:hAnsi="Cambria" w:cs="Calibri"/>
          <w:sz w:val="28"/>
          <w:szCs w:val="28"/>
        </w:rPr>
        <w:t>Patients with the most recent self-efficacy screening score of &gt;= 7 and &lt; 13 (rising) are displayed in the blue numerator. </w:t>
      </w:r>
    </w:p>
    <w:p w14:paraId="721A699E" w14:textId="77777777" w:rsidR="00211C35" w:rsidRPr="00211C35" w:rsidRDefault="00211C35" w:rsidP="00211C35">
      <w:pPr>
        <w:pStyle w:val="ListParagraph"/>
        <w:numPr>
          <w:ilvl w:val="0"/>
          <w:numId w:val="1"/>
        </w:numPr>
        <w:spacing w:after="0" w:line="240" w:lineRule="auto"/>
        <w:ind w:right="105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211C35">
        <w:rPr>
          <w:rFonts w:ascii="Cambria" w:eastAsia="Times New Roman" w:hAnsi="Cambria" w:cs="Calibri"/>
          <w:sz w:val="28"/>
          <w:szCs w:val="28"/>
        </w:rPr>
        <w:t>Patients with the most recent self-efficacy screening score of &lt; 7 (low) are displayed in the yellow numerator. </w:t>
      </w:r>
    </w:p>
    <w:p w14:paraId="2A4FEDF4" w14:textId="378B326E" w:rsidR="00211C35" w:rsidRPr="00211C35" w:rsidRDefault="00211C35" w:rsidP="00211C35">
      <w:pPr>
        <w:pStyle w:val="ListParagraph"/>
        <w:numPr>
          <w:ilvl w:val="0"/>
          <w:numId w:val="1"/>
        </w:numPr>
        <w:spacing w:after="0" w:line="240" w:lineRule="auto"/>
        <w:ind w:right="105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211C35">
        <w:rPr>
          <w:rFonts w:ascii="Cambria" w:eastAsia="Times New Roman" w:hAnsi="Cambria" w:cs="Calibri"/>
          <w:sz w:val="28"/>
          <w:szCs w:val="28"/>
        </w:rPr>
        <w:t>Patients who have not had a self- efficacy screen are displayed in the red numerator.” </w:t>
      </w:r>
    </w:p>
    <w:p w14:paraId="57688354" w14:textId="77777777" w:rsidR="00211C35" w:rsidRPr="00211C35" w:rsidRDefault="00211C35" w:rsidP="00211C35">
      <w:pPr>
        <w:spacing w:after="0" w:line="240" w:lineRule="auto"/>
        <w:textAlignment w:val="baseline"/>
        <w:rPr>
          <w:rFonts w:ascii="Cambria" w:eastAsia="Times New Roman" w:hAnsi="Cambria" w:cs="Segoe UI"/>
          <w:sz w:val="28"/>
          <w:szCs w:val="28"/>
        </w:rPr>
      </w:pPr>
      <w:r w:rsidRPr="00211C35">
        <w:rPr>
          <w:rFonts w:ascii="Cambria" w:eastAsia="Times New Roman" w:hAnsi="Cambria" w:cs="Calibri"/>
          <w:sz w:val="28"/>
          <w:szCs w:val="28"/>
        </w:rPr>
        <w:t> </w:t>
      </w:r>
    </w:p>
    <w:p w14:paraId="5F83179D" w14:textId="77777777" w:rsidR="00211C35" w:rsidRPr="00211C35" w:rsidRDefault="00211C35" w:rsidP="00211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1C35">
        <w:rPr>
          <w:rFonts w:ascii="Calibri" w:eastAsia="Times New Roman" w:hAnsi="Calibri" w:cs="Calibri"/>
          <w:sz w:val="20"/>
          <w:szCs w:val="20"/>
        </w:rPr>
        <w:t> </w:t>
      </w:r>
    </w:p>
    <w:p w14:paraId="20315D24" w14:textId="5685CE58" w:rsidR="00211C35" w:rsidRPr="00211C35" w:rsidRDefault="00211C35" w:rsidP="00211C3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211C35">
        <w:rPr>
          <w:rFonts w:ascii="Calibri" w:eastAsia="Times New Roman" w:hAnsi="Calibri" w:cs="Calibri"/>
          <w:sz w:val="20"/>
          <w:szCs w:val="20"/>
        </w:rPr>
        <w:t> </w:t>
      </w:r>
      <w:r w:rsidRPr="00211C35">
        <w:rPr>
          <w:rFonts w:ascii="Calibri" w:eastAsia="Times New Roman" w:hAnsi="Calibri" w:cs="Calibri"/>
          <w:b/>
          <w:bCs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3200"/>
        <w:gridCol w:w="2196"/>
        <w:gridCol w:w="1646"/>
      </w:tblGrid>
      <w:tr w:rsidR="00211C35" w:rsidRPr="00211C35" w14:paraId="17146244" w14:textId="77777777" w:rsidTr="00211C35">
        <w:trPr>
          <w:trHeight w:val="600"/>
        </w:trPr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hideMark/>
          </w:tcPr>
          <w:p w14:paraId="20CEFD81" w14:textId="77777777" w:rsidR="00211C35" w:rsidRPr="00211C35" w:rsidRDefault="00211C35" w:rsidP="00211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C35">
              <w:rPr>
                <w:rFonts w:ascii="Calibri" w:eastAsia="Times New Roman" w:hAnsi="Calibri" w:cs="Calibri"/>
                <w:sz w:val="24"/>
                <w:szCs w:val="24"/>
              </w:rPr>
              <w:t>High Self Efficacy                </w:t>
            </w:r>
            <w:r w:rsidRPr="00211C35">
              <w:rPr>
                <w:rFonts w:ascii="Calibri" w:eastAsia="Times New Roman" w:hAnsi="Calibri" w:cs="Calibri"/>
              </w:rPr>
              <w:t>≥ 13 </w:t>
            </w:r>
          </w:p>
        </w:tc>
        <w:tc>
          <w:tcPr>
            <w:tcW w:w="43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14:paraId="40DF8083" w14:textId="77777777" w:rsidR="00211C35" w:rsidRDefault="00211C35" w:rsidP="00211C3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1C35">
              <w:rPr>
                <w:rFonts w:ascii="Calibri" w:eastAsia="Times New Roman" w:hAnsi="Calibri" w:cs="Calibri"/>
                <w:sz w:val="24"/>
                <w:szCs w:val="24"/>
              </w:rPr>
              <w:t>Rising Self Efficacy    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 </w:t>
            </w:r>
          </w:p>
          <w:p w14:paraId="3FE00605" w14:textId="2BAA572F" w:rsidR="00211C35" w:rsidRPr="00211C35" w:rsidRDefault="00211C35" w:rsidP="00211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C35">
              <w:rPr>
                <w:rFonts w:ascii="Calibri" w:eastAsia="Times New Roman" w:hAnsi="Calibri" w:cs="Calibri"/>
                <w:sz w:val="24"/>
                <w:szCs w:val="24"/>
              </w:rPr>
              <w:t> &gt;= 7 and &lt; 13  </w:t>
            </w:r>
          </w:p>
        </w:tc>
        <w:tc>
          <w:tcPr>
            <w:tcW w:w="3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053C496" w14:textId="77777777" w:rsidR="00211C35" w:rsidRPr="00211C35" w:rsidRDefault="00211C35" w:rsidP="00211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C35">
              <w:rPr>
                <w:rFonts w:ascii="Calibri" w:eastAsia="Times New Roman" w:hAnsi="Calibri" w:cs="Calibri"/>
                <w:sz w:val="24"/>
                <w:szCs w:val="24"/>
              </w:rPr>
              <w:t>Low Self Efficacy                     &lt;7 </w:t>
            </w:r>
          </w:p>
        </w:tc>
        <w:tc>
          <w:tcPr>
            <w:tcW w:w="2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78A96F01" w14:textId="77777777" w:rsidR="00211C35" w:rsidRPr="00211C35" w:rsidRDefault="00211C35" w:rsidP="00211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C35">
              <w:rPr>
                <w:rFonts w:ascii="Calibri" w:eastAsia="Times New Roman" w:hAnsi="Calibri" w:cs="Calibri"/>
                <w:sz w:val="24"/>
                <w:szCs w:val="24"/>
              </w:rPr>
              <w:t>No Self Efficacy Screen </w:t>
            </w:r>
          </w:p>
        </w:tc>
      </w:tr>
    </w:tbl>
    <w:p w14:paraId="03348379" w14:textId="77777777" w:rsidR="00211C35" w:rsidRDefault="00211C35" w:rsidP="00211C35">
      <w:pPr>
        <w:pStyle w:val="paragraph"/>
        <w:spacing w:before="0" w:beforeAutospacing="0" w:after="0" w:afterAutospacing="0"/>
        <w:ind w:left="30" w:right="45"/>
        <w:textAlignment w:val="baseline"/>
        <w:rPr>
          <w:rStyle w:val="normaltextrun"/>
          <w:rFonts w:ascii="Cambria" w:hAnsi="Cambria"/>
          <w:sz w:val="28"/>
          <w:szCs w:val="28"/>
        </w:rPr>
      </w:pPr>
    </w:p>
    <w:sectPr w:rsidR="0021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43E0D"/>
    <w:multiLevelType w:val="hybridMultilevel"/>
    <w:tmpl w:val="6C928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35"/>
    <w:rsid w:val="000146C8"/>
    <w:rsid w:val="002007EE"/>
    <w:rsid w:val="00211C35"/>
    <w:rsid w:val="00DC44F5"/>
    <w:rsid w:val="00EB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FA35"/>
  <w15:chartTrackingRefBased/>
  <w15:docId w15:val="{7C528702-5E9C-4D43-AB66-EDC4F81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1C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1C35"/>
  </w:style>
  <w:style w:type="character" w:customStyle="1" w:styleId="eop">
    <w:name w:val="eop"/>
    <w:basedOn w:val="DefaultParagraphFont"/>
    <w:rsid w:val="00211C35"/>
  </w:style>
  <w:style w:type="paragraph" w:styleId="ListParagraph">
    <w:name w:val="List Paragraph"/>
    <w:basedOn w:val="Normal"/>
    <w:uiPriority w:val="34"/>
    <w:qFormat/>
    <w:rsid w:val="0021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5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0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B3AA1E1F5CB488E24D8EADBFBE4BF" ma:contentTypeVersion="11" ma:contentTypeDescription="Create a new document." ma:contentTypeScope="" ma:versionID="37ffa9d30c95bf4aa8a0ac54cca1418f">
  <xsd:schema xmlns:xsd="http://www.w3.org/2001/XMLSchema" xmlns:xs="http://www.w3.org/2001/XMLSchema" xmlns:p="http://schemas.microsoft.com/office/2006/metadata/properties" xmlns:ns3="e30f8bc0-73c5-41d0-b18e-64180ca05a87" xmlns:ns4="64be7255-fb4d-4652-ac0c-2549c1a779a0" targetNamespace="http://schemas.microsoft.com/office/2006/metadata/properties" ma:root="true" ma:fieldsID="012aab1b1df42b5a9b071b5a01ef6af9" ns3:_="" ns4:_="">
    <xsd:import namespace="e30f8bc0-73c5-41d0-b18e-64180ca05a87"/>
    <xsd:import namespace="64be7255-fb4d-4652-ac0c-2549c1a77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f8bc0-73c5-41d0-b18e-64180ca05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e7255-fb4d-4652-ac0c-2549c1a77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4DFF6-543D-4A8C-ABCC-220D7D33DE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28906A-C649-4B13-8AEE-67FEE05BD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89971-3085-4516-B66B-64EA7F8A9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0f8bc0-73c5-41d0-b18e-64180ca05a87"/>
    <ds:schemaRef ds:uri="64be7255-fb4d-4652-ac0c-2549c1a77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>Visiting Nurse Service of New York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Chandran</dc:creator>
  <cp:keywords/>
  <dc:description/>
  <cp:lastModifiedBy>Gayathri Chandran</cp:lastModifiedBy>
  <cp:revision>2</cp:revision>
  <dcterms:created xsi:type="dcterms:W3CDTF">2020-09-30T18:48:00Z</dcterms:created>
  <dcterms:modified xsi:type="dcterms:W3CDTF">2020-09-30T18:48:00Z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0x010100DDAB3AA1E1F5CB488E24D8EADBFBE4BF</vt:lpwstr>
  </property>
</Properties>
</file>