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610A" w14:textId="04436B0A" w:rsidR="00675FB4" w:rsidRDefault="00675FB4" w:rsidP="00BA63E7">
      <w:pPr>
        <w:pStyle w:val="paragraph"/>
        <w:spacing w:before="0" w:beforeAutospacing="0" w:after="0" w:afterAutospacing="0"/>
        <w:ind w:left="30" w:right="45"/>
        <w:jc w:val="center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  <w:r>
        <w:rPr>
          <w:rStyle w:val="normaltextrun"/>
          <w:rFonts w:ascii="Cambria" w:hAnsi="Cambria"/>
          <w:sz w:val="28"/>
          <w:szCs w:val="28"/>
          <w:u w:val="single"/>
        </w:rPr>
        <w:t>MEDICATION RECONCILIATION</w:t>
      </w:r>
    </w:p>
    <w:p w14:paraId="1A749979" w14:textId="77777777" w:rsidR="00675FB4" w:rsidRDefault="00675FB4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</w:p>
    <w:p w14:paraId="0160F4DC" w14:textId="77777777" w:rsidR="00675FB4" w:rsidRDefault="00675FB4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  <w:u w:val="single"/>
        </w:rPr>
        <w:t>Denominator</w:t>
      </w:r>
      <w:r w:rsidRPr="00211C35">
        <w:rPr>
          <w:rStyle w:val="normaltextrun"/>
          <w:rFonts w:ascii="Cambria" w:hAnsi="Cambria"/>
          <w:sz w:val="28"/>
          <w:szCs w:val="28"/>
        </w:rPr>
        <w:t xml:space="preserve">:  </w:t>
      </w:r>
    </w:p>
    <w:p w14:paraId="329AF291" w14:textId="7F9E4F8B" w:rsidR="00675FB4" w:rsidRDefault="00675FB4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>
        <w:rPr>
          <w:rStyle w:val="normaltextrun"/>
          <w:rFonts w:ascii="Cambria" w:hAnsi="Cambria"/>
          <w:sz w:val="28"/>
          <w:szCs w:val="28"/>
        </w:rPr>
        <w:t xml:space="preserve">All patients enrolled/engaged in longitudinal program </w:t>
      </w:r>
    </w:p>
    <w:p w14:paraId="0ABD9282" w14:textId="0CE61B34" w:rsidR="00675FB4" w:rsidRPr="00211C35" w:rsidRDefault="00675FB4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675FB4">
        <w:rPr>
          <w:rStyle w:val="normaltextrun"/>
          <w:rFonts w:ascii="Cambria" w:hAnsi="Cambria"/>
          <w:sz w:val="28"/>
          <w:szCs w:val="28"/>
        </w:rPr>
        <w:t xml:space="preserve">Enrollment/Engagement = </w:t>
      </w:r>
      <w:r w:rsidR="0072478A">
        <w:rPr>
          <w:rStyle w:val="normaltextrun"/>
          <w:rFonts w:ascii="Cambria" w:hAnsi="Cambria"/>
          <w:sz w:val="28"/>
          <w:szCs w:val="28"/>
        </w:rPr>
        <w:t xml:space="preserve">Admission = </w:t>
      </w:r>
      <w:r>
        <w:rPr>
          <w:rStyle w:val="normaltextrun"/>
          <w:rFonts w:ascii="Cambria" w:hAnsi="Cambria"/>
          <w:sz w:val="28"/>
          <w:szCs w:val="28"/>
        </w:rPr>
        <w:t>L</w:t>
      </w:r>
      <w:r w:rsidRPr="00675FB4">
        <w:rPr>
          <w:rStyle w:val="normaltextrun"/>
          <w:rFonts w:ascii="Cambria" w:hAnsi="Cambria"/>
          <w:sz w:val="28"/>
          <w:szCs w:val="28"/>
        </w:rPr>
        <w:t>ongitudinal</w:t>
      </w:r>
      <w:r>
        <w:rPr>
          <w:rStyle w:val="normaltextrun"/>
          <w:rFonts w:ascii="Cambria" w:hAnsi="Cambria"/>
          <w:sz w:val="28"/>
          <w:szCs w:val="28"/>
        </w:rPr>
        <w:t xml:space="preserve"> Initial Assessment</w:t>
      </w:r>
      <w:r w:rsidRPr="00211C35">
        <w:rPr>
          <w:rFonts w:ascii="Cambria" w:hAnsi="Cambria"/>
          <w:b/>
          <w:bCs/>
          <w:color w:val="4472C4" w:themeColor="accent1"/>
        </w:rPr>
        <w:t xml:space="preserve"> </w:t>
      </w:r>
    </w:p>
    <w:p w14:paraId="25AA3C13" w14:textId="0287FD09" w:rsidR="00675FB4" w:rsidRPr="00211C35" w:rsidRDefault="00A30AE4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A30AE4">
        <w:rPr>
          <w:rFonts w:ascii="Cambria" w:eastAsia="Times New Roman" w:hAnsi="Cambria" w:cs="Calibri"/>
          <w:b/>
          <w:bCs/>
          <w:sz w:val="28"/>
          <w:szCs w:val="28"/>
        </w:rPr>
        <w:t>(</w:t>
      </w:r>
      <w:r w:rsidRPr="00A30AE4">
        <w:rPr>
          <w:rFonts w:ascii="Cambria" w:hAnsi="Cambria" w:cs="Arial"/>
          <w:sz w:val="28"/>
          <w:szCs w:val="28"/>
          <w:shd w:val="clear" w:color="auto" w:fill="FAF9F8"/>
        </w:rPr>
        <w:t>Script ID –143)</w:t>
      </w:r>
    </w:p>
    <w:p w14:paraId="49049348" w14:textId="77777777" w:rsidR="00675FB4" w:rsidRDefault="00675FB4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4F93103D" w14:textId="77777777" w:rsidR="00675FB4" w:rsidRDefault="00675FB4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  <w:u w:val="single"/>
        </w:rPr>
        <w:t>Numerator:</w:t>
      </w:r>
      <w:r>
        <w:rPr>
          <w:rStyle w:val="normaltextrun"/>
          <w:rFonts w:ascii="Cambria" w:hAnsi="Cambria"/>
          <w:sz w:val="28"/>
          <w:szCs w:val="28"/>
        </w:rPr>
        <w:t xml:space="preserve"> </w:t>
      </w:r>
    </w:p>
    <w:p w14:paraId="02E9E9D3" w14:textId="7902FBEF" w:rsidR="00660A1A" w:rsidRDefault="00675FB4" w:rsidP="00A30AE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  <w:r w:rsidRPr="00A30AE4">
        <w:rPr>
          <w:rStyle w:val="normaltextrun"/>
          <w:rFonts w:ascii="Cambria" w:hAnsi="Cambria"/>
          <w:sz w:val="28"/>
          <w:szCs w:val="28"/>
        </w:rPr>
        <w:t xml:space="preserve">All patients who have had a Medication Reconciliation Script less than or equal to </w:t>
      </w:r>
      <w:r w:rsidR="00A30AE4" w:rsidRPr="00A30AE4">
        <w:rPr>
          <w:rStyle w:val="normaltextrun"/>
          <w:rFonts w:ascii="Cambria" w:hAnsi="Cambria"/>
          <w:sz w:val="28"/>
          <w:szCs w:val="28"/>
        </w:rPr>
        <w:t>10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days of Longitudinal Initial Assessment</w:t>
      </w:r>
      <w:r w:rsidR="00660A1A" w:rsidRPr="00A30AE4">
        <w:rPr>
          <w:rStyle w:val="normaltextrun"/>
          <w:rFonts w:ascii="Cambria" w:hAnsi="Cambria"/>
          <w:sz w:val="28"/>
          <w:szCs w:val="28"/>
        </w:rPr>
        <w:t xml:space="preserve"> </w:t>
      </w:r>
      <w:r w:rsidR="0025433F" w:rsidRPr="00A30AE4">
        <w:rPr>
          <w:rFonts w:ascii="Cambria" w:hAnsi="Cambria" w:cs="Arial"/>
          <w:sz w:val="28"/>
          <w:szCs w:val="28"/>
          <w:shd w:val="clear" w:color="auto" w:fill="FAF9F8"/>
        </w:rPr>
        <w:t>in GREEN</w:t>
      </w:r>
    </w:p>
    <w:p w14:paraId="02AD05F5" w14:textId="27DD119E" w:rsidR="00A30AE4" w:rsidRDefault="00A30AE4" w:rsidP="00660A1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  <w:r w:rsidRPr="00A30AE4">
        <w:rPr>
          <w:rStyle w:val="normaltextrun"/>
          <w:rFonts w:ascii="Cambria" w:hAnsi="Cambria"/>
          <w:sz w:val="28"/>
          <w:szCs w:val="28"/>
        </w:rPr>
        <w:t xml:space="preserve">All patients who have had a Medication Reconciliation Script </w:t>
      </w:r>
      <w:r>
        <w:rPr>
          <w:rStyle w:val="normaltextrun"/>
          <w:rFonts w:ascii="Cambria" w:hAnsi="Cambria"/>
          <w:sz w:val="28"/>
          <w:szCs w:val="28"/>
        </w:rPr>
        <w:t>11-30 days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of Longitudinal Initial Assessment </w:t>
      </w:r>
      <w:r w:rsidRPr="00A30AE4">
        <w:rPr>
          <w:rFonts w:ascii="Cambria" w:hAnsi="Cambria" w:cs="Arial"/>
          <w:sz w:val="28"/>
          <w:szCs w:val="28"/>
          <w:shd w:val="clear" w:color="auto" w:fill="FAF9F8"/>
        </w:rPr>
        <w:t>in GREEN</w:t>
      </w:r>
      <w:r>
        <w:rPr>
          <w:rFonts w:ascii="Cambria" w:hAnsi="Cambria" w:cs="Arial"/>
          <w:sz w:val="28"/>
          <w:szCs w:val="28"/>
          <w:shd w:val="clear" w:color="auto" w:fill="FAF9F8"/>
        </w:rPr>
        <w:t xml:space="preserve"> 2</w:t>
      </w:r>
    </w:p>
    <w:p w14:paraId="7B6EAE8D" w14:textId="74C3EED1" w:rsidR="00514D6F" w:rsidRPr="00A30AE4" w:rsidRDefault="00514D6F" w:rsidP="00660A1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  <w:r w:rsidRPr="00A30AE4">
        <w:rPr>
          <w:rStyle w:val="normaltextrun"/>
          <w:rFonts w:ascii="Cambria" w:hAnsi="Cambria"/>
          <w:sz w:val="28"/>
          <w:szCs w:val="28"/>
        </w:rPr>
        <w:t xml:space="preserve">All patients who </w:t>
      </w:r>
      <w:r w:rsidR="00B7399E" w:rsidRPr="00A30AE4">
        <w:rPr>
          <w:rStyle w:val="normaltextrun"/>
          <w:rFonts w:ascii="Cambria" w:hAnsi="Cambria"/>
          <w:sz w:val="28"/>
          <w:szCs w:val="28"/>
        </w:rPr>
        <w:t xml:space="preserve">did 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NOT </w:t>
      </w:r>
      <w:r w:rsidR="00B7399E" w:rsidRPr="00A30AE4">
        <w:rPr>
          <w:rStyle w:val="normaltextrun"/>
          <w:rFonts w:ascii="Cambria" w:hAnsi="Cambria"/>
          <w:sz w:val="28"/>
          <w:szCs w:val="28"/>
        </w:rPr>
        <w:t xml:space="preserve">have 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a Medication Reconciliation Script less than </w:t>
      </w:r>
      <w:r w:rsidR="00A30AE4">
        <w:rPr>
          <w:rStyle w:val="normaltextrun"/>
          <w:rFonts w:ascii="Cambria" w:hAnsi="Cambria"/>
          <w:sz w:val="28"/>
          <w:szCs w:val="28"/>
        </w:rPr>
        <w:t>30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</w:t>
      </w:r>
      <w:r w:rsidR="00A30AE4">
        <w:rPr>
          <w:rStyle w:val="normaltextrun"/>
          <w:rFonts w:ascii="Cambria" w:hAnsi="Cambria"/>
          <w:sz w:val="28"/>
          <w:szCs w:val="28"/>
        </w:rPr>
        <w:t xml:space="preserve">days of </w:t>
      </w:r>
      <w:r w:rsidR="00A30AE4" w:rsidRPr="00A30AE4">
        <w:rPr>
          <w:rStyle w:val="normaltextrun"/>
          <w:rFonts w:ascii="Cambria" w:hAnsi="Cambria"/>
          <w:sz w:val="28"/>
          <w:szCs w:val="28"/>
        </w:rPr>
        <w:t>Longitudinal Initial Assessment</w:t>
      </w:r>
      <w:r w:rsidR="00A30AE4">
        <w:rPr>
          <w:rStyle w:val="normaltextrun"/>
          <w:rFonts w:ascii="Cambria" w:hAnsi="Cambria"/>
          <w:sz w:val="28"/>
          <w:szCs w:val="28"/>
        </w:rPr>
        <w:t xml:space="preserve"> in Red</w:t>
      </w:r>
    </w:p>
    <w:p w14:paraId="5371BC81" w14:textId="77777777" w:rsidR="00514D6F" w:rsidRPr="00660A1A" w:rsidRDefault="00514D6F" w:rsidP="00660A1A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sz w:val="28"/>
          <w:szCs w:val="28"/>
        </w:rPr>
      </w:pPr>
    </w:p>
    <w:p w14:paraId="35E86670" w14:textId="7A42F06F" w:rsidR="00675FB4" w:rsidRPr="009E17EC" w:rsidRDefault="009E17EC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  <w:r w:rsidRPr="009E17EC">
        <w:rPr>
          <w:rStyle w:val="normaltextrun"/>
          <w:rFonts w:ascii="Cambria" w:hAnsi="Cambria"/>
          <w:sz w:val="28"/>
          <w:szCs w:val="28"/>
          <w:u w:val="single"/>
        </w:rPr>
        <w:t xml:space="preserve">Time Frame: </w:t>
      </w:r>
      <w:r w:rsidR="0072478A">
        <w:rPr>
          <w:rStyle w:val="normaltextrun"/>
          <w:rFonts w:ascii="Cambria" w:hAnsi="Cambria"/>
          <w:sz w:val="28"/>
          <w:szCs w:val="28"/>
          <w:u w:val="single"/>
        </w:rPr>
        <w:t xml:space="preserve"> </w:t>
      </w:r>
      <w:r w:rsidR="00555EC7">
        <w:rPr>
          <w:rStyle w:val="normaltextrun"/>
          <w:rFonts w:ascii="Cambria" w:hAnsi="Cambria"/>
          <w:sz w:val="28"/>
          <w:szCs w:val="28"/>
        </w:rPr>
        <w:t>All time periods to be include</w:t>
      </w:r>
    </w:p>
    <w:p w14:paraId="05196023" w14:textId="1116F233" w:rsidR="00675FB4" w:rsidRDefault="00675FB4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A30AE4" w14:paraId="4C4C52CC" w14:textId="77777777" w:rsidTr="00A30AE4">
        <w:tc>
          <w:tcPr>
            <w:tcW w:w="3116" w:type="dxa"/>
            <w:shd w:val="clear" w:color="auto" w:fill="538135" w:themeFill="accent6" w:themeFillShade="BF"/>
          </w:tcPr>
          <w:p w14:paraId="2FBD4AEA" w14:textId="77777777" w:rsidR="00A30AE4" w:rsidRDefault="00A30AE4" w:rsidP="00675FB4">
            <w:pPr>
              <w:pStyle w:val="paragraph"/>
              <w:spacing w:before="0" w:beforeAutospacing="0" w:after="0" w:afterAutospacing="0"/>
              <w:ind w:right="45"/>
              <w:textAlignment w:val="baseline"/>
              <w:rPr>
                <w:rStyle w:val="normaltextrun"/>
                <w:rFonts w:ascii="Cambria" w:hAnsi="Cambria"/>
                <w:sz w:val="28"/>
                <w:szCs w:val="28"/>
              </w:rPr>
            </w:pPr>
          </w:p>
          <w:p w14:paraId="6FCB7C59" w14:textId="42F4F3AD" w:rsidR="00A30AE4" w:rsidRDefault="00A30AE4" w:rsidP="00675FB4">
            <w:pPr>
              <w:pStyle w:val="paragraph"/>
              <w:spacing w:before="0" w:beforeAutospacing="0" w:after="0" w:afterAutospacing="0"/>
              <w:ind w:right="45"/>
              <w:textAlignment w:val="baseline"/>
              <w:rPr>
                <w:rStyle w:val="normaltextrun"/>
                <w:rFonts w:ascii="Cambria" w:hAnsi="Cambria"/>
                <w:sz w:val="28"/>
                <w:szCs w:val="28"/>
              </w:rPr>
            </w:pPr>
            <w:r>
              <w:rPr>
                <w:rStyle w:val="normaltextrun"/>
              </w:rPr>
              <w:t>Med Rec within 10 days enrollment</w:t>
            </w:r>
          </w:p>
        </w:tc>
        <w:tc>
          <w:tcPr>
            <w:tcW w:w="3117" w:type="dxa"/>
            <w:shd w:val="clear" w:color="auto" w:fill="70AD47" w:themeFill="accent6"/>
          </w:tcPr>
          <w:p w14:paraId="120BE840" w14:textId="77777777" w:rsidR="00A30AE4" w:rsidRDefault="00A30AE4" w:rsidP="00675FB4">
            <w:pPr>
              <w:pStyle w:val="paragraph"/>
              <w:spacing w:before="0" w:beforeAutospacing="0" w:after="0" w:afterAutospacing="0"/>
              <w:ind w:right="45"/>
              <w:textAlignment w:val="baseline"/>
              <w:rPr>
                <w:rStyle w:val="normaltextrun"/>
                <w:rFonts w:ascii="Cambria" w:hAnsi="Cambria"/>
                <w:sz w:val="28"/>
                <w:szCs w:val="28"/>
              </w:rPr>
            </w:pPr>
          </w:p>
          <w:p w14:paraId="6C6E53C5" w14:textId="04952265" w:rsidR="00A30AE4" w:rsidRDefault="00A30AE4" w:rsidP="00675FB4">
            <w:pPr>
              <w:pStyle w:val="paragraph"/>
              <w:spacing w:before="0" w:beforeAutospacing="0" w:after="0" w:afterAutospacing="0"/>
              <w:ind w:right="45"/>
              <w:textAlignment w:val="baseline"/>
              <w:rPr>
                <w:rStyle w:val="normaltextrun"/>
                <w:rFonts w:ascii="Cambria" w:hAnsi="Cambria"/>
                <w:sz w:val="28"/>
                <w:szCs w:val="28"/>
              </w:rPr>
            </w:pPr>
            <w:r>
              <w:rPr>
                <w:rStyle w:val="normaltextrun"/>
              </w:rPr>
              <w:t>Med Rec within 1</w:t>
            </w:r>
            <w:r>
              <w:rPr>
                <w:rStyle w:val="normaltextrun"/>
              </w:rPr>
              <w:t xml:space="preserve">1-30 </w:t>
            </w:r>
            <w:r>
              <w:rPr>
                <w:rStyle w:val="normaltextrun"/>
              </w:rPr>
              <w:t>days of</w:t>
            </w:r>
            <w:r>
              <w:rPr>
                <w:rStyle w:val="normaltextrun"/>
              </w:rPr>
              <w:t xml:space="preserve"> enrollment</w:t>
            </w:r>
          </w:p>
        </w:tc>
        <w:tc>
          <w:tcPr>
            <w:tcW w:w="3117" w:type="dxa"/>
            <w:shd w:val="clear" w:color="auto" w:fill="FF0000"/>
          </w:tcPr>
          <w:p w14:paraId="65461485" w14:textId="77777777" w:rsidR="00A30AE4" w:rsidRDefault="00A30AE4" w:rsidP="00675FB4">
            <w:pPr>
              <w:pStyle w:val="paragraph"/>
              <w:spacing w:before="0" w:beforeAutospacing="0" w:after="0" w:afterAutospacing="0"/>
              <w:ind w:right="45"/>
              <w:textAlignment w:val="baseline"/>
              <w:rPr>
                <w:rStyle w:val="normaltextrun"/>
                <w:rFonts w:ascii="Cambria" w:hAnsi="Cambria"/>
                <w:sz w:val="28"/>
                <w:szCs w:val="28"/>
              </w:rPr>
            </w:pPr>
          </w:p>
          <w:p w14:paraId="5F90AD11" w14:textId="3B44D231" w:rsidR="00A30AE4" w:rsidRDefault="00A30AE4" w:rsidP="00675FB4">
            <w:pPr>
              <w:pStyle w:val="paragraph"/>
              <w:spacing w:before="0" w:beforeAutospacing="0" w:after="0" w:afterAutospacing="0"/>
              <w:ind w:right="45"/>
              <w:textAlignment w:val="baseline"/>
              <w:rPr>
                <w:rStyle w:val="normaltextrun"/>
                <w:rFonts w:ascii="Cambria" w:hAnsi="Cambria"/>
                <w:sz w:val="28"/>
                <w:szCs w:val="28"/>
              </w:rPr>
            </w:pPr>
            <w:r>
              <w:rPr>
                <w:rStyle w:val="normaltextrun"/>
              </w:rPr>
              <w:t xml:space="preserve">No Med Rec within 30 days of enrollment </w:t>
            </w:r>
            <w:bookmarkStart w:id="0" w:name="_GoBack"/>
            <w:bookmarkEnd w:id="0"/>
          </w:p>
        </w:tc>
      </w:tr>
    </w:tbl>
    <w:p w14:paraId="385636D7" w14:textId="77777777" w:rsidR="00A30AE4" w:rsidRPr="00211C35" w:rsidRDefault="00A30AE4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1E2E0DF2" w14:textId="77777777" w:rsidR="00675FB4" w:rsidRPr="00BA63E7" w:rsidRDefault="00675FB4" w:rsidP="00675FB4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sz w:val="28"/>
          <w:szCs w:val="28"/>
        </w:rPr>
      </w:pPr>
      <w:r w:rsidRPr="00BA63E7">
        <w:rPr>
          <w:rFonts w:ascii="Cambria" w:eastAsia="Times New Roman" w:hAnsi="Cambria" w:cs="Calibri"/>
          <w:b/>
          <w:bCs/>
          <w:sz w:val="28"/>
          <w:szCs w:val="28"/>
        </w:rPr>
        <w:t> </w:t>
      </w:r>
    </w:p>
    <w:p w14:paraId="67D9ACCB" w14:textId="77777777" w:rsidR="00675FB4" w:rsidRPr="00211C35" w:rsidRDefault="00675FB4" w:rsidP="00675F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1C35">
        <w:rPr>
          <w:rFonts w:ascii="Calibri" w:eastAsia="Times New Roman" w:hAnsi="Calibri" w:cs="Calibri"/>
          <w:sz w:val="20"/>
          <w:szCs w:val="20"/>
        </w:rPr>
        <w:t> </w:t>
      </w:r>
    </w:p>
    <w:p w14:paraId="481FFD05" w14:textId="77777777" w:rsidR="00675FB4" w:rsidRDefault="00675FB4" w:rsidP="00675FB4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5251ACF4" w14:textId="77777777" w:rsidR="00675FB4" w:rsidRDefault="00675FB4"/>
    <w:sectPr w:rsidR="00675FB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A529F" w14:textId="77777777" w:rsidR="00F54C54" w:rsidRDefault="00F54C54" w:rsidP="00F54C54">
      <w:pPr>
        <w:spacing w:after="0" w:line="240" w:lineRule="auto"/>
      </w:pPr>
      <w:r>
        <w:separator/>
      </w:r>
    </w:p>
  </w:endnote>
  <w:endnote w:type="continuationSeparator" w:id="0">
    <w:p w14:paraId="090C6287" w14:textId="77777777" w:rsidR="00F54C54" w:rsidRDefault="00F54C54" w:rsidP="00F5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3BD0D" w14:textId="77777777" w:rsidR="00F54C54" w:rsidRDefault="00F54C54" w:rsidP="00F54C54">
      <w:pPr>
        <w:spacing w:after="0" w:line="240" w:lineRule="auto"/>
      </w:pPr>
      <w:r>
        <w:separator/>
      </w:r>
    </w:p>
  </w:footnote>
  <w:footnote w:type="continuationSeparator" w:id="0">
    <w:p w14:paraId="670FE223" w14:textId="77777777" w:rsidR="00F54C54" w:rsidRDefault="00F54C54" w:rsidP="00F54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768DA" w14:textId="757AF648" w:rsidR="00F54C54" w:rsidRDefault="00F54C54">
    <w:pPr>
      <w:pStyle w:val="Header"/>
    </w:pPr>
    <w:proofErr w:type="gramStart"/>
    <w:r>
      <w:t>11.6.2020  GC</w:t>
    </w:r>
    <w:proofErr w:type="gramEnd"/>
  </w:p>
  <w:p w14:paraId="2E25412F" w14:textId="77777777" w:rsidR="00F54C54" w:rsidRDefault="00F54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94007"/>
    <w:multiLevelType w:val="hybridMultilevel"/>
    <w:tmpl w:val="14C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43E0D"/>
    <w:multiLevelType w:val="hybridMultilevel"/>
    <w:tmpl w:val="6C928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B4"/>
    <w:rsid w:val="0025433F"/>
    <w:rsid w:val="00514D6F"/>
    <w:rsid w:val="00555EC7"/>
    <w:rsid w:val="00660A1A"/>
    <w:rsid w:val="00675FB4"/>
    <w:rsid w:val="0072478A"/>
    <w:rsid w:val="009208DD"/>
    <w:rsid w:val="009E17EC"/>
    <w:rsid w:val="00A30AE4"/>
    <w:rsid w:val="00B7399E"/>
    <w:rsid w:val="00BA63E7"/>
    <w:rsid w:val="00D0119B"/>
    <w:rsid w:val="00F5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0454"/>
  <w15:chartTrackingRefBased/>
  <w15:docId w15:val="{061E6291-D2E8-40A2-99B7-4E252CF5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75F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75FB4"/>
  </w:style>
  <w:style w:type="paragraph" w:styleId="ListParagraph">
    <w:name w:val="List Paragraph"/>
    <w:basedOn w:val="Normal"/>
    <w:uiPriority w:val="34"/>
    <w:qFormat/>
    <w:rsid w:val="00675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4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54"/>
  </w:style>
  <w:style w:type="paragraph" w:styleId="Footer">
    <w:name w:val="footer"/>
    <w:basedOn w:val="Normal"/>
    <w:link w:val="FooterChar"/>
    <w:uiPriority w:val="99"/>
    <w:unhideWhenUsed/>
    <w:rsid w:val="00F54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C54"/>
  </w:style>
  <w:style w:type="table" w:styleId="TableGrid">
    <w:name w:val="Table Grid"/>
    <w:basedOn w:val="TableNormal"/>
    <w:uiPriority w:val="39"/>
    <w:rsid w:val="00A30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B3AA1E1F5CB488E24D8EADBFBE4BF" ma:contentTypeVersion="13" ma:contentTypeDescription="Create a new document." ma:contentTypeScope="" ma:versionID="74ddc7a2df1e1b943f7ae64ba4aaf60f">
  <xsd:schema xmlns:xsd="http://www.w3.org/2001/XMLSchema" xmlns:xs="http://www.w3.org/2001/XMLSchema" xmlns:p="http://schemas.microsoft.com/office/2006/metadata/properties" xmlns:ns3="e30f8bc0-73c5-41d0-b18e-64180ca05a87" xmlns:ns4="64be7255-fb4d-4652-ac0c-2549c1a779a0" targetNamespace="http://schemas.microsoft.com/office/2006/metadata/properties" ma:root="true" ma:fieldsID="3c951f9a15ff2798b4aefa500ba71495" ns3:_="" ns4:_="">
    <xsd:import namespace="e30f8bc0-73c5-41d0-b18e-64180ca05a87"/>
    <xsd:import namespace="64be7255-fb4d-4652-ac0c-2549c1a77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f8bc0-73c5-41d0-b18e-64180ca05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e7255-fb4d-4652-ac0c-2549c1a77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A223C5-B0DD-48BE-8814-081B42B7B4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2D4904-D1A2-461A-88AC-A30B880F18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817D6-C233-4072-AC5D-75ABA1F7E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f8bc0-73c5-41d0-b18e-64180ca05a87"/>
    <ds:schemaRef ds:uri="64be7255-fb4d-4652-ac0c-2549c1a77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Visiting Nurse Service of New York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Chandran</dc:creator>
  <cp:keywords/>
  <dc:description/>
  <cp:lastModifiedBy>Gayathri Chandran</cp:lastModifiedBy>
  <cp:revision>2</cp:revision>
  <dcterms:created xsi:type="dcterms:W3CDTF">2020-11-09T13:32:00Z</dcterms:created>
  <dcterms:modified xsi:type="dcterms:W3CDTF">2020-11-09T13:32:00Z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0x010100DDAB3AA1E1F5CB488E24D8EADBFBE4BF</vt:lpwstr>
  </property>
</Properties>
</file>