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color w:val="A64F25"/>
          <w:sz w:val="18"/>
        </w:rPr>
        <w:t>REVIEW COPY - NO ACTIVE SUBMISSION ROUTE</w:t>
      </w:r>
    </w:p>
    <w:p>
      <w:pPr>
        <w:pStyle w:val="Title"/>
      </w:pPr>
      <w:r>
        <w:t>Community Partnership Interest Review Copy</w:t>
      </w:r>
    </w:p>
    <w:p>
      <w:pPr>
        <w:pStyle w:val="Subtitle"/>
      </w:pPr>
      <w:r>
        <w:t>Intended user: Prospective community participants and school reviewers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Purpose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Show the information a future monitored partnership-interest route may need without activating an inquiry or collecting a public submission.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When to use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Use only as a blank review copy while the district confirms owners, approval routes, records systems, and which participation options may be offered.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E6"/>
          </w:tcPr>
          <w:p>
            <w:r/>
            <w:r>
              <w:rPr>
                <w:rFonts w:ascii="Calibri" w:hAnsi="Calibri"/>
                <w:b/>
                <w:color w:val="A64F25"/>
                <w:sz w:val="21"/>
              </w:rPr>
              <w:t>Review copy only</w:t>
            </w:r>
          </w:p>
          <w:p>
            <w:r>
              <w:rPr>
                <w:rFonts w:ascii="Calibri" w:hAnsi="Calibri"/>
                <w:color w:val="1E2722"/>
                <w:sz w:val="20"/>
              </w:rPr>
              <w:t>This is not an active inquiry form, agreement, approval, or placement request. Do not complete or submit it through the public website. A future live version requires an approved destination and monitored owner.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Organization or community participant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Primary contact role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Approved contact route (future use)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Preferred timing or date range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</w:pPr>
      <w:r>
        <w:t>Possible participation route</w:t>
      </w:r>
    </w:p>
    <w:p>
      <w:pPr>
        <w:pStyle w:val="ListBullet"/>
      </w:pPr>
      <w:r>
        <w:t xml:space="preserve">[ ] </w:t>
      </w:r>
      <w:r>
        <w:t>General community or career-connected participation</w:t>
      </w:r>
    </w:p>
    <w:p>
      <w:pPr>
        <w:pStyle w:val="ListBullet"/>
      </w:pPr>
      <w:r>
        <w:t xml:space="preserve">[ ] </w:t>
      </w:r>
      <w:r>
        <w:t>Cottage client opportunity</w:t>
      </w:r>
    </w:p>
    <w:p>
      <w:pPr>
        <w:pStyle w:val="ListBullet"/>
      </w:pPr>
      <w:r>
        <w:t xml:space="preserve">[ ] </w:t>
      </w:r>
      <w:r>
        <w:t>Guest speaking, demonstration, or industry feedback</w:t>
      </w:r>
    </w:p>
    <w:p>
      <w:pPr>
        <w:pStyle w:val="ListBullet"/>
      </w:pPr>
      <w:r>
        <w:t xml:space="preserve">[ ] </w:t>
      </w:r>
      <w:r>
        <w:t>Mercantile/capstone participation</w:t>
      </w:r>
    </w:p>
    <w:p>
      <w:pPr>
        <w:pStyle w:val="ListBullet"/>
      </w:pPr>
      <w:r>
        <w:t xml:space="preserve">[ ] </w:t>
      </w:r>
      <w:r>
        <w:t>Proposed senior WBL training-station conversation - not active</w:t>
      </w:r>
    </w:p>
    <w:p>
      <w:pPr>
        <w:pStyle w:val="ListBullet"/>
      </w:pPr>
      <w:r>
        <w:t xml:space="preserve">[ ] </w:t>
      </w:r>
      <w:r>
        <w:t>Unsure; school review is needed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Educational connection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Describe what students would learn, practice, observe, produce, or receive feedback on.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Proposed activity and audience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Describe the activity, expected audience, setting, and the participant's possible role.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Proposed location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Estimated length or schedule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Equipment, ingredients, materials, or facility needs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Accessibility, safety, or supervision considerations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Questions, limits, or information still needed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Do not include private student, medical, payment, legal, incident, or agreement information in a public copy.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</w:pPr>
      <w:r>
        <w:t>School review - future approved workflow</w:t>
      </w:r>
    </w:p>
    <w:p>
      <w:pPr>
        <w:pStyle w:val="ListBullet"/>
      </w:pPr>
      <w:r>
        <w:t xml:space="preserve">[ ] </w:t>
      </w:r>
      <w:r>
        <w:t>Participation route, authorized owner, and required district approvals identified</w:t>
      </w:r>
    </w:p>
    <w:p>
      <w:pPr>
        <w:pStyle w:val="ListBullet"/>
      </w:pPr>
      <w:r>
        <w:t xml:space="preserve">[ ] </w:t>
      </w:r>
      <w:r>
        <w:t>Educational value, curriculum fit, schedule, facilities, resources, and student readiness reviewed</w:t>
      </w:r>
    </w:p>
    <w:p>
      <w:pPr>
        <w:pStyle w:val="ListBullet"/>
      </w:pPr>
      <w:r>
        <w:t xml:space="preserve">[ ] </w:t>
      </w:r>
      <w:r>
        <w:t>Safety, supervision, accessibility, privacy, and records boundaries reviewed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E6"/>
          </w:tcPr>
          <w:p>
            <w:r/>
            <w:r>
              <w:rPr>
                <w:rFonts w:ascii="Calibri" w:hAnsi="Calibri"/>
                <w:b/>
                <w:color w:val="A64F25"/>
                <w:sz w:val="21"/>
              </w:rPr>
              <w:t>No guarantee</w:t>
            </w:r>
          </w:p>
          <w:p>
            <w:r>
              <w:rPr>
                <w:rFonts w:ascii="Calibri" w:hAnsi="Calibri"/>
                <w:color w:val="1E2722"/>
                <w:sz w:val="20"/>
              </w:rPr>
              <w:t>Interest does not guarantee acceptance, a Cottage event, guest activity, capstone role, sponsorship, training-station approval, or student placement. Final use must follow the approved district process.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7000"/>
      <w:gridCol w:w="2360"/>
    </w:tblGrid>
    <w:tr>
      <w:tc>
        <w:tcPr>
          <w:tcW w:type="dxa" w:w="700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Calibri" w:hAnsi="Calibri"/>
              <w:color w:val="5F6B64"/>
              <w:sz w:val="16"/>
            </w:rPr>
            <w:t>Community Partnership Interest Review Copy | Version 1.0 | July 2026</w:t>
          </w:r>
        </w:p>
        <w:p>
          <w:pPr>
            <w:spacing w:before="0" w:after="0" w:line="240" w:lineRule="auto"/>
          </w:pPr>
          <w:r>
            <w:rPr>
              <w:rFonts w:ascii="Calibri" w:hAnsi="Calibri"/>
              <w:i/>
              <w:color w:val="5F6B64"/>
              <w:sz w:val="14"/>
            </w:rPr>
            <w:t>Public blank resource. Store completed work only in approved school systems.</w:t>
          </w:r>
        </w:p>
      </w:tc>
      <w:tc>
        <w:tcPr>
          <w:tcW w:type="dxa" w:w="236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/>
              <w:color w:val="5F6B64"/>
              <w:sz w:val="17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64"/>
        <w:sz w:val="17"/>
      </w:rPr>
      <w:t>GCSD Culinary Pathway |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7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39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39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9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9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F6B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