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2A — Website Architecture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Program Status and Approval Labels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Display rules for showing Proposed, Active, Conditional, and Exploratory status on public and participant pages. GOV-10 is the sole source of truth for status values — this document does not create new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WEB-19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Program Status and Approval Labels (Status-Label System)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team, all future page authors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a consistent visual and display system for showing Proposed, Active, Conditional, and Exploratory status on public and participant pages, so status labels never drift from GOV-10.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Lead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July 14,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for Planning Use — planning document; not adopted district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(this specification); the labels themselves display on PUBLIC and PARTICIPANT pages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GOV-10 Program Status and Authorization Register v4.0; GOV-13 v2.0; WEB-01 v2.0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 after any GOV-10 revision; otherwise annually each July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Prior version archived as pathway-documents/_archive/GCSD_CulinaryPathway_WEB-19_Status-Label-System_v1.0_2026-07-12-ARCHIVED.docx.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 / Next Step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page author checks GOV-10 directly before applying a status label — this document defines display rules only, never status values.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Provide clear direction. Inspect what you expect. Prepare students. Verify competence. Increase responsibility.</w:t>
      </w:r>
    </w:p>
    <w:p>
      <w:r>
        <w:br w:type="page"/>
      </w:r>
    </w:p>
    <w:p>
      <w:pPr>
        <w:pStyle w:val="Heading1"/>
        <w:spacing w:after="160" w:before="320"/>
      </w:pPr>
      <w:r>
        <w:rPr>
          <w:color w:val="1F3A5F"/>
        </w:rPr>
        <w:t xml:space="preserve">1. Purpose and Non-Negotiable Rule</w:t>
      </w:r>
    </w:p>
    <w:p>
      <w:pPr>
        <w:spacing w:after="160"/>
      </w:pPr>
      <w:r>
        <w:rPr>
          <w:sz w:val="21"/>
          <w:szCs w:val="21"/>
        </w:rPr>
        <w:t xml:space="preserve">This document defines how the website visually displays a program component's authorization status. It does not, and may not, define what that status is. The single source of truth for every status value is GOV-10, the Program Status and Authorization Register. No page author, designer, or writer may assign, infer, or soften a status independent of GOV-10. If a component is not listed in GOV-10, no status claim about it may be published — the gap is escalated, not guessed.</w:t>
      </w:r>
    </w:p>
    <w:p>
      <w:pPr>
        <w:spacing w:after="160"/>
      </w:pPr>
      <w:r>
        <w:rPr>
          <w:sz w:val="21"/>
          <w:szCs w:val="21"/>
        </w:rPr>
        <w:t xml:space="preserve">This rule exists because the website is the most visible surface where an inaccurate status claim could misrepresent the Culinary Pathway to families, employers, or the Board. GOV-10 itself states: "A Proposed or Conditional component may only be described using the Approved Public-Facing Language column — never as if it is already in place." This document operationalizes that rule for the website specifically.</w:t>
      </w:r>
    </w:p>
    <w:p>
      <w:pPr>
        <w:pStyle w:val="Heading1"/>
        <w:spacing w:after="160" w:before="320"/>
      </w:pPr>
      <w:r>
        <w:rPr>
          <w:color w:val="1F3A5F"/>
        </w:rPr>
        <w:t xml:space="preserve">2. The Five Display Categories</w:t>
      </w:r>
    </w:p>
    <w:p>
      <w:pPr>
        <w:spacing w:after="160"/>
      </w:pPr>
      <w:r>
        <w:rPr>
          <w:sz w:val="21"/>
          <w:szCs w:val="21"/>
        </w:rPr>
        <w:t xml:space="preserve">GOV-10 currently uses more status strings than a page can usefully render as distinct visual treatments (for example, "Proposed," "Proposed (formalizing an existing activity)," and "Proposed — Not Yet Sought" are all functionally Proposed to a website visitor). This document groups GOV-10's status values into five display categories. Grouping is presentation-only — the underlying GOV-10 status string is never altered, shortened, or paraphrased in the Approved Public-Facing Language text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1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Display Category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GOV-10 Status Value(s) It Covers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Visual Treatment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Component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Active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Active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Green badge, solid border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Culinary 1, ServSafe Management, Advisory Board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Proposed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Proposed; Proposed (formalizing an existing activity); Proposed — Not Yet Sought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Amber/gold badge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Kitchen Management course; Six Gateway Model; The Cottage naming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Conditional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Conditional — Not Authorized; Conditional — Not Yet Established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 badge PLUS a mandatory boxed status statement (Section 4)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Senior External WBL course; employer training-station partnerships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Exploratory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Exploratory / Interest-Development Stage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Blue-gray badge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SkillsUSA development initiative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Planning (site-wide)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N/A — describes the website itself, not a program component (PA-16)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Neutral gray badge/box, visually distinct from the four component categories above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"This website is a planning-stage site" banner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3. Badge Placement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status badge appears immediately adjacent to (beside or directly beneath) any heading, card title, or list item that names a specific program component.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badge is required, not optional, the first time a component is named on any page. Later mentions on the same page may omit the badge if the first mention is still visible in the same section.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Badges use both a colored dot and an uppercase text label (e.g., "PROPOSED") — never color alone, per the Accessibility Statement (WEB-20) checklist.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badge alone is never sufficient for Conditional content — see Section 4.</w:t>
      </w:r>
    </w:p>
    <w:p>
      <w:pPr>
        <w:pStyle w:val="Heading1"/>
        <w:spacing w:after="160" w:before="320"/>
      </w:pPr>
      <w:r>
        <w:rPr>
          <w:color w:val="1F3A5F"/>
        </w:rPr>
        <w:t xml:space="preserve">4. The Boxed Status Statement (Conditional Content)</w:t>
      </w:r>
    </w:p>
    <w:p>
      <w:pPr>
        <w:spacing w:after="160"/>
      </w:pPr>
      <w:r>
        <w:rPr>
          <w:sz w:val="21"/>
          <w:szCs w:val="21"/>
        </w:rPr>
        <w:t xml:space="preserve">Per GOV-09 Section 5 and the WP2A/WP3 Reconciliation Memo Section 5, any CONDITIONAL planning draft — most importantly Senior External WBL materials — carries the boxed status statement prominently, never buried in a footnote. On the website, this means:</w:t>
      </w:r>
    </w:p>
    <w:p>
      <w:pPr>
        <w:pStyle w:val="ListParagraph"/>
        <w:numPr>
          <w:ilvl w:val="0"/>
          <w:numId w:val="1"/>
        </w:numPr>
        <w:spacing w:after="80"/>
      </w:pPr>
      <w:r>
        <w:t>The statement appears in a full-width .status-box--conditional block (see GOV-13, the Page Template Set), placed at or near the top of any page or section whose primary subject is Conditional.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statement text is reproduced verbatim from GOV-10: "Conditional planning draft. Not adopted district policy. Not authorized for implementation."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box is never collapsed, hidden behind a disclosure toggle, or placed below the fold as the only instance on the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This rule applies identically to website content and Work Package 3 curriculum content per the shared terminology contract — the statement must read the same wherever it appears.</w:t>
      </w:r>
    </w:p>
    <w:p>
      <w:pPr>
        <w:pStyle w:val="Heading1"/>
        <w:spacing w:after="160" w:before="320"/>
      </w:pPr>
      <w:r>
        <w:rPr>
          <w:color w:val="1F3A5F"/>
        </w:rPr>
        <w:t xml:space="preserve">5. SkillsUSA Exploratory-Language Rule</w:t>
      </w:r>
    </w:p>
    <w:p>
      <w:pPr>
        <w:spacing w:after="160"/>
      </w:pPr>
      <w:r>
        <w:rPr>
          <w:sz w:val="21"/>
          <w:szCs w:val="21"/>
        </w:rPr>
        <w:t xml:space="preserve">SkillsUSA content uses the Exploratory display category exclusively. Per PA-13 in GOV-10, no page, badge, or body copy may state or imply that GCSD currently operates an active SkillsUSA chapter. Approved language: "SkillsUSA development initiative — exploratory / interest-development stage — active chapter status not confirmed." This exact phrase (or the full GOV-10 Approved Public-Facing Language for PA-13) is used verbatim; it is not paraphrased into something that reads more definite.</w:t>
      </w:r>
    </w:p>
    <w:p>
      <w:pPr>
        <w:pStyle w:val="Heading1"/>
        <w:spacing w:after="160" w:before="320"/>
      </w:pPr>
      <w:r>
        <w:rPr>
          <w:color w:val="1F3A5F"/>
        </w:rPr>
        <w:t xml:space="preserve">6. Update Procedure</w:t>
      </w:r>
    </w:p>
    <w:p>
      <w:pPr>
        <w:spacing w:after="160"/>
      </w:pPr>
      <w:r>
        <w:rPr>
          <w:sz w:val="21"/>
          <w:szCs w:val="21"/>
        </w:rPr>
        <w:t xml:space="preserve">When GOV-10 changes — a new Board decision, a status upgrade, a status downgrade — every page displaying a badge or box for the affected component must be updated in the same production cycle, per GOV-09 Section 9. The Website Content Ownership and Update Schedule (WEB-24) tracks this obligation per page. Do not wait for a scheduled quarterly review if a GOV-10 status changes; GOV-10 itself requires immediate updates after any Board action, curriculum approval, or formal district decision.</w:t>
      </w:r>
    </w:p>
    <w:p>
      <w:pPr>
        <w:pStyle w:val="Heading1"/>
        <w:spacing w:after="160" w:before="320"/>
      </w:pPr>
      <w:r>
        <w:rPr>
          <w:color w:val="1F3A5F"/>
        </w:rPr>
        <w:t xml:space="preserve">7. What This Document Does Not 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It does not assign status to any component — only GOV-10 does that.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It does not create new status categories beyond the five display categories in Section 2, which are groupings of existing GOV-10 values, not new values.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It does not authorize publication of any page — publication authorization is tracked under PA-16 in GOV-10, separate from this document.</w:t>
      </w:r>
    </w:p>
    <w:p>
      <w:r>
        <w:rPr>
          <w:b/>
          <w:color w:val="18392B"/>
          <w:sz w:val="28"/>
        </w:rPr>
        <w:t>Current Control Note</w:t>
      </w:r>
    </w:p>
    <w:p>
      <w:r>
        <w:t>Status categories and required conditional-language rules are unchanged. References now point to GOV-10 v4.0 and GOV-13 v2.0. ‘In Development’ describes resource availability; it does not create a new program-authorization status.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Program Status and Approval Labels</dc:title>
  <dc:creator>Kevin McCann</dc:creator>
  <cp:lastModifiedBy>Un-named</cp:lastModifiedBy>
  <cp:revision>1</cp:revision>
  <dcterms:created xsi:type="dcterms:W3CDTF">2026-07-13T01:08:54.169Z</dcterms:created>
  <dcterms:modified xsi:type="dcterms:W3CDTF">2026-07-13T01:08:54.170Z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