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rFonts w:ascii="Calibri" w:hAnsi="Calibri"/>
          <w:b/>
          <w:i w:val="0"/>
          <w:caps/>
          <w:color w:val="1F3A5F"/>
          <w:sz w:val="22"/>
        </w:rPr>
        <w:t>GCSD Culinary Pathway | Curriculum Document — REVISED</w:t>
      </w:r>
    </w:p>
    <w:p>
      <w:r>
        <w:rPr>
          <w:rFonts w:ascii="Calibri" w:hAnsi="Calibri"/>
          <w:b/>
          <w:i w:val="0"/>
          <w:color w:val="1F3A5F"/>
          <w:sz w:val="44"/>
        </w:rPr>
        <w:t>GCSD Culinary Employability Profile</w:t>
      </w:r>
    </w:p>
    <w:p>
      <w:r>
        <w:rPr>
          <w:rFonts w:ascii="Calibri" w:hAnsi="Calibri"/>
          <w:b w:val="0"/>
          <w:i/>
          <w:color w:val="666666"/>
          <w:sz w:val="22"/>
        </w:rPr>
        <w:t>Revised template — canonical terminology, Gateway cross-references, and credential distinctions applied to the existing district form.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Document 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CMP-01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Title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GCSD Culinary Employability Profile — Revised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Audience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Culinary Teachers, Kitchen Management Teacher (future), WBL Coordinator (future), Counselors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Purpose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Record longitudinal work-related skills, technical knowledge, WBL hours, postsecondary credit, technical assessment, credentials, endorsements, and recognition. Supports Gateway decisions; does not replace course grades or the Culinary Passport.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Owner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Culinary Teachers; entries evaluator-assigned per course/setting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Version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July 2026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Approval / Planning Status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Planning document; not adopted district policy — Approved for Planning Use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Access Classification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RESTRICTED — student record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Governing Source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Book Two Ch.5, Ch.7, Appendix G; existing district Employability Profile template (source materials), revised in place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Review Date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Annually each July, or after any change to evaluator roles/timing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/>
                <w:i w:val="0"/>
                <w:color w:val="1F3A5F"/>
                <w:sz w:val="18"/>
              </w:rPr>
              <w:t>Superseded Document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Revises source materials/Employability Profile- Culinary Pathway-Template.docx (edited directly; original structure, checkboxes, and grading scales preserved)</w:t>
            </w:r>
          </w:p>
        </w:tc>
      </w:tr>
    </w:tbl>
    <w:p/>
    <w:p>
      <w:r>
        <w:rPr>
          <w:rFonts w:ascii="Calibri" w:hAnsi="Calibri"/>
          <w:b/>
          <w:i w:val="0"/>
          <w:color w:val="1F3A5F"/>
          <w:sz w:val="26"/>
        </w:rPr>
        <w:t>Revision Note</w:t>
      </w:r>
    </w:p>
    <w:p>
      <w:r>
        <w:rPr>
          <w:rFonts w:ascii="Calibri" w:hAnsi="Calibri"/>
          <w:b w:val="0"/>
          <w:i w:val="0"/>
          <w:sz w:val="20"/>
        </w:rPr>
        <w:t>This is the district's existing Employability Profile template, edited directly rather than replaced (Register decision: REVISE, per WP2A/WP3 Reconciliation Memo). The original Work-Related Skills domains, Technical Knowledge checklist, grading scales, and Work-Based Learning / Postsecondary Credit / Technical Assessment / Diploma / Certifications tables are preserved unchanged. Edits in this revision: (1) added this metadata block and cross-reference notes; (2) corrected a source typo ('Serve Safe' to the canonical term 'ServSafe Management'); (3) named the Technical Assessment rows using the pathway's actual technical assessment (YouScience Culinary III) instead of the placeholder text 'Insert exam name here'; (4) added YouScience Culinary III and ProStart credential rows to the Certifications table; (5) added short cross-reference notes tying each section to the Culinary Passport (CMP-02), the Skills Map (CUR-05), and the Credential and Recognition Crosswalk (CUR-07), without duplicating those records.</w:t>
      </w:r>
    </w:p>
    <w:p/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Employability Profile: 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GCSD Culinary Pathway</w:t>
      </w:r>
      <w:r w:rsidDel="00000000" w:rsidR="00000000" w:rsidRPr="00000000">
        <w:rPr>
          <w:rtl w:val="0"/>
        </w:rPr>
        <w:br w:type="textWrapping"/>
        <w:br w:type="textWrapping"/>
        <w:t xml:space="preserve">Student Name:_________________________________________________________</w:t>
        <w:tab/>
        <w:t xml:space="preserve">Date(s) Completed:____________________</w:t>
        <w:br w:type="textWrapping"/>
        <w:br w:type="textWrapping"/>
        <w:t xml:space="preserve">Evaluator:____________________________________________________________</w:t>
        <w:tab/>
        <w:tab/>
        <w:tab/>
        <w:t xml:space="preserve">       ____________________</w:t>
        <w:tab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u w:val="single"/>
          <w:rtl w:val="0"/>
        </w:rPr>
        <w:t xml:space="preserve">Work-Related Skills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0"/>
        <w:gridCol w:w="3590"/>
        <w:gridCol w:w="3590"/>
        <w:gridCol w:w="3590"/>
        <w:tblGridChange w:id="0">
          <w:tblGrid>
            <w:gridCol w:w="3590"/>
            <w:gridCol w:w="3590"/>
            <w:gridCol w:w="3590"/>
            <w:gridCol w:w="359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gridSpan w:val="4"/>
            <w:shd w:fill="c6d9f1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Grading Scale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Unsatisfactory (1)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 (2)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Meets Expectations (3)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Exceeds Expectations (4)</w:t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demonstrating the skills outlined and needs to have a plan for improving skills.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Inconsistently demonstrates the skills outlined. Further development is needed.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the skills outlined with rare</w:t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exceptions, and shows initiative in improving skills.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Consistently demonstrates skills outlined.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Often exceeds expectations and has emerged as a leader that improves overall team.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>
        <w:rPr>
          <w:rFonts w:ascii="Calibri" w:hAnsi="Calibri"/>
          <w:i/>
          <w:color w:val="1F3A5F"/>
          <w:sz w:val="18"/>
        </w:rPr>
        <w:t>Cross-reference: the 11 Work-Related Skills above are the CDOS work-related-skill domains used throughout the pathway (Book Two Appendix D) and appear across Gateways 1-6 with increasing emphasis at Gateways 4-5. See the Skills Map (CUR-05) and the Course-to-Gateway Evidence Crosswalk (CUR-06) for course-by-course placement.</w:t>
      </w:r>
    </w:p>
    <w:tbl>
      <w:tblPr>
        <w:tblStyle w:val="Table2"/>
        <w:tblW w:w="14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"/>
        <w:gridCol w:w="393"/>
        <w:gridCol w:w="393"/>
        <w:gridCol w:w="393"/>
        <w:gridCol w:w="2293"/>
        <w:gridCol w:w="4770"/>
        <w:gridCol w:w="5721"/>
        <w:tblGridChange w:id="0">
          <w:tblGrid>
            <w:gridCol w:w="393"/>
            <w:gridCol w:w="393"/>
            <w:gridCol w:w="393"/>
            <w:gridCol w:w="393"/>
            <w:gridCol w:w="2293"/>
            <w:gridCol w:w="4770"/>
            <w:gridCol w:w="5721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Work-Related Skill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Expectation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Understands &amp; adheres work expectations for attendance. Notifies supervisor in advance in case of absence.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Punctuality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Understands work expectations for punctuality. Arrives on time for work. Takes and returns from breaks on time. Calls supervisor prior to being late.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Workplace Appearance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Dresses appropriately for the position and duties. Practices personal hygiene appropriate for position and duties.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Quality of Work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Gives best effort. Evaluates own work. Utilizes feedback to improve work performance. Strives to meet quality standards; provides optimal customer service.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 Management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the ability to manage personal time and materials.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effective communication skills needed to meet expectations in the workplace.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Thinking/Problem Solving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Solves problems, set goals, and make decisions in order to provide services to best meet the needs of others.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Ethical/Legal Responsibilities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professional, ethical, and legal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responsibilities.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Interpersonal Dynamics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how to interact effectively and sensitively with others.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Foundation Development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a practical understanding of concepts through reading, writing, sample problem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solving, and employment experiences.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Safety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safe environments for self and others.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u w:val="single"/>
          <w:rtl w:val="0"/>
        </w:rPr>
        <w:t xml:space="preserve">Technical Knowledge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>
        <w:rPr>
          <w:rFonts w:ascii="Calibri" w:hAnsi="Calibri"/>
          <w:i/>
          <w:color w:val="1F3A5F"/>
          <w:sz w:val="18"/>
        </w:rPr>
        <w:t>Cross-reference: the Technical Knowledge domains below align to YouScience Culinary III standards and ProStart Levels 1-2 (Book Two Appendix B, Appendix C). See the Skills Map (CUR-05) for unit-by-unit course placement of each item.</w:t>
      </w:r>
    </w:p>
    <w:tbl>
      <w:tblPr>
        <w:tblStyle w:val="Table3"/>
        <w:tblW w:w="14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1"/>
        <w:gridCol w:w="4781"/>
        <w:gridCol w:w="4783"/>
        <w:tblGridChange w:id="0">
          <w:tblGrid>
            <w:gridCol w:w="4781"/>
            <w:gridCol w:w="4781"/>
            <w:gridCol w:w="4783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gridSpan w:val="3"/>
            <w:shd w:fill="c6d9f1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Grading Scale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(L)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Proficient (P)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Excelling (E)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Continues to develop basic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Performs skills at an effective level and continues to work towards excelling.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Performs skills at a high level and continues to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 or exceed expectations.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73.92872887582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315"/>
        <w:gridCol w:w="266.4952240999265"/>
        <w:gridCol w:w="362.4335047759001"/>
        <w:gridCol w:w="3465"/>
        <w:gridCol w:w="3510"/>
        <w:gridCol w:w="315"/>
        <w:gridCol w:w="345"/>
        <w:gridCol w:w="375"/>
        <w:gridCol w:w="3150"/>
        <w:tblGridChange w:id="0">
          <w:tblGrid>
            <w:gridCol w:w="2370"/>
            <w:gridCol w:w="315"/>
            <w:gridCol w:w="266.4952240999265"/>
            <w:gridCol w:w="362.4335047759001"/>
            <w:gridCol w:w="3465"/>
            <w:gridCol w:w="3510"/>
            <w:gridCol w:w="315"/>
            <w:gridCol w:w="345"/>
            <w:gridCol w:w="37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Knowledge Skill Description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Knowledge Skill Description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890.85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Equipment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demonstrates ability to identify, safely use, and care for: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Safety/sanitation cont.</w:t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and temperature control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equipment/area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HAACP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preparation equipment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OSHA/State and County regulations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Cooking equipment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hygiene/cleanliness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Holding/serving equipment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cleaning and sanitation 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area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 equipment/area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prevention/protocol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Knives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.929687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Handtools/small equipment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Production/techniques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-Student demonstrates ability to define and produce/apply to workplace:</w:t>
            </w:r>
          </w:p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.929687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Measuring utensils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Knife cuts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Pots/pans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Traditional/contemporary cooking methods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Flatware, glasses, dinnerware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of measurement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Nutritional guidelines</w:t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development/management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Product-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 demonstrates ability to identify, safely use, and care for: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Culinary mathematics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Food/labor costing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Dairy and eggs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Sustainability/culinary ethics and responsibility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Fruits and vegetables</w:t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Herbs and spices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service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Grains/pastas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marketing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Breads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 cookery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Meat/poultry/</w:t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seafood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Salads and dressings</w:t>
            </w:r>
          </w:p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Desserts/pastries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Stocks and soups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Mother sauces and derivatives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Culturally diverse culinary application of skill set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Safety/sanitation-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Student demonstrates ability to define and produce/apply to workplace: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Meat/poultry/seafood  fabrication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Plating/garnishing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Foodborne illness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Technical Knowledge Notes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Contamination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allergies/Allergens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flow of food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9"/>
        <w:gridCol w:w="927"/>
        <w:gridCol w:w="2189"/>
        <w:gridCol w:w="360"/>
        <w:gridCol w:w="1900"/>
        <w:gridCol w:w="1696"/>
        <w:gridCol w:w="644"/>
        <w:gridCol w:w="900"/>
        <w:gridCol w:w="895"/>
        <w:tblGridChange w:id="0">
          <w:tblGrid>
            <w:gridCol w:w="4879"/>
            <w:gridCol w:w="927"/>
            <w:gridCol w:w="2189"/>
            <w:gridCol w:w="360"/>
            <w:gridCol w:w="1900"/>
            <w:gridCol w:w="1696"/>
            <w:gridCol w:w="644"/>
            <w:gridCol w:w="900"/>
            <w:gridCol w:w="895"/>
          </w:tblGrid>
        </w:tblGridChange>
      </w:tblGrid>
      <w:tr>
        <w:trPr>
          <w:cantSplit w:val="0"/>
          <w:trHeight w:val="245.9765625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Work-Based Learning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Postsecondary Credit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WBL Experience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HS Course</w:t>
            </w:r>
          </w:p>
        </w:tc>
        <w:tc>
          <w:tcPr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College Course</w:t>
            </w:r>
          </w:p>
        </w:tc>
        <w:tc>
          <w:tcPr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Cr. </w:t>
            </w:r>
          </w:p>
        </w:tc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Attained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Assessment</w:t>
            </w:r>
          </w:p>
        </w:tc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>
            <w:r>
              <w:rPr>
                <w:rFonts w:ascii="Calibri" w:hAnsi="Calibri"/>
                <w:sz w:val="18"/>
              </w:rPr>
              <w:t>Written: YouScience Culinary III (Technical Assessment)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>
            <w:r>
              <w:rPr>
                <w:rFonts w:ascii="Calibri" w:hAnsi="Calibri"/>
                <w:sz w:val="18"/>
              </w:rPr>
              <w:t>Performance: YouScience Culinary III (Technical Assessment)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>
            <w:r>
              <w:rPr>
                <w:rFonts w:ascii="Calibri" w:hAnsi="Calibri"/>
                <w:sz w:val="18"/>
              </w:rPr>
              <w:t>Local: Pathway Local Component (see CUR-07 Credential and Recognition Crosswalk)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Diploma</w:t>
            </w:r>
          </w:p>
        </w:tc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Obtained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>
            <w:r>
              <w:rPr>
                <w:rFonts w:ascii="Calibri" w:hAnsi="Calibri"/>
                <w:sz w:val="18"/>
              </w:rPr>
              <w:t>Diploma Earned: [Regents / CTE-endorsed / other — confirm current NYSED diploma requirements before entry]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B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WBL Hours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Endorsement on Diploma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>
        <w:rPr>
          <w:rFonts w:ascii="Calibri" w:hAnsi="Calibri"/>
          <w:i/>
          <w:color w:val="1F3A5F"/>
          <w:sz w:val="18"/>
        </w:rPr>
        <w:t>Cross-reference: Work-Based Learning hours recorded above are course-level WBL (e.g., Advanced Culinary pop-up events, Cottage production), not the 300-hour Gateway 6 threshold, which applies only once the Senior External Work-Based Learning course is authorized (GOV-10 PA-06) — see the CONDITIONAL Gateway 6 rubric (CMP-08). Postsecondary Credit entries should be verified against the current New York State ProStart Articulation Agreement before certifying a specific credit outcome (see CUR-07 Credential and Recognition Crosswalk).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3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6"/>
        <w:gridCol w:w="2150"/>
        <w:gridCol w:w="7196"/>
        <w:tblGridChange w:id="0">
          <w:tblGrid>
            <w:gridCol w:w="5046"/>
            <w:gridCol w:w="2150"/>
            <w:gridCol w:w="7196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2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Certifications, Endorsements, Licenses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Comments: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Title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Obtained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ServSafe Management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Knife Techniques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YouScience Culinary III (Technical Assessment)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ProStart Level 1 / Level 2 Certificate (NRAEF)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2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Awards, Special Recognition, Scholarships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>
        <w:rPr>
          <w:rFonts w:ascii="Calibri" w:hAnsi="Calibri"/>
          <w:i/>
          <w:color w:val="1F3A5F"/>
          <w:sz w:val="18"/>
        </w:rPr>
        <w:t>This Employability Profile supports Gateway decisions recorded in the Culinary Passport (CMP-02); it does not replace the Passport, the course gradebook, or the credential record (Book Two Ch.5, Ch.7).</w:t>
      </w:r>
    </w:p>
    <w:sectPr>
      <w:footerReference r:id="rId6" w:type="default"/>
      <w:pgSz w:h="12240" w:w="15840" w:orient="landscape"/>
      <w:pgMar w:bottom="720" w:top="720" w:left="720" w:right="720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