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pPr>
      <w:r>
        <w:rPr>
          <w:b/>
          <w:bCs/>
          <w:caps/>
          <w:color w:val="1F3A5F"/>
          <w:sz w:val="22"/>
          <w:szCs w:val="22"/>
        </w:rPr>
        <w:t xml:space="preserve">GCSD Culinary Pathway | Work Package 6 | Employer, Mentor, and Training-Station System — CONDITIONAL PLANNING DRAFT</w:t>
      </w:r>
    </w:p>
    <w:p>
      <w:pPr>
        <w:spacing w:after="120"/>
      </w:pPr>
      <w:r>
        <w:rPr>
          <w:b/>
          <w:bCs/>
          <w:color w:val="1F3A5F"/>
          <w:sz w:val="52"/>
          <w:szCs w:val="52"/>
        </w:rPr>
        <w:t xml:space="preserve">Incident Report</w:t>
      </w:r>
    </w:p>
    <w:p>
      <w:pPr>
        <w:spacing w:after="400"/>
      </w:pPr>
      <w:r>
        <w:rPr>
          <w:i/>
          <w:iCs/>
          <w:color w:val="666666"/>
          <w:sz w:val="26"/>
          <w:szCs w:val="26"/>
        </w:rPr>
        <w:t xml:space="preserve">A structural template linking to existing district incident-reporting requirements — not a replacement for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Document ID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EMP-20</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Title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Incident Report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Audience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Employer/mentor, WBL Coordinator, District Administration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Purpose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Provide a structural template for reporting an incident at a training station, and link to existing district incident-reporting requirements. This document does not invent a district incident-reporting process.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Owner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District Administration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Version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1.0</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July 2026</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Approval / Planning Status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CONDITIONAL PLANNING DRAFT — Not adopted district policy — Not authorized for implementation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Access Classification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RESTRICTED — depends on unauthorized program components (PA-06, PA-14)</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Governing Source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Book Three Ch.23, Ch.25-26; district incident-reporting policy (pending verification — see Section 4); GOV-10 PA-06, PA-14</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Review 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Immediately upon any Board or District Leadership action affecting PA-06 or PA-14 authorization, and whenever district incident-reporting policy changes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Superseded Document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None — first issue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Required Action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Use this structural template to capture WBL-specific placement facts only. It supplements, and does not replace, the district's official incident-reporting form and process (see Section 4).</w:t>
            </w:r>
          </w:p>
        </w:tc>
      </w:tr>
    </w:tbl>
    <w:p>
      <w:pPr>
        <w:pBdr>
          <w:top w:val="single" w:color="B08D57" w:sz="6" w:space="8"/>
        </w:pBdr>
        <w:spacing w:after="0" w:before="400"/>
      </w:pPr>
      <w:r>
        <w:rPr>
          <w:i/>
          <w:iCs/>
          <w:color w:val="666666"/>
          <w:sz w:val="20"/>
          <w:szCs w:val="20"/>
        </w:rPr>
        <w:t xml:space="preserve">Protect people first, communicate early, maintain one authoritative record (Book Three, Part V).</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0392B" w:sz="24"/>
              <w:left w:val="single" w:color="C0392B" w:sz="24"/>
              <w:bottom w:val="single" w:color="C0392B" w:sz="24"/>
              <w:right w:val="single" w:color="C0392B" w:sz="24"/>
            </w:tcBorders>
            <w:shd w:fill="FDEDEC" w:val="clear"/>
            <w:tcMar>
              <w:top w:type="dxa" w:w="200"/>
              <w:left w:type="dxa" w:w="240"/>
              <w:bottom w:type="dxa" w:w="200"/>
              <w:right w:type="dxa" w:w="240"/>
            </w:tcMar>
          </w:tcPr>
          <w:p>
            <w:pPr>
              <w:spacing w:after="100"/>
            </w:pPr>
            <w:r>
              <w:rPr>
                <w:b/>
                <w:bCs/>
                <w:caps/>
                <w:color w:val="C0392B"/>
                <w:sz w:val="26"/>
                <w:szCs w:val="26"/>
              </w:rPr>
              <w:t xml:space="preserve">CONDITIONAL PLANNING DRAFT</w:t>
            </w:r>
          </w:p>
          <w:p>
            <w:pPr>
              <w:spacing w:after="100"/>
            </w:pPr>
            <w:r>
              <w:rPr>
                <w:b/>
                <w:bCs/>
                <w:color w:val="C0392B"/>
                <w:sz w:val="22"/>
                <w:szCs w:val="22"/>
              </w:rPr>
              <w:t xml:space="preserve">Conditional planning draft. Not adopted district policy. Not authorized for implementation.</w:t>
            </w:r>
          </w:p>
          <w:p>
            <w:r>
              <w:rPr>
                <w:color w:val="C0392B"/>
                <w:sz w:val="20"/>
                <w:szCs w:val="20"/>
              </w:rPr>
              <w:t xml:space="preserve">This document supports the Senior External Work-Based Learning course and/or employer/training-station partnerships, neither of which is currently authorized (GOV-10 PA-06, PA-14). No training-station partnerships currently exist. Structures, templates, workflows, and readiness materials may be drafted now; legal, labor-law, insurance, transportation, staffing, fiscal, NYSED-registration, and district-policy claims remain unverified and must not be finalized without current official sources. (Kevin McCann decision, GOV-10 PA-06, 2026-07-12.)</w:t>
            </w:r>
          </w:p>
        </w:tc>
      </w:tr>
    </w:tbl>
    <w:p>
      <w:pPr>
        <w:spacing w:after="160"/>
      </w:pPr>
      <w:r>
        <w:rPr>
          <w:sz w:val="21"/>
          <w:szCs w:val="21"/>
        </w:rPr>
        <w:t xml:space="preserve"/>
      </w:r>
    </w:p>
    <w:p>
      <w:pPr>
        <w:pStyle w:val="Heading1"/>
        <w:spacing w:after="160" w:before="320"/>
      </w:pPr>
      <w:r>
        <w:rPr>
          <w:color w:val="1F3A5F"/>
        </w:rPr>
        <w:t xml:space="preserve">1. Important Notice</w:t>
      </w:r>
    </w:p>
    <w:p>
      <w:pPr>
        <w:spacing w:after="160"/>
      </w:pPr>
      <w:r>
        <w:rPr>
          <w:b/>
          <w:bCs/>
          <w:sz w:val="21"/>
          <w:szCs w:val="21"/>
        </w:rPr>
        <w:t xml:space="preserve">This document does not create a new district incident-reporting process. Greece Central School District already has an official incident-reporting form and process; this template captures Work-Based Learning placement-specific facts that supplement, not substitute for, that official process. The official district process must be completed for any incident, in addition to this template.</w:t>
      </w:r>
    </w:p>
    <w:p>
      <w:pPr>
        <w:pStyle w:val="Heading1"/>
        <w:spacing w:after="160" w:before="320"/>
      </w:pPr>
      <w:r>
        <w:rPr>
          <w:color w:val="1F3A5F"/>
        </w:rPr>
        <w:t xml:space="preserve">2. Immediate Response (Complete First, Before Documentation)</w:t>
      </w:r>
    </w:p>
    <w:p>
      <w:pPr>
        <w:spacing w:after="160"/>
      </w:pPr>
      <w:r>
        <w:rPr>
          <w:sz w:val="21"/>
          <w:szCs w:val="21"/>
        </w:rPr>
        <w:t xml:space="preserve">If the incident is ongoing or involves immediate danger, follow the Stop-Work procedure first (Book Three Ch.23): move away from danger, obtain emergency assistance, notify the mentor or nearest responsible adult, contact the WBL Coordinator, and notify administration, family, nurse, emergency services, risk management, or law enforcement as required. Complete this documentation after the immediate response.</w:t>
      </w:r>
    </w:p>
    <w:p>
      <w:pPr>
        <w:pStyle w:val="Heading1"/>
        <w:spacing w:after="160" w:before="320"/>
      </w:pPr>
      <w:r>
        <w:rPr>
          <w:color w:val="1F3A5F"/>
        </w:rPr>
        <w:t xml:space="preserve">3. Incident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Field</w:t>
            </w:r>
          </w:p>
        </w:tc>
        <w:tc>
          <w:tcPr>
            <w:tcW w:type="dxa" w:w="65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Entry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Student name and training station</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Date, time, and location of incident</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Type of incident (injury, near-miss, safety violation, harassment/discrimination report, property/equipment issue, other)</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Persons involved / witnesses</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Factual description of what occurred (facts only — do not require the student to investigate the concern)</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Immediate action taken</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Who was notified, and when (mentor, coordinator, administration, family, nurse, emergency services)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bl>
    <w:p>
      <w:pPr>
        <w:pStyle w:val="Heading1"/>
        <w:spacing w:after="160" w:before="320"/>
      </w:pPr>
      <w:r>
        <w:rPr>
          <w:color w:val="1F3A5F"/>
        </w:rPr>
        <w:t xml:space="preserve">4. Link to District Reporting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B08D57" w:sz="12"/>
              <w:left w:val="single" w:color="B08D57" w:sz="12"/>
              <w:bottom w:val="single" w:color="B08D57" w:sz="12"/>
              <w:right w:val="single" w:color="B08D57" w:sz="12"/>
            </w:tcBorders>
            <w:shd w:fill="FFF2CC" w:val="clear"/>
            <w:tcMar>
              <w:top w:type="dxa" w:w="140"/>
              <w:left w:type="dxa" w:w="180"/>
              <w:bottom w:type="dxa" w:w="140"/>
              <w:right w:type="dxa" w:w="180"/>
            </w:tcMar>
          </w:tcPr>
          <w:p>
            <w:r>
              <w:rPr>
                <w:b/>
                <w:bCs/>
                <w:color w:val="1F3A5F"/>
                <w:sz w:val="19"/>
                <w:szCs w:val="19"/>
              </w:rPr>
              <w:t xml:space="preserve">UNVERIFIED — LEGAL/POLICY DEPENDENCY (LP-12).  </w:t>
            </w:r>
            <w:r>
              <w:rPr>
                <w:sz w:val="19"/>
                <w:szCs w:val="19"/>
              </w:rPr>
              <w:t xml:space="preserve">The district's official incident-reporting form, submission process, timelines, and responsible office for a Work-Based Learning placement incident are not stated here and have not been confirmed. This is logged as a new legal-policy dependency.</w:t>
            </w:r>
          </w:p>
        </w:tc>
      </w:tr>
    </w:tbl>
    <w:p>
      <w:pPr>
        <w:spacing w:after="160"/>
      </w:pPr>
      <w:r>
        <w:rPr>
          <w:sz w:val="21"/>
          <w:szCs w:val="21"/>
        </w:rPr>
        <w:t xml:space="preserve">Once confirmed, this section will state: the name of the official district incident-report form, where it is submitted, the required submission timeline, and the office responsible for follow-up. Until then, the WBL Coordinator must contact District Administration directly for the correct current process.</w:t>
      </w:r>
    </w:p>
    <w:p>
      <w:pPr>
        <w:pStyle w:val="Heading1"/>
        <w:spacing w:after="160" w:before="320"/>
      </w:pPr>
      <w:r>
        <w:rPr>
          <w:color w:val="1F3A5F"/>
        </w:rPr>
        <w:t xml:space="preserve">5. Follow-Up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Field</w:t>
            </w:r>
          </w:p>
        </w:tc>
        <w:tc>
          <w:tcPr>
            <w:tcW w:type="dxa" w:w="65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Entry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Placement status following the incident (continue / pause / reassign / end — see EMP-19 and EMP-21 if applicable)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Any corrective action opened (cross-reference EMP-19 record number)</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Family notification completed (Y/N, date)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Coordinator name and date this record completed</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bl>
    <w:p>
      <w:pPr>
        <w:pStyle w:val="Heading1"/>
        <w:spacing w:after="160" w:before="320"/>
      </w:pPr>
      <w:r>
        <w:rPr>
          <w:color w:val="1F3A5F"/>
        </w:rPr>
        <w:t xml:space="preserve">6. Records Note</w:t>
      </w:r>
    </w:p>
    <w:p>
      <w:pPr>
        <w:spacing w:after="160"/>
      </w:pPr>
      <w:r>
        <w:rPr>
          <w:sz w:val="21"/>
          <w:szCs w:val="21"/>
        </w:rPr>
        <w:t xml:space="preserve">Confidential health, injury, and personnel information remains in the district's authorized system rather than the student's Passport or portfolio (Book Three Ch.26). This template captures only the placement-operational facts needed for program monitoring and follow-up.</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GCSD Culinary Pathway | Planning document; not adopted district policy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GCSD Culinary Pathway – Incident Report (CONDITIONAL PLANNING DRAFT)</dc:title>
  <dc:creator>Kevin McCann</dc:creator>
  <cp:lastModifiedBy>Un-named</cp:lastModifiedBy>
  <cp:revision>1</cp:revision>
  <dcterms:created xsi:type="dcterms:W3CDTF">2026-07-14T12:10:30.389Z</dcterms:created>
  <dcterms:modified xsi:type="dcterms:W3CDTF">2026-07-14T12:10:30.390Z</dcterms:modified>
</cp:coreProperties>
</file>

<file path=docProps/custom.xml><?xml version="1.0" encoding="utf-8"?>
<Properties xmlns="http://schemas.openxmlformats.org/officeDocument/2006/custom-properties" xmlns:vt="http://schemas.openxmlformats.org/officeDocument/2006/docPropsVTypes"/>
</file>