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Partner Closeout and Renewal Review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annual reconciliation that precedes any renewal or discontinuation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EMP-22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 Closeout and Renewal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Coordinator, employer/training station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Reconcile student completion, records, feedback, training-station quality, corrective actions, and the next-year partnership decision at the close of each placement cycle.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Ch.22, Ch.24, Ch.27; EMP-04 Screening and Site Review Checklist; EMP-05 Decision Notice Set;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for every training station at the end of each placement cycle, before issuing a Renewal or Discontinuation Notice (EMP-05).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Annual Closeout and Handoff — complete open records, verify closeout, transfer evidence forward (Book Three Ch.27).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color w:val="1F3A5F"/>
        </w:rPr>
        <w:t xml:space="preserve">1. Training Station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 / site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Placement cycle covered (school year)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Number of students placed this cycle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conducting the review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2. Student Completion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0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Hours Verified (of 300 required)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Portfolio 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Evaluation Complete? (Y/N)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Gateway 6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Records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hour records reconciled between student, mentor, and coordinator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Final Employer Evaluations received (EMP-15-16)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Passport Evidence Log entries current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open EMP-19 Concern and Corrective-Action Records? (list and status)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open EMP-21 Placement Change records? (list and status)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Training-Station Quality Review</w:t>
      </w:r>
    </w:p>
    <w:p>
      <w:pPr>
        <w:spacing w:after="160"/>
      </w:pPr>
      <w:r>
        <w:rPr>
          <w:sz w:val="21"/>
          <w:szCs w:val="21"/>
        </w:rPr>
        <w:t xml:space="preserve">Re-run the EMP-04 Screening and Site Review Checklist quality areas at a summary level for renewal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Area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Held Up This Cycle? (Y / Partial / N)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Lawful and safe 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Educational value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Mentor quality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Supervision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Food and workplace safety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 and access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Feedback and records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 capacity fit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Feedback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Summary of student feedback about this training station (from portfolio reflections, exit interviews)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Summary of mentor/employer feedback about the program and support received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Next-Year Decision</w:t>
      </w:r>
    </w:p>
    <w:p>
      <w:pPr>
        <w:spacing w:after="160"/>
      </w:pPr>
      <w:r>
        <w:rPr>
          <w:sz w:val="21"/>
          <w:szCs w:val="21"/>
        </w:rPr>
        <w:t xml:space="preserve">Select the outcome and issue the corresponding notice from EMP-05 (Decision Notice Set).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Renew — issue a Renewal Notice.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Renew with conditions — issue a Conditional Approval Notice stating the conditions.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Discontinue — issue a Discontinuation Notice stating the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Reasons / conditions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name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Handoff Note</w:t>
      </w:r>
    </w:p>
    <w:p>
      <w:pPr>
        <w:spacing w:after="160"/>
      </w:pPr>
      <w:r>
        <w:rPr>
          <w:sz w:val="21"/>
          <w:szCs w:val="21"/>
        </w:rPr>
        <w:t xml:space="preserve">Per Book Three Ch.27 (Annual Closeout and Handoff), this review's findings — strengths to preserve, standards to clarify, site conditions to improve, burdens to reduce, access gaps to address, and any scope change requiring Book Four / district leadership referral — feed the annual program-evaluation process.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Partner Closeout and Renewal Review (CONDITIONAL PLANNING DRAFT)</dc:title>
  <dc:creator>Kevin McCann</dc:creator>
  <cp:lastModifiedBy>Un-named</cp:lastModifiedBy>
  <cp:revision>1</cp:revision>
  <dcterms:created xsi:type="dcterms:W3CDTF">2026-07-14T12:10:30.737Z</dcterms:created>
  <dcterms:modified xsi:type="dcterms:W3CDTF">2026-07-14T12:10:30.738Z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