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Family Information and Planning Review</w:t>
      </w:r>
    </w:p>
    <w:p>
      <w:pPr>
        <w:pStyle w:val="Subtitle"/>
      </w:pPr>
      <w:r>
        <w:t>Intended user: Students, families, counselors, teachers, and a future WBL coordinator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Explain the proposed course, 300-hour structure, placement conditions, family questions, transportation uncertainty, supervision, records, and future acknowledgment needs without creating active consent.</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as a family review copy only. A future authorized course would require district-approved information, acknowledgment, consent, and records procedures.</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p>
      <w:pPr>
        <w:pStyle w:val="Heading1"/>
      </w:pPr>
      <w:r>
        <w:t>What the proposal would involve</w:t>
      </w:r>
    </w:p>
    <w:p>
      <w:pPr>
        <w:pStyle w:val="ListBullet"/>
      </w:pPr>
      <w:r>
        <w:t>A senior external work-based learning course connected to prior Culinary Arts coursework and demonstrated readiness.</w:t>
      </w:r>
    </w:p>
    <w:p>
      <w:pPr>
        <w:pStyle w:val="ListBullet"/>
      </w:pPr>
      <w:r>
        <w:t>A proposed total of 300 verified hours across the authorized course calendar. The weekly equivalent cannot be published until the actual calendar and sequence are confirmed.</w:t>
      </w:r>
    </w:p>
    <w:p>
      <w:pPr>
        <w:pStyle w:val="ListBullet"/>
      </w:pPr>
      <w:r>
        <w:t>An approved training station, mentor, individualized training plan, duties, schedule, supervision, check-ins, site visits, hours verification, feedback, reflection, portfolio, and final presentation.</w:t>
      </w:r>
    </w:p>
    <w:p>
      <w:pPr>
        <w:pStyle w:val="ListBullet"/>
      </w:pPr>
      <w:r>
        <w:t>Student learning before labor and preparation before independence as continuing operating expectations.</w:t>
      </w:r>
    </w:p>
    <w:p>
      <w:pPr>
        <w:pStyle w:val="Heading1"/>
      </w:pPr>
      <w:r>
        <w:t>What would have to be confirmed before participation</w:t>
      </w:r>
    </w:p>
    <w:p>
      <w:pPr>
        <w:pStyle w:val="ListBullet"/>
      </w:pPr>
      <w:r>
        <w:t xml:space="preserve">[ ] </w:t>
      </w:r>
      <w:r>
        <w:t>District authorization, course title, credit, sequence, staffing, calendar, and student eligibility</w:t>
      </w:r>
    </w:p>
    <w:p>
      <w:pPr>
        <w:pStyle w:val="ListBullet"/>
      </w:pPr>
      <w:r>
        <w:t xml:space="preserve">[ ] </w:t>
      </w:r>
      <w:r>
        <w:t>Training-station screening, agreement, mentor preparation, approved duties/equipment, and supervision</w:t>
      </w:r>
    </w:p>
    <w:p>
      <w:pPr>
        <w:pStyle w:val="ListBullet"/>
      </w:pPr>
      <w:r>
        <w:t xml:space="preserve">[ ] </w:t>
      </w:r>
      <w:r>
        <w:t>Current legal, insurance, labor-law, working-paper, wage/hour, safety, and incident procedures</w:t>
      </w:r>
    </w:p>
    <w:p>
      <w:pPr>
        <w:pStyle w:val="ListBullet"/>
      </w:pPr>
      <w:r>
        <w:t xml:space="preserve">[ ] </w:t>
      </w:r>
      <w:r>
        <w:t>Student-specific transportation, schedule, accessibility, accommodation, and support plans</w:t>
      </w:r>
    </w:p>
    <w:p>
      <w:pPr>
        <w:pStyle w:val="ListBullet"/>
      </w:pPr>
      <w:r>
        <w:t xml:space="preserve">[ ] </w:t>
      </w:r>
      <w:r>
        <w:t>Approved restricted records system, privacy permissions, communication routes, and record owners</w:t>
      </w:r>
    </w:p>
    <w:p>
      <w:pPr>
        <w:pStyle w:val="Heading1"/>
      </w:pPr>
      <w:r>
        <w:t>What is not promised</w:t>
      </w:r>
    </w:p>
    <w:p>
      <w:pPr>
        <w:pStyle w:val="ListBullet"/>
      </w:pPr>
      <w:r>
        <w:t>Enrollment in the proposed course</w:t>
      </w:r>
    </w:p>
    <w:p>
      <w:pPr>
        <w:pStyle w:val="ListBullet"/>
      </w:pPr>
      <w:r>
        <w:t>A specific employer, mentor, site, schedule, duty, wage, or transportation arrangement</w:t>
      </w:r>
    </w:p>
    <w:p>
      <w:pPr>
        <w:pStyle w:val="ListBullet"/>
      </w:pPr>
      <w:r>
        <w:t>A placement immediately after expressing interest or completing a readiness review</w:t>
      </w:r>
    </w:p>
    <w:p>
      <w:pPr>
        <w:pStyle w:val="ListBullet"/>
      </w:pPr>
      <w:r>
        <w:t>That every available site will fit every student's goals, supports, schedule, or transportation needs</w:t>
      </w:r>
    </w:p>
    <w:p>
      <w:pPr>
        <w:pStyle w:val="Heading1"/>
      </w:pPr>
      <w:r>
        <w:t>Family questions and planning notes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name - future restricted use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Family/guardian reviewer</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Review date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School contact/reviewer</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Transportation and schedule questions</w:t>
            </w:r>
          </w:p>
          <w:p>
            <w:pPr>
              <w:spacing w:after="100"/>
            </w:pPr>
            <w:r>
              <w:rPr>
                <w:rFonts w:ascii="Calibri" w:hAnsi="Calibri"/>
                <w:i/>
                <w:color w:val="5F6B64"/>
                <w:sz w:val="18"/>
              </w:rPr>
              <w:t>Do not assume district or family responsibility until a written approved plan is provided.</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Accessibility, support, safety, or communication questions</w:t>
            </w:r>
          </w:p>
          <w:p>
            <w:pPr>
              <w:spacing w:after="100"/>
            </w:pPr>
            <w:r>
              <w:rPr>
                <w:rFonts w:ascii="Calibri" w:hAnsi="Calibri"/>
                <w:i/>
                <w:color w:val="5F6B64"/>
                <w:sz w:val="18"/>
              </w:rPr>
              <w:t>Use approved school channels for private medical, disability, accommodation, language, or family information.</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Other questions before a future decision</w:t>
            </w:r>
          </w:p>
          <w:p>
            <w:pPr>
              <w:spacing w:after="100"/>
            </w:pPr>
            <w:r>
              <w:rPr>
                <w:rFonts w:ascii="Calibri" w:hAnsi="Calibri"/>
                <w:i/>
                <w:color w:val="5F6B64"/>
                <w:sz w:val="18"/>
              </w:rPr>
              <w:t>List course, site, mentor, duties, working papers, insurance, records, grading, hours, or portfolio questions.</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Planning-review statements</w:t>
      </w:r>
    </w:p>
    <w:p>
      <w:pPr>
        <w:pStyle w:val="ListBullet"/>
      </w:pPr>
      <w:r>
        <w:t xml:space="preserve">[ ] </w:t>
      </w:r>
      <w:r>
        <w:t>We understand this is a proposal and not an active placement application.</w:t>
      </w:r>
    </w:p>
    <w:p>
      <w:pPr>
        <w:pStyle w:val="ListBullet"/>
      </w:pPr>
      <w:r>
        <w:t xml:space="preserve">[ ] </w:t>
      </w:r>
      <w:r>
        <w:t>We understand no placement, schedule, transportation plan, paid status, or employer is promised.</w:t>
      </w:r>
    </w:p>
    <w:p>
      <w:pPr>
        <w:pStyle w:val="ListBullet"/>
      </w:pPr>
      <w:r>
        <w:t xml:space="preserve">[ ] </w:t>
      </w:r>
      <w:r>
        <w:t>We understand no hours would count before authorization and written launch clearance.</w:t>
      </w:r>
    </w:p>
    <w:p>
      <w:pPr>
        <w:pStyle w:val="ListBullet"/>
      </w:pPr>
      <w:r>
        <w:t xml:space="preserve">[ ] </w:t>
      </w:r>
      <w:r>
        <w:t>We understand completed records would be submitted only through approved restricted systems.</w:t>
      </w:r>
    </w:p>
    <w:p>
      <w:pPr>
        <w:pStyle w:val="ListBullet"/>
      </w:pPr>
      <w:r>
        <w:t xml:space="preserve">[ ] </w:t>
      </w:r>
      <w:r>
        <w:t>We understand an authorized district form would replace this review copy before any participation decision.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cantSplit/>
        </w:trPr>
        <w:tc>
          <w:tcPr>
            <w:tcW w:type="dxa" w:w="2340"/>
            <w:vAlign w:val="center"/>
            <w:tcMar>
              <w:top w:w="80" w:type="dxa"/>
              <w:start w:w="120" w:type="dxa"/>
              <w:bottom w:w="80" w:type="dxa"/>
              <w:end w:w="120" w:type="dxa"/>
            </w:tcMar>
          </w:tcPr>
          <w:p>
            <w:pPr>
              <w:spacing w:after="100"/>
            </w:pPr>
            <w:r/>
            <w:r>
              <w:rPr>
                <w:rFonts w:ascii="Calibri" w:hAnsi="Calibri"/>
                <w:b/>
                <w:color w:val="18392B"/>
                <w:sz w:val="18"/>
              </w:rPr>
              <w:t>Student review signature/date - future approved use</w:t>
            </w:r>
          </w:p>
          <w:p>
            <w:pPr>
              <w:spacing w:after="120"/>
            </w:pPr>
            <w:r>
              <w:t xml:space="preserve"> </w:t>
            </w:r>
          </w:p>
        </w:tc>
        <w:tc>
          <w:tcPr>
            <w:tcW w:type="dxa" w:w="2340"/>
            <w:vAlign w:val="center"/>
            <w:tcMar>
              <w:top w:w="80" w:type="dxa"/>
              <w:start w:w="120" w:type="dxa"/>
              <w:bottom w:w="80" w:type="dxa"/>
              <w:end w:w="120" w:type="dxa"/>
            </w:tcMar>
          </w:tcPr>
          <w:p>
            <w:pPr>
              <w:spacing w:after="100"/>
            </w:pPr>
            <w:r/>
            <w:r>
              <w:rPr>
                <w:rFonts w:ascii="Calibri" w:hAnsi="Calibri"/>
                <w:b/>
                <w:color w:val="18392B"/>
                <w:sz w:val="18"/>
              </w:rPr>
              <w:t>Family/guardian review signature/date - future approved use</w:t>
            </w:r>
          </w:p>
          <w:p>
            <w:pPr>
              <w:spacing w:after="120"/>
            </w:pPr>
            <w:r>
              <w:t xml:space="preserve"> </w:t>
            </w:r>
          </w:p>
        </w:tc>
        <w:tc>
          <w:tcPr>
            <w:tcW w:type="dxa" w:w="2340"/>
            <w:vAlign w:val="center"/>
            <w:tcMar>
              <w:top w:w="80" w:type="dxa"/>
              <w:start w:w="120" w:type="dxa"/>
              <w:bottom w:w="80" w:type="dxa"/>
              <w:end w:w="120" w:type="dxa"/>
            </w:tcMar>
          </w:tcPr>
          <w:p>
            <w:pPr>
              <w:spacing w:after="100"/>
            </w:pPr>
            <w:r/>
            <w:r>
              <w:rPr>
                <w:rFonts w:ascii="Calibri" w:hAnsi="Calibri"/>
                <w:b/>
                <w:color w:val="18392B"/>
                <w:sz w:val="18"/>
              </w:rPr>
              <w:t>Coordinator/teacher review</w:t>
            </w:r>
          </w:p>
          <w:p>
            <w:pPr>
              <w:spacing w:after="120"/>
            </w:pPr>
            <w:r>
              <w:t xml:space="preserve"> </w:t>
            </w:r>
          </w:p>
        </w:tc>
        <w:tc>
          <w:tcPr>
            <w:tcW w:type="dxa" w:w="2340"/>
            <w:vAlign w:val="center"/>
            <w:tcMar>
              <w:top w:w="80" w:type="dxa"/>
              <w:start w:w="120" w:type="dxa"/>
              <w:bottom w:w="80" w:type="dxa"/>
              <w:end w:w="120" w:type="dxa"/>
            </w:tcMar>
          </w:tcPr>
          <w:p>
            <w:pPr>
              <w:spacing w:after="100"/>
            </w:pPr>
            <w:r/>
            <w:r>
              <w:rPr>
                <w:rFonts w:ascii="Calibri" w:hAnsi="Calibri"/>
                <w:b/>
                <w:color w:val="18392B"/>
                <w:sz w:val="18"/>
              </w:rPr>
              <w:t>Next planning step</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Not consent or enrollment</w:t>
            </w:r>
          </w:p>
          <w:p>
            <w:r>
              <w:rPr>
                <w:rFonts w:ascii="Calibri" w:hAnsi="Calibri"/>
                <w:color w:val="1E2722"/>
                <w:sz w:val="20"/>
              </w:rPr>
              <w:t>This planning review does not authorize participation, waive any right, approve transportation, or replace a future district-approved consent, acknowledgment, or agreement.</w:t>
            </w:r>
          </w:p>
        </w:tc>
      </w:tr>
    </w:tbl>
    <w:sectPr w:rsidR="00FC693F" w:rsidRPr="0006063C" w:rsidSect="00034616">
      <w:headerReference w:type="default" r:id="rId9"/>
      <w:footerReference w:type="default" r:id="rId10"/>
      <w:pgSz w:w="12240" w:h="15840"/>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Family Information and Planning Review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