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Hours Log</w:t>
      </w:r>
    </w:p>
    <w:p>
      <w:pPr>
        <w:pStyle w:val="Subtitle"/>
      </w:pPr>
      <w:r>
        <w:t>Intended user: Students, workplace mentors,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Provide a reconciled record of dates, start/end times, breaks, learning activities, student-calculated hours, mentor verification, and cumulative progress toward the proposed 300-hour structure.</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only after future launch authorization and through an approved restricted system. No public copy should contain completed student or workplace records.</w:t>
            </w:r>
          </w:p>
        </w:tc>
      </w:tr>
    </w:tbl>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name - restricted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Mentor</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Week/pay period</w:t>
            </w:r>
          </w:p>
          <w:p>
            <w:pPr>
              <w:spacing w:after="120"/>
            </w:pPr>
            <w:r>
              <w:t xml:space="preserve"> </w:t>
            </w:r>
          </w:p>
        </w:tc>
      </w:tr>
    </w:tbl>
    <w:p>
      <w:pPr>
        <w:spacing w:after="40"/>
      </w:pPr>
    </w:p>
    <w:p>
      <w:pPr>
        <w:pStyle w:val="Heading1"/>
      </w:pPr>
      <w:r>
        <w:t>Daily record</w:t>
      </w:r>
    </w:p>
    <w:tbl>
      <w:tblPr>
        <w:tblStyle w:val="TableGrid"/>
        <w:tblW w:type="dxa" w:w="12960"/>
        <w:tblLayout w:type="fixed"/>
        <w:tblLook w:firstColumn="1" w:firstRow="1" w:lastColumn="0" w:lastRow="0" w:noHBand="0" w:noVBand="1" w:val="04A0"/>
        <w:jc w:val="left"/>
        <w:tblInd w:w="120" w:type="dxa"/>
      </w:tblPr>
      <w:tblGrid>
        <w:gridCol w:w="1300"/>
        <w:gridCol w:w="1200"/>
        <w:gridCol w:w="1200"/>
        <w:gridCol w:w="1100"/>
        <w:gridCol w:w="1200"/>
        <w:gridCol w:w="4960"/>
        <w:gridCol w:w="2000"/>
      </w:tblGrid>
      <w:tr>
        <w:trPr>
          <w:cantSplit/>
          <w:tblHeader w:val="true"/>
        </w:trPr>
        <w:tc>
          <w:tcPr>
            <w:tcW w:type="dxa" w:w="1300"/>
            <w:vAlign w:val="center"/>
            <w:tcMar>
              <w:top w:w="80" w:type="dxa"/>
              <w:start w:w="120" w:type="dxa"/>
              <w:bottom w:w="80" w:type="dxa"/>
              <w:end w:w="120" w:type="dxa"/>
            </w:tcMar>
            <w:shd w:fill="E8F0EB"/>
          </w:tcPr>
          <w:p>
            <w:pPr>
              <w:jc w:val="center"/>
            </w:pPr>
            <w:r>
              <w:rPr>
                <w:rFonts w:ascii="Calibri" w:hAnsi="Calibri"/>
                <w:b/>
                <w:color w:val="18392B"/>
                <w:sz w:val="17"/>
              </w:rPr>
              <w:t>Date</w:t>
            </w:r>
          </w:p>
        </w:tc>
        <w:tc>
          <w:tcPr>
            <w:tcW w:type="dxa" w:w="1200"/>
            <w:vAlign w:val="center"/>
            <w:tcMar>
              <w:top w:w="80" w:type="dxa"/>
              <w:start w:w="120" w:type="dxa"/>
              <w:bottom w:w="80" w:type="dxa"/>
              <w:end w:w="120" w:type="dxa"/>
            </w:tcMar>
            <w:shd w:fill="E8F0EB"/>
          </w:tcPr>
          <w:p>
            <w:pPr>
              <w:jc w:val="center"/>
            </w:pPr>
            <w:r>
              <w:rPr>
                <w:rFonts w:ascii="Calibri" w:hAnsi="Calibri"/>
                <w:b/>
                <w:color w:val="18392B"/>
                <w:sz w:val="17"/>
              </w:rPr>
              <w:t>Start</w:t>
            </w:r>
          </w:p>
        </w:tc>
        <w:tc>
          <w:tcPr>
            <w:tcW w:type="dxa" w:w="1200"/>
            <w:vAlign w:val="center"/>
            <w:tcMar>
              <w:top w:w="80" w:type="dxa"/>
              <w:start w:w="120" w:type="dxa"/>
              <w:bottom w:w="80" w:type="dxa"/>
              <w:end w:w="120" w:type="dxa"/>
            </w:tcMar>
            <w:shd w:fill="E8F0EB"/>
          </w:tcPr>
          <w:p>
            <w:pPr>
              <w:jc w:val="center"/>
            </w:pPr>
            <w:r>
              <w:rPr>
                <w:rFonts w:ascii="Calibri" w:hAnsi="Calibri"/>
                <w:b/>
                <w:color w:val="18392B"/>
                <w:sz w:val="17"/>
              </w:rPr>
              <w:t>End</w:t>
            </w:r>
          </w:p>
        </w:tc>
        <w:tc>
          <w:tcPr>
            <w:tcW w:type="dxa" w:w="1100"/>
            <w:vAlign w:val="center"/>
            <w:tcMar>
              <w:top w:w="80" w:type="dxa"/>
              <w:start w:w="120" w:type="dxa"/>
              <w:bottom w:w="80" w:type="dxa"/>
              <w:end w:w="120" w:type="dxa"/>
            </w:tcMar>
            <w:shd w:fill="E8F0EB"/>
          </w:tcPr>
          <w:p>
            <w:pPr>
              <w:jc w:val="center"/>
            </w:pPr>
            <w:r>
              <w:rPr>
                <w:rFonts w:ascii="Calibri" w:hAnsi="Calibri"/>
                <w:b/>
                <w:color w:val="18392B"/>
                <w:sz w:val="17"/>
              </w:rPr>
              <w:t>Break</w:t>
            </w:r>
          </w:p>
        </w:tc>
        <w:tc>
          <w:tcPr>
            <w:tcW w:type="dxa" w:w="1200"/>
            <w:vAlign w:val="center"/>
            <w:tcMar>
              <w:top w:w="80" w:type="dxa"/>
              <w:start w:w="120" w:type="dxa"/>
              <w:bottom w:w="80" w:type="dxa"/>
              <w:end w:w="120" w:type="dxa"/>
            </w:tcMar>
            <w:shd w:fill="E8F0EB"/>
          </w:tcPr>
          <w:p>
            <w:pPr>
              <w:jc w:val="center"/>
            </w:pPr>
            <w:r>
              <w:rPr>
                <w:rFonts w:ascii="Calibri" w:hAnsi="Calibri"/>
                <w:b/>
                <w:color w:val="18392B"/>
                <w:sz w:val="17"/>
              </w:rPr>
              <w:t>Net hours</w:t>
            </w:r>
          </w:p>
        </w:tc>
        <w:tc>
          <w:tcPr>
            <w:tcW w:type="dxa" w:w="4960"/>
            <w:vAlign w:val="center"/>
            <w:tcMar>
              <w:top w:w="80" w:type="dxa"/>
              <w:start w:w="120" w:type="dxa"/>
              <w:bottom w:w="80" w:type="dxa"/>
              <w:end w:w="120" w:type="dxa"/>
            </w:tcMar>
            <w:shd w:fill="E8F0EB"/>
          </w:tcPr>
          <w:p>
            <w:pPr>
              <w:jc w:val="center"/>
            </w:pPr>
            <w:r>
              <w:rPr>
                <w:rFonts w:ascii="Calibri" w:hAnsi="Calibri"/>
                <w:b/>
                <w:color w:val="18392B"/>
                <w:sz w:val="17"/>
              </w:rPr>
              <w:t>Approved duty/learning activity</w:t>
            </w:r>
          </w:p>
        </w:tc>
        <w:tc>
          <w:tcPr>
            <w:tcW w:type="dxa" w:w="2000"/>
            <w:vAlign w:val="center"/>
            <w:tcMar>
              <w:top w:w="80" w:type="dxa"/>
              <w:start w:w="120" w:type="dxa"/>
              <w:bottom w:w="80" w:type="dxa"/>
              <w:end w:w="120" w:type="dxa"/>
            </w:tcMar>
            <w:shd w:fill="E8F0EB"/>
          </w:tcPr>
          <w:p>
            <w:pPr>
              <w:jc w:val="center"/>
            </w:pPr>
            <w:r>
              <w:rPr>
                <w:rFonts w:ascii="Calibri" w:hAnsi="Calibri"/>
                <w:b/>
                <w:color w:val="18392B"/>
                <w:sz w:val="17"/>
              </w:rPr>
              <w:t>Mentor initials</w:t>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r>
        <w:trPr>
          <w:cantSplit/>
        </w:trPr>
        <w:tc>
          <w:tcPr>
            <w:tcW w:type="dxa" w:w="13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1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1200"/>
            <w:vAlign w:val="center"/>
            <w:tcMar>
              <w:top w:w="80" w:type="dxa"/>
              <w:start w:w="120" w:type="dxa"/>
              <w:bottom w:w="80" w:type="dxa"/>
              <w:end w:w="120" w:type="dxa"/>
            </w:tcMar>
          </w:tcPr>
          <w:p>
            <w:pPr>
              <w:spacing w:after="60"/>
            </w:pPr>
            <w:r>
              <w:rPr>
                <w:rFonts w:ascii="Calibri" w:hAnsi="Calibri"/>
                <w:color w:val="1E2722"/>
                <w:sz w:val="17"/>
              </w:rPr>
            </w:r>
            <w:r>
              <w:br/>
            </w:r>
          </w:p>
        </w:tc>
        <w:tc>
          <w:tcPr>
            <w:tcW w:type="dxa" w:w="4960"/>
            <w:vAlign w:val="center"/>
            <w:tcMar>
              <w:top w:w="80" w:type="dxa"/>
              <w:start w:w="120" w:type="dxa"/>
              <w:bottom w:w="80" w:type="dxa"/>
              <w:end w:w="120" w:type="dxa"/>
            </w:tcMar>
          </w:tcPr>
          <w:p>
            <w:pPr>
              <w:spacing w:after="60"/>
            </w:pPr>
            <w:r>
              <w:rPr>
                <w:rFonts w:ascii="Calibri" w:hAnsi="Calibri"/>
                <w:color w:val="1E2722"/>
                <w:sz w:val="17"/>
              </w:rPr>
            </w:r>
            <w:r>
              <w:br/>
            </w:r>
          </w:p>
        </w:tc>
        <w:tc>
          <w:tcPr>
            <w:tcW w:type="dxa" w:w="2000"/>
            <w:vAlign w:val="center"/>
            <w:tcMar>
              <w:top w:w="80" w:type="dxa"/>
              <w:start w:w="120" w:type="dxa"/>
              <w:bottom w:w="80" w:type="dxa"/>
              <w:end w:w="120" w:type="dxa"/>
            </w:tcMar>
          </w:tcPr>
          <w:p>
            <w:pPr>
              <w:spacing w:after="60"/>
            </w:pPr>
            <w:r>
              <w:rPr>
                <w:rFonts w:ascii="Calibri" w:hAnsi="Calibri"/>
                <w:color w:val="1E2722"/>
                <w:sz w:val="17"/>
              </w:rPr>
            </w:r>
            <w:r>
              <w:br/>
            </w:r>
          </w:p>
        </w:tc>
      </w:tr>
    </w:tbl>
    <w:p/>
    <w:p>
      <w:pPr>
        <w:pStyle w:val="Heading1"/>
      </w:pPr>
      <w:r>
        <w:t>Reconciliation</w:t>
      </w: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Student-logged hours this period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Mentor-verified hours this period</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Difference requiring review</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Coordinator-approved reconciled hours</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Prior cumulative approved hours</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New cumulative total toward proposed 300</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Discrepancy, absence, schedule change, or make-up note</w:t>
            </w:r>
          </w:p>
          <w:p>
            <w:pPr>
              <w:spacing w:after="100"/>
            </w:pPr>
            <w:r>
              <w:rPr>
                <w:rFonts w:ascii="Calibri" w:hAnsi="Calibri"/>
                <w:i/>
                <w:color w:val="5F6B64"/>
                <w:sz w:val="18"/>
              </w:rPr>
              <w:t>Explain any difference. A public form must never be used to report an incident or private student concern.</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Verification - future approved use</w:t>
      </w: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signature/date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Mentor signature/date</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Coordinator reconciliation/date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Restricted record location</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shd w:fill="FFF1E6"/>
          </w:tcPr>
          <w:p>
            <w:r/>
            <w:r>
              <w:rPr>
                <w:rFonts w:ascii="Calibri" w:hAnsi="Calibri"/>
                <w:b/>
                <w:color w:val="A64F25"/>
                <w:sz w:val="21"/>
              </w:rPr>
              <w:t>Hours do not stand alone</w:t>
            </w:r>
          </w:p>
          <w:p>
            <w:r>
              <w:rPr>
                <w:rFonts w:ascii="Calibri" w:hAnsi="Calibri"/>
                <w:color w:val="1E2722"/>
                <w:sz w:val="20"/>
              </w:rPr>
              <w:t>Logged time would be reconciled with mentor verification, approved duties, attendance, learning evidence, and coordinator review. Hours alone would not demonstrate course completion or competency.</w:t>
            </w:r>
          </w:p>
        </w:tc>
      </w:tr>
    </w:tbl>
    <w:sectPr w:rsidR="00FC693F" w:rsidRPr="0006063C" w:rsidSect="00034616">
      <w:headerReference w:type="default" r:id="rId9"/>
      <w:footerReference w:type="default" r:id="rId10"/>
      <w:pgSz w:w="15840" w:h="12240" w:orient="landscape"/>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13000"/>
      <w:jc w:val="left"/>
      <w:tblLayout w:type="fixed"/>
      <w:tblLook w:firstColumn="1" w:firstRow="1" w:lastColumn="0" w:lastRow="0" w:noHBand="0" w:noVBand="1" w:val="04A0"/>
      <w:tblInd w:w="120" w:type="dxa"/>
    </w:tblPr>
    <w:tblGrid>
      <w:gridCol w:w="10640"/>
      <w:gridCol w:w="2360"/>
    </w:tblGrid>
    <w:tr>
      <w:trPr>
        <w:cantSplit/>
      </w:trPr>
      <w:tc>
        <w:tcPr>
          <w:tcW w:type="dxa" w:w="1064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Hours Log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