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Portfolio Organizer</w:t>
      </w:r>
    </w:p>
    <w:p>
      <w:pPr>
        <w:pStyle w:val="Subtitle"/>
      </w:pPr>
      <w:r>
        <w:t>Intended user: Students, Culinary Arts teachers, and a future WBL coordinator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Organize common and individualized evidence so the portfolio shows learning, feedback, growth, increasing responsibility, and readiness for a final presentation without becoming a public student record.</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as a planning organizer only. Completed student evidence would remain in an approved restricted system and would not be uploaded through the public website.</w:t>
            </w:r>
          </w:p>
        </w:tc>
      </w:tr>
    </w:tbl>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 - restricted</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Training station</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Portfolio review period</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Approved storage location</w:t>
            </w:r>
          </w:p>
          <w:p>
            <w:pPr>
              <w:spacing w:after="120"/>
            </w:pPr>
            <w:r>
              <w:t xml:space="preserve"> </w:t>
            </w:r>
          </w:p>
        </w:tc>
      </w:tr>
    </w:tbl>
    <w:p>
      <w:pPr>
        <w:spacing w:after="40"/>
      </w:pPr>
    </w:p>
    <w:p>
      <w:pPr>
        <w:pStyle w:val="Heading1"/>
      </w:pPr>
      <w:r>
        <w:t>Portfolio evidence tracker</w:t>
      </w:r>
    </w:p>
    <w:tbl>
      <w:tblPr>
        <w:tblStyle w:val="TableGrid"/>
        <w:tblW w:type="dxa" w:w="12960"/>
        <w:tblLayout w:type="fixed"/>
        <w:tblLook w:firstColumn="1" w:firstRow="1" w:lastColumn="0" w:lastRow="0" w:noHBand="0" w:noVBand="1" w:val="04A0"/>
        <w:jc w:val="left"/>
        <w:tblInd w:w="120" w:type="dxa"/>
      </w:tblPr>
      <w:tblGrid>
        <w:gridCol w:w="3100"/>
        <w:gridCol w:w="3200"/>
        <w:gridCol w:w="1700"/>
        <w:gridCol w:w="2600"/>
        <w:gridCol w:w="2360"/>
      </w:tblGrid>
      <w:tr>
        <w:trPr>
          <w:cantSplit/>
          <w:tblHeader w:val="true"/>
        </w:trPr>
        <w:tc>
          <w:tcPr>
            <w:tcW w:type="dxa" w:w="3100"/>
            <w:vAlign w:val="center"/>
            <w:tcMar>
              <w:top w:w="80" w:type="dxa"/>
              <w:start w:w="120" w:type="dxa"/>
              <w:bottom w:w="80" w:type="dxa"/>
              <w:end w:w="120" w:type="dxa"/>
            </w:tcMar>
            <w:shd w:fill="E8F0EB"/>
          </w:tcPr>
          <w:p>
            <w:pPr>
              <w:jc w:val="center"/>
            </w:pPr>
            <w:r>
              <w:rPr>
                <w:rFonts w:ascii="Calibri" w:hAnsi="Calibri"/>
                <w:b/>
                <w:color w:val="18392B"/>
                <w:sz w:val="19"/>
              </w:rPr>
              <w:t>Evidence category</w:t>
            </w:r>
          </w:p>
        </w:tc>
        <w:tc>
          <w:tcPr>
            <w:tcW w:type="dxa" w:w="3200"/>
            <w:vAlign w:val="center"/>
            <w:tcMar>
              <w:top w:w="80" w:type="dxa"/>
              <w:start w:w="120" w:type="dxa"/>
              <w:bottom w:w="80" w:type="dxa"/>
              <w:end w:w="120" w:type="dxa"/>
            </w:tcMar>
            <w:shd w:fill="E8F0EB"/>
          </w:tcPr>
          <w:p>
            <w:pPr>
              <w:jc w:val="center"/>
            </w:pPr>
            <w:r>
              <w:rPr>
                <w:rFonts w:ascii="Calibri" w:hAnsi="Calibri"/>
                <w:b/>
                <w:color w:val="18392B"/>
                <w:sz w:val="19"/>
              </w:rPr>
              <w:t>Artifact or source</w:t>
            </w:r>
          </w:p>
        </w:tc>
        <w:tc>
          <w:tcPr>
            <w:tcW w:type="dxa" w:w="1700"/>
            <w:vAlign w:val="center"/>
            <w:tcMar>
              <w:top w:w="80" w:type="dxa"/>
              <w:start w:w="120" w:type="dxa"/>
              <w:bottom w:w="80" w:type="dxa"/>
              <w:end w:w="120" w:type="dxa"/>
            </w:tcMar>
            <w:shd w:fill="E8F0EB"/>
          </w:tcPr>
          <w:p>
            <w:pPr>
              <w:jc w:val="center"/>
            </w:pPr>
            <w:r>
              <w:rPr>
                <w:rFonts w:ascii="Calibri" w:hAnsi="Calibri"/>
                <w:b/>
                <w:color w:val="18392B"/>
                <w:sz w:val="19"/>
              </w:rPr>
              <w:t>Status</w:t>
            </w:r>
          </w:p>
        </w:tc>
        <w:tc>
          <w:tcPr>
            <w:tcW w:type="dxa" w:w="2600"/>
            <w:vAlign w:val="center"/>
            <w:tcMar>
              <w:top w:w="80" w:type="dxa"/>
              <w:start w:w="120" w:type="dxa"/>
              <w:bottom w:w="80" w:type="dxa"/>
              <w:end w:w="120" w:type="dxa"/>
            </w:tcMar>
            <w:shd w:fill="E8F0EB"/>
          </w:tcPr>
          <w:p>
            <w:pPr>
              <w:jc w:val="center"/>
            </w:pPr>
            <w:r>
              <w:rPr>
                <w:rFonts w:ascii="Calibri" w:hAnsi="Calibri"/>
                <w:b/>
                <w:color w:val="18392B"/>
                <w:sz w:val="19"/>
              </w:rPr>
              <w:t>Feedback/date</w:t>
            </w:r>
          </w:p>
        </w:tc>
        <w:tc>
          <w:tcPr>
            <w:tcW w:type="dxa" w:w="2360"/>
            <w:vAlign w:val="center"/>
            <w:tcMar>
              <w:top w:w="80" w:type="dxa"/>
              <w:start w:w="120" w:type="dxa"/>
              <w:bottom w:w="80" w:type="dxa"/>
              <w:end w:w="120" w:type="dxa"/>
            </w:tcMar>
            <w:shd w:fill="E8F0EB"/>
          </w:tcPr>
          <w:p>
            <w:pPr>
              <w:jc w:val="center"/>
            </w:pPr>
            <w:r>
              <w:rPr>
                <w:rFonts w:ascii="Calibri" w:hAnsi="Calibri"/>
                <w:b/>
                <w:color w:val="18392B"/>
                <w:sz w:val="19"/>
              </w:rPr>
              <w:t>Next action</w:t>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Orientation and approved training plan</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Safety and sanitation evidence</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Technical/task performance</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Professional communication/teamwork</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Problem-solving or judgment</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Response to feedback</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Increasing responsibility</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Hours reconciliation checkpoint</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Mentor/employer feedback</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Student reflections</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Career and next-step planning</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r>
        <w:trPr>
          <w:cantSplit/>
        </w:trPr>
        <w:tc>
          <w:tcPr>
            <w:tcW w:type="dxa" w:w="3100"/>
            <w:vAlign w:val="center"/>
            <w:tcMar>
              <w:top w:w="80" w:type="dxa"/>
              <w:start w:w="120" w:type="dxa"/>
              <w:bottom w:w="80" w:type="dxa"/>
              <w:end w:w="120" w:type="dxa"/>
            </w:tcMar>
          </w:tcPr>
          <w:p>
            <w:pPr>
              <w:spacing w:after="60"/>
            </w:pPr>
            <w:r>
              <w:rPr>
                <w:rFonts w:ascii="Calibri" w:hAnsi="Calibri"/>
                <w:color w:val="1E2722"/>
                <w:sz w:val="19"/>
              </w:rPr>
              <w:t>Final presentation evidence</w:t>
            </w:r>
          </w:p>
        </w:tc>
        <w:tc>
          <w:tcPr>
            <w:tcW w:type="dxa" w:w="32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17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600"/>
            <w:vAlign w:val="center"/>
            <w:tcMar>
              <w:top w:w="80" w:type="dxa"/>
              <w:start w:w="120" w:type="dxa"/>
              <w:bottom w:w="80" w:type="dxa"/>
              <w:end w:w="120" w:type="dxa"/>
            </w:tcMar>
          </w:tcPr>
          <w:p>
            <w:pPr>
              <w:spacing w:after="60"/>
            </w:pPr>
            <w:r>
              <w:rPr>
                <w:rFonts w:ascii="Calibri" w:hAnsi="Calibri"/>
                <w:color w:val="1E2722"/>
                <w:sz w:val="19"/>
              </w:rPr>
            </w:r>
            <w:r>
              <w:br/>
            </w:r>
          </w:p>
        </w:tc>
        <w:tc>
          <w:tcPr>
            <w:tcW w:type="dxa" w:w="2360"/>
            <w:vAlign w:val="center"/>
            <w:tcMar>
              <w:top w:w="80" w:type="dxa"/>
              <w:start w:w="120" w:type="dxa"/>
              <w:bottom w:w="80" w:type="dxa"/>
              <w:end w:w="120" w:type="dxa"/>
            </w:tcMar>
          </w:tcPr>
          <w:p>
            <w:pPr>
              <w:spacing w:after="60"/>
            </w:pPr>
            <w:r>
              <w:rPr>
                <w:rFonts w:ascii="Calibri" w:hAnsi="Calibri"/>
                <w:color w:val="1E2722"/>
                <w:sz w:val="19"/>
              </w:rPr>
            </w:r>
            <w:r>
              <w:br/>
            </w:r>
          </w:p>
        </w:tc>
      </w:tr>
    </w:tbl>
    <w:p/>
    <w:p>
      <w:pPr>
        <w:pStyle w:val="Heading1"/>
      </w:pPr>
      <w:r>
        <w:t>Evidence quality check</w:t>
      </w:r>
    </w:p>
    <w:p>
      <w:pPr>
        <w:pStyle w:val="ListBullet"/>
      </w:pPr>
      <w:r>
        <w:t xml:space="preserve">[ ] </w:t>
      </w:r>
      <w:r>
        <w:t>Every artifact connects to a course or training-plan objective.</w:t>
      </w:r>
    </w:p>
    <w:p>
      <w:pPr>
        <w:pStyle w:val="ListBullet"/>
      </w:pPr>
      <w:r>
        <w:t xml:space="preserve">[ ] </w:t>
      </w:r>
      <w:r>
        <w:t>Claims are specific, accurate, and supported by evidence.</w:t>
      </w:r>
    </w:p>
    <w:p>
      <w:pPr>
        <w:pStyle w:val="ListBullet"/>
      </w:pPr>
      <w:r>
        <w:t xml:space="preserve">[ ] </w:t>
      </w:r>
      <w:r>
        <w:t>Feedback and resulting improvement are visible.</w:t>
      </w:r>
    </w:p>
    <w:p>
      <w:pPr>
        <w:pStyle w:val="ListBullet"/>
      </w:pPr>
      <w:r>
        <w:t xml:space="preserve">[ ] </w:t>
      </w:r>
      <w:r>
        <w:t>The portfolio shows individual contribution, not only team outcomes.</w:t>
      </w:r>
    </w:p>
    <w:p>
      <w:pPr>
        <w:pStyle w:val="ListBullet"/>
      </w:pPr>
      <w:r>
        <w:t xml:space="preserve">[ ] </w:t>
      </w:r>
      <w:r>
        <w:t>No confidential recipe, customer, personnel, financial, medical, incident, or proprietary information is included without approval.</w:t>
      </w:r>
    </w:p>
    <w:p>
      <w:pPr>
        <w:pStyle w:val="ListBullet"/>
      </w:pPr>
      <w:r>
        <w:t xml:space="preserve">[ ] </w:t>
      </w:r>
      <w:r>
        <w:t>Student and workplace identifiers are limited to what the approved record requires.</w:t>
      </w:r>
    </w:p>
    <w:p>
      <w:pPr>
        <w:pStyle w:val="ListBullet"/>
      </w:pPr>
      <w:r>
        <w:t xml:space="preserve">[ ] </w:t>
      </w:r>
      <w:r>
        <w:t>Files use approved names, formats, access controls, and storage locations.</w:t>
      </w: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Missing evidence and recovery plan</w:t>
            </w:r>
          </w:p>
          <w:p>
            <w:pPr>
              <w:spacing w:after="100"/>
            </w:pPr>
            <w:r>
              <w:rPr>
                <w:rFonts w:ascii="Calibri" w:hAnsi="Calibri"/>
                <w:i/>
                <w:color w:val="5F6B64"/>
                <w:sz w:val="18"/>
              </w:rPr>
              <w:t>Identify the missing category, replacement or equivalent evidence, support person, and target date.</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12960"/>
      </w:tblGrid>
      <w:tr>
        <w:trPr>
          <w:cantSplit/>
        </w:trPr>
        <w:tc>
          <w:tcPr>
            <w:tcW w:type="dxa" w:w="12960"/>
            <w:vAlign w:val="center"/>
            <w:tcMar>
              <w:top w:w="80" w:type="dxa"/>
              <w:start w:w="120" w:type="dxa"/>
              <w:bottom w:w="80" w:type="dxa"/>
              <w:end w:w="120" w:type="dxa"/>
            </w:tcMar>
          </w:tcPr>
          <w:p>
            <w:pPr>
              <w:spacing w:after="60"/>
            </w:pPr>
            <w:r/>
            <w:r>
              <w:rPr>
                <w:rFonts w:ascii="Calibri" w:hAnsi="Calibri"/>
                <w:b/>
                <w:color w:val="18392B"/>
                <w:sz w:val="22"/>
              </w:rPr>
              <w:t>Portfolio story</w:t>
            </w:r>
          </w:p>
          <w:p>
            <w:pPr>
              <w:spacing w:after="100"/>
            </w:pPr>
            <w:r>
              <w:rPr>
                <w:rFonts w:ascii="Calibri" w:hAnsi="Calibri"/>
                <w:i/>
                <w:color w:val="5F6B64"/>
                <w:sz w:val="18"/>
              </w:rPr>
              <w:t>In two or three sentences, explain the growth this portfolio should make visible to a reviewer.</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Student review/date</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Coordinator review/date</w:t>
            </w:r>
          </w:p>
          <w:p>
            <w:pPr>
              <w:spacing w:after="120"/>
            </w:pPr>
            <w:r>
              <w:t xml:space="preserve"> </w:t>
            </w:r>
          </w:p>
        </w:tc>
      </w:tr>
    </w:tbl>
    <w:p>
      <w:pPr>
        <w:spacing w:after="40"/>
      </w:pPr>
    </w:p>
    <w:tbl>
      <w:tblPr>
        <w:tblStyle w:val="TableGrid"/>
        <w:tblW w:type="dxa" w:w="12960"/>
        <w:jc w:val="left"/>
        <w:tblLayout w:type="fixed"/>
        <w:tblLook w:firstColumn="1" w:firstRow="1" w:lastColumn="0" w:lastRow="0" w:noHBand="0" w:noVBand="1" w:val="04A0"/>
        <w:tblInd w:w="120" w:type="dxa"/>
      </w:tblPr>
      <w:tblGrid>
        <w:gridCol w:w="6480"/>
        <w:gridCol w:w="6480"/>
      </w:tblGrid>
      <w:tr>
        <w:trPr>
          <w:cantSplit/>
        </w:trPr>
        <w:tc>
          <w:tcPr>
            <w:tcW w:type="dxa" w:w="6480"/>
            <w:vAlign w:val="center"/>
            <w:tcMar>
              <w:top w:w="80" w:type="dxa"/>
              <w:start w:w="120" w:type="dxa"/>
              <w:bottom w:w="80" w:type="dxa"/>
              <w:end w:w="120" w:type="dxa"/>
            </w:tcMar>
          </w:tcPr>
          <w:p>
            <w:pPr>
              <w:spacing w:after="100"/>
            </w:pPr>
            <w:r/>
            <w:r>
              <w:rPr>
                <w:rFonts w:ascii="Calibri" w:hAnsi="Calibri"/>
                <w:b/>
                <w:color w:val="18392B"/>
                <w:sz w:val="18"/>
              </w:rPr>
              <w:t>Ready for final presentation review</w:t>
            </w:r>
          </w:p>
          <w:p>
            <w:pPr>
              <w:spacing w:after="120"/>
            </w:pPr>
            <w:r>
              <w:t xml:space="preserve"> </w:t>
            </w:r>
          </w:p>
        </w:tc>
        <w:tc>
          <w:tcPr>
            <w:tcW w:type="dxa" w:w="6480"/>
            <w:vAlign w:val="center"/>
            <w:tcMar>
              <w:top w:w="80" w:type="dxa"/>
              <w:start w:w="120" w:type="dxa"/>
              <w:bottom w:w="80" w:type="dxa"/>
              <w:end w:w="120" w:type="dxa"/>
            </w:tcMar>
          </w:tcPr>
          <w:p>
            <w:pPr>
              <w:spacing w:after="100"/>
            </w:pPr>
            <w:r/>
            <w:r>
              <w:rPr>
                <w:rFonts w:ascii="Calibri" w:hAnsi="Calibri"/>
                <w:b/>
                <w:color w:val="18392B"/>
                <w:sz w:val="18"/>
              </w:rPr>
              <w:t>Restricted record location</w:t>
            </w:r>
          </w:p>
          <w:p>
            <w:pPr>
              <w:spacing w:after="120"/>
            </w:pPr>
            <w:r>
              <w:t xml:space="preserve"> </w:t>
            </w:r>
          </w:p>
        </w:tc>
      </w:tr>
    </w:tbl>
    <w:sectPr w:rsidR="00FC693F" w:rsidRPr="0006063C" w:rsidSect="00034616">
      <w:headerReference w:type="default" r:id="rId9"/>
      <w:footerReference w:type="default" r:id="rId10"/>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13000"/>
      <w:jc w:val="left"/>
      <w:tblLayout w:type="fixed"/>
      <w:tblLook w:firstColumn="1" w:firstRow="1" w:lastColumn="0" w:lastRow="0" w:noHBand="0" w:noVBand="1" w:val="04A0"/>
      <w:tblInd w:w="120" w:type="dxa"/>
    </w:tblPr>
    <w:tblGrid>
      <w:gridCol w:w="10640"/>
      <w:gridCol w:w="2360"/>
    </w:tblGrid>
    <w:tr>
      <w:trPr>
        <w:cantSplit/>
      </w:trPr>
      <w:tc>
        <w:tcPr>
          <w:tcW w:type="dxa" w:w="1064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Portfolio Organizer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