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rFonts w:ascii="Calibri" w:hAnsi="Calibri"/>
          <w:b/>
          <w:color w:val="A64F25"/>
          <w:sz w:val="18"/>
        </w:rPr>
        <w:t>PROPOSED SENIOR WBL RESOURCE - NOT YET ACTIVE</w:t>
      </w:r>
    </w:p>
    <w:p>
      <w:pPr>
        <w:pStyle w:val="Title"/>
      </w:pPr>
      <w:r>
        <w:t>Proposed Senior WBL Individualized Training Plan</w:t>
      </w:r>
    </w:p>
    <w:p>
      <w:pPr>
        <w:pStyle w:val="Subtitle"/>
      </w:pPr>
      <w:r>
        <w:t>Intended user: A future WBL coordinator, student, mentor, family, and Culinary Arts teaching team</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vAlign w:val="center"/>
            <w:tcMar>
              <w:top w:w="80" w:type="dxa"/>
              <w:start w:w="120" w:type="dxa"/>
              <w:bottom w:w="80" w:type="dxa"/>
              <w:end w:w="120" w:type="dxa"/>
            </w:tcMar>
            <w:shd w:fill="E8F0EB"/>
          </w:tcPr>
          <w:p>
            <w:r>
              <w:rPr>
                <w:rFonts w:ascii="Calibri" w:hAnsi="Calibri"/>
                <w:b/>
                <w:color w:val="18392B"/>
                <w:sz w:val="19"/>
              </w:rPr>
              <w:t>Purpose</w:t>
            </w:r>
          </w:p>
        </w:tc>
        <w:tc>
          <w:tcPr>
            <w:tcW w:type="dxa" w:w="7560"/>
            <w:vAlign w:val="center"/>
            <w:tcMar>
              <w:top w:w="80" w:type="dxa"/>
              <w:start w:w="120" w:type="dxa"/>
              <w:bottom w:w="80" w:type="dxa"/>
              <w:end w:w="120" w:type="dxa"/>
            </w:tcMar>
          </w:tcPr>
          <w:p>
            <w:r>
              <w:rPr>
                <w:rFonts w:ascii="Calibri" w:hAnsi="Calibri"/>
                <w:color w:val="1E2722"/>
                <w:sz w:val="19"/>
              </w:rPr>
              <w:t>Show how student-specific objectives, approved duties, evidence, schedule, supervision, review points, and governing conditions would be documented before the first counted hour.</w:t>
            </w:r>
          </w:p>
        </w:tc>
      </w:tr>
      <w:tr>
        <w:trPr>
          <w:cantSplit/>
        </w:trPr>
        <w:tc>
          <w:tcPr>
            <w:tcW w:type="dxa" w:w="1800"/>
            <w:vAlign w:val="center"/>
            <w:tcMar>
              <w:top w:w="80" w:type="dxa"/>
              <w:start w:w="120" w:type="dxa"/>
              <w:bottom w:w="80" w:type="dxa"/>
              <w:end w:w="120" w:type="dxa"/>
            </w:tcMar>
            <w:shd w:fill="E8F0EB"/>
          </w:tcPr>
          <w:p>
            <w:r>
              <w:rPr>
                <w:rFonts w:ascii="Calibri" w:hAnsi="Calibri"/>
                <w:b/>
                <w:color w:val="18392B"/>
                <w:sz w:val="19"/>
              </w:rPr>
              <w:t>When to use</w:t>
            </w:r>
          </w:p>
        </w:tc>
        <w:tc>
          <w:tcPr>
            <w:tcW w:type="dxa" w:w="7560"/>
            <w:vAlign w:val="center"/>
            <w:tcMar>
              <w:top w:w="80" w:type="dxa"/>
              <w:start w:w="120" w:type="dxa"/>
              <w:bottom w:w="80" w:type="dxa"/>
              <w:end w:w="120" w:type="dxa"/>
            </w:tcMar>
          </w:tcPr>
          <w:p>
            <w:r>
              <w:rPr>
                <w:rFonts w:ascii="Calibri" w:hAnsi="Calibri"/>
                <w:color w:val="1E2722"/>
                <w:sz w:val="19"/>
              </w:rPr>
              <w:t>Use for planning and review only. A live plan would require an approved training station, agreement, restricted record, and all required signatures before launch.</w:t>
            </w:r>
          </w:p>
        </w:tc>
      </w:tr>
    </w:tbl>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1E6"/>
          </w:tcPr>
          <w:p>
            <w:r/>
            <w:r>
              <w:rPr>
                <w:rFonts w:ascii="Calibri" w:hAnsi="Calibri"/>
                <w:b/>
                <w:color w:val="A64F25"/>
                <w:sz w:val="21"/>
              </w:rPr>
              <w:t>Proposed senior WBL resource - not yet active</w:t>
            </w:r>
          </w:p>
          <w:p>
            <w:r>
              <w:rPr>
                <w:rFonts w:ascii="Calibri" w:hAnsi="Calibri"/>
                <w:color w:val="1E2722"/>
                <w:sz w:val="20"/>
              </w:rPr>
              <w:t>This proposed senior work-based learning resource is not yet active and is not an application for a current placement. No placement is promised. Do not complete or submit this record through the public website. Final use requires district authorization, an approved records system, and confirmed legal, insurance, working-paper, transportation, staffing, supervision, safety, accessibility, and records procedures.</w:t>
            </w:r>
          </w:p>
        </w:tc>
      </w:tr>
    </w:tbl>
    <w:p>
      <w:pPr>
        <w:spacing w:after="40"/>
      </w:pPr>
    </w:p>
    <w:p>
      <w:pPr>
        <w:pStyle w:val="Heading1"/>
      </w:pPr>
      <w:r>
        <w:t>Student and placement identification</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Student name and district ID - restricted</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Expected graduation year</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Training station/site</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Designated mentor</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Anticipated start</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Readiness review date/status</w:t>
            </w:r>
          </w:p>
          <w:p>
            <w:pPr>
              <w:spacing w:after="120"/>
            </w:pPr>
            <w:r>
              <w:t xml:space="preserve"> </w:t>
            </w:r>
          </w:p>
        </w:tc>
      </w:tr>
    </w:tbl>
    <w:p>
      <w:pPr>
        <w:spacing w:after="40"/>
      </w:pPr>
    </w:p>
    <w:p>
      <w:pPr>
        <w:pStyle w:val="Heading1"/>
      </w:pPr>
      <w:r>
        <w:t>Student-specific learning objectives</w:t>
      </w:r>
    </w:p>
    <w:tbl>
      <w:tblPr>
        <w:tblStyle w:val="TableGrid"/>
        <w:tblW w:type="dxa" w:w="9360"/>
        <w:tblLayout w:type="fixed"/>
        <w:tblLook w:firstColumn="1" w:firstRow="1" w:lastColumn="0" w:lastRow="0" w:noHBand="0" w:noVBand="1" w:val="04A0"/>
        <w:jc w:val="left"/>
        <w:tblInd w:w="120" w:type="dxa"/>
      </w:tblPr>
      <w:tblGrid>
        <w:gridCol w:w="2600"/>
        <w:gridCol w:w="2500"/>
        <w:gridCol w:w="2200"/>
        <w:gridCol w:w="2060"/>
      </w:tblGrid>
      <w:tr>
        <w:trPr>
          <w:cantSplit/>
          <w:tblHeader w:val="true"/>
        </w:trPr>
        <w:tc>
          <w:tcPr>
            <w:tcW w:type="dxa" w:w="2600"/>
            <w:vAlign w:val="center"/>
            <w:tcMar>
              <w:top w:w="80" w:type="dxa"/>
              <w:start w:w="120" w:type="dxa"/>
              <w:bottom w:w="80" w:type="dxa"/>
              <w:end w:w="120" w:type="dxa"/>
            </w:tcMar>
            <w:shd w:fill="E8F0EB"/>
          </w:tcPr>
          <w:p>
            <w:pPr>
              <w:jc w:val="center"/>
            </w:pPr>
            <w:r>
              <w:rPr>
                <w:rFonts w:ascii="Calibri" w:hAnsi="Calibri"/>
                <w:b/>
                <w:color w:val="18392B"/>
                <w:sz w:val="19"/>
              </w:rPr>
              <w:t>Objective</w:t>
            </w:r>
          </w:p>
        </w:tc>
        <w:tc>
          <w:tcPr>
            <w:tcW w:type="dxa" w:w="2500"/>
            <w:vAlign w:val="center"/>
            <w:tcMar>
              <w:top w:w="80" w:type="dxa"/>
              <w:start w:w="120" w:type="dxa"/>
              <w:bottom w:w="80" w:type="dxa"/>
              <w:end w:w="120" w:type="dxa"/>
            </w:tcMar>
            <w:shd w:fill="E8F0EB"/>
          </w:tcPr>
          <w:p>
            <w:pPr>
              <w:jc w:val="center"/>
            </w:pPr>
            <w:r>
              <w:rPr>
                <w:rFonts w:ascii="Calibri" w:hAnsi="Calibri"/>
                <w:b/>
                <w:color w:val="18392B"/>
                <w:sz w:val="19"/>
              </w:rPr>
              <w:t>Pathway/course connection</w:t>
            </w:r>
          </w:p>
        </w:tc>
        <w:tc>
          <w:tcPr>
            <w:tcW w:type="dxa" w:w="2200"/>
            <w:vAlign w:val="center"/>
            <w:tcMar>
              <w:top w:w="80" w:type="dxa"/>
              <w:start w:w="120" w:type="dxa"/>
              <w:bottom w:w="80" w:type="dxa"/>
              <w:end w:w="120" w:type="dxa"/>
            </w:tcMar>
            <w:shd w:fill="E8F0EB"/>
          </w:tcPr>
          <w:p>
            <w:pPr>
              <w:jc w:val="center"/>
            </w:pPr>
            <w:r>
              <w:rPr>
                <w:rFonts w:ascii="Calibri" w:hAnsi="Calibri"/>
                <w:b/>
                <w:color w:val="18392B"/>
                <w:sz w:val="19"/>
              </w:rPr>
              <w:t>Approved learning activity</w:t>
            </w:r>
          </w:p>
        </w:tc>
        <w:tc>
          <w:tcPr>
            <w:tcW w:type="dxa" w:w="2060"/>
            <w:vAlign w:val="center"/>
            <w:tcMar>
              <w:top w:w="80" w:type="dxa"/>
              <w:start w:w="120" w:type="dxa"/>
              <w:bottom w:w="80" w:type="dxa"/>
              <w:end w:w="120" w:type="dxa"/>
            </w:tcMar>
            <w:shd w:fill="E8F0EB"/>
          </w:tcPr>
          <w:p>
            <w:pPr>
              <w:jc w:val="center"/>
            </w:pPr>
            <w:r>
              <w:rPr>
                <w:rFonts w:ascii="Calibri" w:hAnsi="Calibri"/>
                <w:b/>
                <w:color w:val="18392B"/>
                <w:sz w:val="19"/>
              </w:rPr>
              <w:t>Evidence of progress</w:t>
            </w:r>
          </w:p>
        </w:tc>
      </w:tr>
      <w:tr>
        <w:trPr>
          <w:cantSplit/>
        </w:trPr>
        <w:tc>
          <w:tcPr>
            <w:tcW w:type="dxa" w:w="26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5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2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06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26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5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2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06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26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5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2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06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26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5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2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060"/>
            <w:vAlign w:val="center"/>
            <w:tcMar>
              <w:top w:w="80" w:type="dxa"/>
              <w:start w:w="120" w:type="dxa"/>
              <w:bottom w:w="80" w:type="dxa"/>
              <w:end w:w="120" w:type="dxa"/>
            </w:tcMar>
          </w:tcPr>
          <w:p>
            <w:pPr>
              <w:spacing w:after="60"/>
            </w:pPr>
            <w:r>
              <w:rPr>
                <w:rFonts w:ascii="Calibri" w:hAnsi="Calibri"/>
                <w:color w:val="1E2722"/>
                <w:sz w:val="19"/>
              </w:rPr>
            </w:r>
            <w:r>
              <w:br/>
            </w:r>
          </w:p>
        </w:tc>
      </w:tr>
    </w:tbl>
    <w:p/>
    <w:p>
      <w:pPr>
        <w:pStyle w:val="Heading1"/>
      </w:pPr>
      <w:r>
        <w:t>Portfolio and evidence connection</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Pr>
          <w:p>
            <w:pPr>
              <w:spacing w:after="60"/>
            </w:pPr>
            <w:r/>
            <w:r>
              <w:rPr>
                <w:rFonts w:ascii="Calibri" w:hAnsi="Calibri"/>
                <w:b/>
                <w:color w:val="18392B"/>
                <w:sz w:val="22"/>
              </w:rPr>
              <w:t>Individualized evidence expected</w:t>
            </w:r>
          </w:p>
          <w:p>
            <w:pPr>
              <w:spacing w:after="100"/>
            </w:pPr>
            <w:r>
              <w:rPr>
                <w:rFonts w:ascii="Calibri" w:hAnsi="Calibri"/>
                <w:i/>
                <w:color w:val="5F6B64"/>
                <w:sz w:val="18"/>
              </w:rPr>
              <w:t>Identify evidence beyond common course assignments and where it would be stored in the approved restricted system.</w:t>
            </w:r>
          </w:p>
          <w:p>
            <w:pPr>
              <w:spacing w:after="120"/>
            </w:pPr>
            <w:r>
              <w:t xml:space="preserve"> </w:t>
            </w:r>
          </w:p>
          <w:p>
            <w:pPr>
              <w:spacing w:after="120"/>
            </w:pPr>
            <w:r>
              <w:t xml:space="preserve"> </w:t>
            </w:r>
          </w:p>
          <w:p>
            <w:pPr>
              <w:spacing w:after="120"/>
            </w:pPr>
            <w:r>
              <w:t xml:space="preserve"> </w:t>
            </w:r>
          </w:p>
          <w:p>
            <w:pPr>
              <w:spacing w:after="120"/>
            </w:pPr>
            <w:r>
              <w:t xml:space="preserve"> </w:t>
            </w:r>
          </w:p>
        </w:tc>
      </w:tr>
    </w:tbl>
    <w:p>
      <w:pPr>
        <w:spacing w:after="40"/>
      </w:pPr>
    </w:p>
    <w:p>
      <w:pPr>
        <w:pStyle w:val="Heading1"/>
      </w:pPr>
      <w:r>
        <w:t>Schedule - planning only</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Days/hours per week</w:t>
            </w:r>
          </w:p>
          <w:p>
            <w:pPr>
              <w:spacing w:after="120"/>
            </w:pPr>
            <w:r>
              <w:t xml:space="preserve"> </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Placement window</w:t>
            </w:r>
          </w:p>
          <w:p>
            <w:pPr>
              <w:spacing w:after="120"/>
            </w:pPr>
            <w:r>
              <w:t xml:space="preserve"> </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School-day/non-school-day considerations</w:t>
            </w:r>
          </w:p>
          <w:p>
            <w:pPr>
              <w:spacing w:after="120"/>
            </w:pPr>
            <w:r>
              <w:t xml:space="preserve"> </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Approved transportation plan</w:t>
            </w:r>
          </w:p>
          <w:p>
            <w:pPr>
              <w:spacing w:after="120"/>
            </w:pPr>
            <w:r>
              <w:t xml:space="preserve"> </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1E6"/>
          </w:tcPr>
          <w:p>
            <w:r/>
            <w:r>
              <w:rPr>
                <w:rFonts w:ascii="Calibri" w:hAnsi="Calibri"/>
                <w:b/>
                <w:color w:val="A64F25"/>
                <w:sz w:val="21"/>
              </w:rPr>
              <w:t>The 300-hour structure remains proposed</w:t>
            </w:r>
          </w:p>
          <w:p>
            <w:r>
              <w:rPr>
                <w:rFonts w:ascii="Calibri" w:hAnsi="Calibri"/>
                <w:color w:val="1E2722"/>
                <w:sz w:val="20"/>
              </w:rPr>
              <w:t>The final course calendar and weekly equivalent have not been confirmed. No hour counts until authorization, launch clearance, approved supervision, and the required record are in place.</w:t>
            </w:r>
          </w:p>
        </w:tc>
      </w:tr>
    </w:tbl>
    <w:p>
      <w:pPr>
        <w:spacing w:after="40"/>
      </w:pPr>
    </w:p>
    <w:p>
      <w:pPr>
        <w:pStyle w:val="Heading1"/>
      </w:pPr>
      <w:r>
        <w:t>Supervision and communication</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Primary mentor and backup supervisor</w:t>
            </w:r>
          </w:p>
          <w:p>
            <w:pPr>
              <w:spacing w:after="120"/>
            </w:pPr>
            <w:r>
              <w:t xml:space="preserve"> </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Supervision whenever student is present</w:t>
            </w:r>
          </w:p>
          <w:p>
            <w:pPr>
              <w:spacing w:after="120"/>
            </w:pPr>
            <w:r>
              <w:t xml:space="preserve"> </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Coordinator contact/check-in route</w:t>
            </w:r>
          </w:p>
          <w:p>
            <w:pPr>
              <w:spacing w:after="120"/>
            </w:pPr>
            <w:r>
              <w:t xml:space="preserve"> </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Concern, change, and emergency route</w:t>
            </w:r>
          </w:p>
          <w:p>
            <w:pPr>
              <w:spacing w:after="120"/>
            </w:pPr>
            <w:r>
              <w:t xml:space="preserve"> </w:t>
            </w:r>
          </w:p>
          <w:p>
            <w:pPr>
              <w:spacing w:after="120"/>
            </w:pPr>
            <w:r>
              <w:t xml:space="preserve"> </w:t>
            </w:r>
          </w:p>
        </w:tc>
      </w:tr>
    </w:tbl>
    <w:p>
      <w:pPr>
        <w:spacing w:after="40"/>
      </w:pPr>
    </w:p>
    <w:p>
      <w:pPr>
        <w:pStyle w:val="Heading1"/>
      </w:pPr>
      <w:r>
        <w:t>Approved duties and equipment - future restricted record</w:t>
      </w:r>
    </w:p>
    <w:tbl>
      <w:tblPr>
        <w:tblStyle w:val="TableGrid"/>
        <w:tblW w:type="dxa" w:w="9360"/>
        <w:tblLayout w:type="fixed"/>
        <w:tblLook w:firstColumn="1" w:firstRow="1" w:lastColumn="0" w:lastRow="0" w:noHBand="0" w:noVBand="1" w:val="04A0"/>
        <w:jc w:val="left"/>
        <w:tblInd w:w="120" w:type="dxa"/>
      </w:tblPr>
      <w:tblGrid>
        <w:gridCol w:w="3000"/>
        <w:gridCol w:w="2600"/>
        <w:gridCol w:w="1800"/>
        <w:gridCol w:w="1960"/>
      </w:tblGrid>
      <w:tr>
        <w:trPr>
          <w:cantSplit/>
          <w:tblHeader w:val="true"/>
        </w:trPr>
        <w:tc>
          <w:tcPr>
            <w:tcW w:type="dxa" w:w="3000"/>
            <w:vAlign w:val="center"/>
            <w:tcMar>
              <w:top w:w="80" w:type="dxa"/>
              <w:start w:w="120" w:type="dxa"/>
              <w:bottom w:w="80" w:type="dxa"/>
              <w:end w:w="120" w:type="dxa"/>
            </w:tcMar>
            <w:shd w:fill="E8F0EB"/>
          </w:tcPr>
          <w:p>
            <w:pPr>
              <w:jc w:val="center"/>
            </w:pPr>
            <w:r>
              <w:rPr>
                <w:rFonts w:ascii="Calibri" w:hAnsi="Calibri"/>
                <w:b/>
                <w:color w:val="18392B"/>
                <w:sz w:val="19"/>
              </w:rPr>
              <w:t>Duty/equipment</w:t>
            </w:r>
          </w:p>
        </w:tc>
        <w:tc>
          <w:tcPr>
            <w:tcW w:type="dxa" w:w="2600"/>
            <w:vAlign w:val="center"/>
            <w:tcMar>
              <w:top w:w="80" w:type="dxa"/>
              <w:start w:w="120" w:type="dxa"/>
              <w:bottom w:w="80" w:type="dxa"/>
              <w:end w:w="120" w:type="dxa"/>
            </w:tcMar>
            <w:shd w:fill="E8F0EB"/>
          </w:tcPr>
          <w:p>
            <w:pPr>
              <w:jc w:val="center"/>
            </w:pPr>
            <w:r>
              <w:rPr>
                <w:rFonts w:ascii="Calibri" w:hAnsi="Calibri"/>
                <w:b/>
                <w:color w:val="18392B"/>
                <w:sz w:val="19"/>
              </w:rPr>
              <w:t>Required training</w:t>
            </w:r>
          </w:p>
        </w:tc>
        <w:tc>
          <w:tcPr>
            <w:tcW w:type="dxa" w:w="1800"/>
            <w:vAlign w:val="center"/>
            <w:tcMar>
              <w:top w:w="80" w:type="dxa"/>
              <w:start w:w="120" w:type="dxa"/>
              <w:bottom w:w="80" w:type="dxa"/>
              <w:end w:w="120" w:type="dxa"/>
            </w:tcMar>
            <w:shd w:fill="E8F0EB"/>
          </w:tcPr>
          <w:p>
            <w:pPr>
              <w:jc w:val="center"/>
            </w:pPr>
            <w:r>
              <w:rPr>
                <w:rFonts w:ascii="Calibri" w:hAnsi="Calibri"/>
                <w:b/>
                <w:color w:val="18392B"/>
                <w:sz w:val="19"/>
              </w:rPr>
              <w:t>Supervision</w:t>
            </w:r>
          </w:p>
        </w:tc>
        <w:tc>
          <w:tcPr>
            <w:tcW w:type="dxa" w:w="1960"/>
            <w:vAlign w:val="center"/>
            <w:tcMar>
              <w:top w:w="80" w:type="dxa"/>
              <w:start w:w="120" w:type="dxa"/>
              <w:bottom w:w="80" w:type="dxa"/>
              <w:end w:w="120" w:type="dxa"/>
            </w:tcMar>
            <w:shd w:fill="E8F0EB"/>
          </w:tcPr>
          <w:p>
            <w:pPr>
              <w:jc w:val="center"/>
            </w:pPr>
            <w:r>
              <w:rPr>
                <w:rFonts w:ascii="Calibri" w:hAnsi="Calibri"/>
                <w:b/>
                <w:color w:val="18392B"/>
                <w:sz w:val="19"/>
              </w:rPr>
              <w:t>Restriction or condition</w:t>
            </w:r>
          </w:p>
        </w:tc>
      </w:tr>
      <w:tr>
        <w:trPr>
          <w:cantSplit/>
        </w:trPr>
        <w:tc>
          <w:tcPr>
            <w:tcW w:type="dxa" w:w="30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6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8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96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30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6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8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96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30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6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8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96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30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6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8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96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30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6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8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96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30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6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8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960"/>
            <w:vAlign w:val="center"/>
            <w:tcMar>
              <w:top w:w="80" w:type="dxa"/>
              <w:start w:w="120" w:type="dxa"/>
              <w:bottom w:w="80" w:type="dxa"/>
              <w:end w:w="120" w:type="dxa"/>
            </w:tcMar>
          </w:tcPr>
          <w:p>
            <w:pPr>
              <w:spacing w:after="60"/>
            </w:pPr>
            <w:r>
              <w:rPr>
                <w:rFonts w:ascii="Calibri" w:hAnsi="Calibri"/>
                <w:color w:val="1E2722"/>
                <w:sz w:val="19"/>
              </w:rPr>
            </w:r>
            <w:r>
              <w:br/>
            </w:r>
          </w:p>
        </w:tc>
      </w:tr>
    </w:tbl>
    <w:p/>
    <w:p>
      <w:pPr>
        <w:pStyle w:val="Heading1"/>
      </w:pPr>
      <w:r>
        <w:t>Review points</w:t>
      </w:r>
    </w:p>
    <w:tbl>
      <w:tblPr>
        <w:tblStyle w:val="TableGrid"/>
        <w:tblW w:type="dxa" w:w="9360"/>
        <w:tblLayout w:type="fixed"/>
        <w:tblLook w:firstColumn="1" w:firstRow="1" w:lastColumn="0" w:lastRow="0" w:noHBand="0" w:noVBand="1" w:val="04A0"/>
        <w:jc w:val="left"/>
        <w:tblInd w:w="120" w:type="dxa"/>
      </w:tblPr>
      <w:tblGrid>
        <w:gridCol w:w="2500"/>
        <w:gridCol w:w="2000"/>
        <w:gridCol w:w="4860"/>
      </w:tblGrid>
      <w:tr>
        <w:trPr>
          <w:cantSplit/>
          <w:tblHeader w:val="true"/>
        </w:trPr>
        <w:tc>
          <w:tcPr>
            <w:tcW w:type="dxa" w:w="2500"/>
            <w:vAlign w:val="center"/>
            <w:tcMar>
              <w:top w:w="80" w:type="dxa"/>
              <w:start w:w="120" w:type="dxa"/>
              <w:bottom w:w="80" w:type="dxa"/>
              <w:end w:w="120" w:type="dxa"/>
            </w:tcMar>
            <w:shd w:fill="E8F0EB"/>
          </w:tcPr>
          <w:p>
            <w:pPr>
              <w:jc w:val="center"/>
            </w:pPr>
            <w:r>
              <w:rPr>
                <w:rFonts w:ascii="Calibri" w:hAnsi="Calibri"/>
                <w:b/>
                <w:color w:val="18392B"/>
                <w:sz w:val="19"/>
              </w:rPr>
              <w:t>Review</w:t>
            </w:r>
          </w:p>
        </w:tc>
        <w:tc>
          <w:tcPr>
            <w:tcW w:type="dxa" w:w="2000"/>
            <w:vAlign w:val="center"/>
            <w:tcMar>
              <w:top w:w="80" w:type="dxa"/>
              <w:start w:w="120" w:type="dxa"/>
              <w:bottom w:w="80" w:type="dxa"/>
              <w:end w:w="120" w:type="dxa"/>
            </w:tcMar>
            <w:shd w:fill="E8F0EB"/>
          </w:tcPr>
          <w:p>
            <w:pPr>
              <w:jc w:val="center"/>
            </w:pPr>
            <w:r>
              <w:rPr>
                <w:rFonts w:ascii="Calibri" w:hAnsi="Calibri"/>
                <w:b/>
                <w:color w:val="18392B"/>
                <w:sz w:val="19"/>
              </w:rPr>
              <w:t>Timing</w:t>
            </w:r>
          </w:p>
        </w:tc>
        <w:tc>
          <w:tcPr>
            <w:tcW w:type="dxa" w:w="4860"/>
            <w:vAlign w:val="center"/>
            <w:tcMar>
              <w:top w:w="80" w:type="dxa"/>
              <w:start w:w="120" w:type="dxa"/>
              <w:bottom w:w="80" w:type="dxa"/>
              <w:end w:w="120" w:type="dxa"/>
            </w:tcMar>
            <w:shd w:fill="E8F0EB"/>
          </w:tcPr>
          <w:p>
            <w:pPr>
              <w:jc w:val="center"/>
            </w:pPr>
            <w:r>
              <w:rPr>
                <w:rFonts w:ascii="Calibri" w:hAnsi="Calibri"/>
                <w:b/>
                <w:color w:val="18392B"/>
                <w:sz w:val="19"/>
              </w:rPr>
              <w:t>What would be reviewed</w:t>
            </w:r>
          </w:p>
        </w:tc>
      </w:tr>
      <w:tr>
        <w:trPr>
          <w:cantSplit/>
        </w:trPr>
        <w:tc>
          <w:tcPr>
            <w:tcW w:type="dxa" w:w="2500"/>
            <w:vAlign w:val="center"/>
            <w:tcMar>
              <w:top w:w="80" w:type="dxa"/>
              <w:start w:w="120" w:type="dxa"/>
              <w:bottom w:w="80" w:type="dxa"/>
              <w:end w:w="120" w:type="dxa"/>
            </w:tcMar>
          </w:tcPr>
          <w:p>
            <w:pPr>
              <w:spacing w:after="60"/>
            </w:pPr>
            <w:r>
              <w:rPr>
                <w:rFonts w:ascii="Calibri" w:hAnsi="Calibri"/>
                <w:color w:val="1E2722"/>
                <w:sz w:val="19"/>
              </w:rPr>
              <w:t>Student check-in</w:t>
            </w:r>
          </w:p>
        </w:tc>
        <w:tc>
          <w:tcPr>
            <w:tcW w:type="dxa" w:w="2000"/>
            <w:vAlign w:val="center"/>
            <w:tcMar>
              <w:top w:w="80" w:type="dxa"/>
              <w:start w:w="120" w:type="dxa"/>
              <w:bottom w:w="80" w:type="dxa"/>
              <w:end w:w="120" w:type="dxa"/>
            </w:tcMar>
          </w:tcPr>
          <w:p>
            <w:pPr>
              <w:spacing w:after="60"/>
            </w:pPr>
            <w:r>
              <w:rPr>
                <w:rFonts w:ascii="Calibri" w:hAnsi="Calibri"/>
                <w:color w:val="1E2722"/>
                <w:sz w:val="19"/>
              </w:rPr>
              <w:t>Regular schedule</w:t>
            </w:r>
          </w:p>
        </w:tc>
        <w:tc>
          <w:tcPr>
            <w:tcW w:type="dxa" w:w="4860"/>
            <w:vAlign w:val="center"/>
            <w:tcMar>
              <w:top w:w="80" w:type="dxa"/>
              <w:start w:w="120" w:type="dxa"/>
              <w:bottom w:w="80" w:type="dxa"/>
              <w:end w:w="120" w:type="dxa"/>
            </w:tcMar>
          </w:tcPr>
          <w:p>
            <w:pPr>
              <w:spacing w:after="60"/>
            </w:pPr>
            <w:r>
              <w:rPr>
                <w:rFonts w:ascii="Calibri" w:hAnsi="Calibri"/>
                <w:color w:val="1E2722"/>
                <w:sz w:val="19"/>
              </w:rPr>
              <w:t>Hours, attendance, duties, learning, feedback, assignments, concerns, and next goal</w:t>
            </w:r>
          </w:p>
        </w:tc>
      </w:tr>
      <w:tr>
        <w:trPr>
          <w:cantSplit/>
        </w:trPr>
        <w:tc>
          <w:tcPr>
            <w:tcW w:type="dxa" w:w="2500"/>
            <w:vAlign w:val="center"/>
            <w:tcMar>
              <w:top w:w="80" w:type="dxa"/>
              <w:start w:w="120" w:type="dxa"/>
              <w:bottom w:w="80" w:type="dxa"/>
              <w:end w:w="120" w:type="dxa"/>
            </w:tcMar>
          </w:tcPr>
          <w:p>
            <w:pPr>
              <w:spacing w:after="60"/>
            </w:pPr>
            <w:r>
              <w:rPr>
                <w:rFonts w:ascii="Calibri" w:hAnsi="Calibri"/>
                <w:color w:val="1E2722"/>
                <w:sz w:val="19"/>
              </w:rPr>
              <w:t>Mentor contact</w:t>
            </w:r>
          </w:p>
        </w:tc>
        <w:tc>
          <w:tcPr>
            <w:tcW w:type="dxa" w:w="2000"/>
            <w:vAlign w:val="center"/>
            <w:tcMar>
              <w:top w:w="80" w:type="dxa"/>
              <w:start w:w="120" w:type="dxa"/>
              <w:bottom w:w="80" w:type="dxa"/>
              <w:end w:w="120" w:type="dxa"/>
            </w:tcMar>
          </w:tcPr>
          <w:p>
            <w:pPr>
              <w:spacing w:after="60"/>
            </w:pPr>
            <w:r>
              <w:rPr>
                <w:rFonts w:ascii="Calibri" w:hAnsi="Calibri"/>
                <w:color w:val="1E2722"/>
                <w:sz w:val="19"/>
              </w:rPr>
              <w:t>Regular schedule</w:t>
            </w:r>
          </w:p>
        </w:tc>
        <w:tc>
          <w:tcPr>
            <w:tcW w:type="dxa" w:w="4860"/>
            <w:vAlign w:val="center"/>
            <w:tcMar>
              <w:top w:w="80" w:type="dxa"/>
              <w:start w:w="120" w:type="dxa"/>
              <w:bottom w:w="80" w:type="dxa"/>
              <w:end w:w="120" w:type="dxa"/>
            </w:tcMar>
          </w:tcPr>
          <w:p>
            <w:pPr>
              <w:spacing w:after="60"/>
            </w:pPr>
            <w:r>
              <w:rPr>
                <w:rFonts w:ascii="Calibri" w:hAnsi="Calibri"/>
                <w:color w:val="1E2722"/>
                <w:sz w:val="19"/>
              </w:rPr>
              <w:t>Supervision, duties, progress, support, changes, and upcoming evaluation</w:t>
            </w:r>
          </w:p>
        </w:tc>
      </w:tr>
      <w:tr>
        <w:trPr>
          <w:cantSplit/>
        </w:trPr>
        <w:tc>
          <w:tcPr>
            <w:tcW w:type="dxa" w:w="2500"/>
            <w:vAlign w:val="center"/>
            <w:tcMar>
              <w:top w:w="80" w:type="dxa"/>
              <w:start w:w="120" w:type="dxa"/>
              <w:bottom w:w="80" w:type="dxa"/>
              <w:end w:w="120" w:type="dxa"/>
            </w:tcMar>
          </w:tcPr>
          <w:p>
            <w:pPr>
              <w:spacing w:after="60"/>
            </w:pPr>
            <w:r>
              <w:rPr>
                <w:rFonts w:ascii="Calibri" w:hAnsi="Calibri"/>
                <w:color w:val="1E2722"/>
                <w:sz w:val="19"/>
              </w:rPr>
              <w:t>Site visit</w:t>
            </w:r>
          </w:p>
        </w:tc>
        <w:tc>
          <w:tcPr>
            <w:tcW w:type="dxa" w:w="2000"/>
            <w:vAlign w:val="center"/>
            <w:tcMar>
              <w:top w:w="80" w:type="dxa"/>
              <w:start w:w="120" w:type="dxa"/>
              <w:bottom w:w="80" w:type="dxa"/>
              <w:end w:w="120" w:type="dxa"/>
            </w:tcMar>
          </w:tcPr>
          <w:p>
            <w:pPr>
              <w:spacing w:after="60"/>
            </w:pPr>
            <w:r>
              <w:rPr>
                <w:rFonts w:ascii="Calibri" w:hAnsi="Calibri"/>
                <w:color w:val="1E2722"/>
                <w:sz w:val="19"/>
              </w:rPr>
              <w:t>Early/midpoint/final/as needed</w:t>
            </w:r>
          </w:p>
        </w:tc>
        <w:tc>
          <w:tcPr>
            <w:tcW w:type="dxa" w:w="4860"/>
            <w:vAlign w:val="center"/>
            <w:tcMar>
              <w:top w:w="80" w:type="dxa"/>
              <w:start w:w="120" w:type="dxa"/>
              <w:bottom w:w="80" w:type="dxa"/>
              <w:end w:w="120" w:type="dxa"/>
            </w:tcMar>
          </w:tcPr>
          <w:p>
            <w:pPr>
              <w:spacing w:after="60"/>
            </w:pPr>
            <w:r>
              <w:rPr>
                <w:rFonts w:ascii="Calibri" w:hAnsi="Calibri"/>
                <w:color w:val="1E2722"/>
                <w:sz w:val="19"/>
              </w:rPr>
              <w:t>Student presence, safety, approved duties, supervision, pace, equipment, access, and learning</w:t>
            </w:r>
          </w:p>
        </w:tc>
      </w:tr>
      <w:tr>
        <w:trPr>
          <w:cantSplit/>
        </w:trPr>
        <w:tc>
          <w:tcPr>
            <w:tcW w:type="dxa" w:w="2500"/>
            <w:vAlign w:val="center"/>
            <w:tcMar>
              <w:top w:w="80" w:type="dxa"/>
              <w:start w:w="120" w:type="dxa"/>
              <w:bottom w:w="80" w:type="dxa"/>
              <w:end w:w="120" w:type="dxa"/>
            </w:tcMar>
          </w:tcPr>
          <w:p>
            <w:pPr>
              <w:spacing w:after="60"/>
            </w:pPr>
            <w:r>
              <w:rPr>
                <w:rFonts w:ascii="Calibri" w:hAnsi="Calibri"/>
                <w:color w:val="1E2722"/>
                <w:sz w:val="19"/>
              </w:rPr>
              <w:t>Midpoint review</w:t>
            </w:r>
          </w:p>
        </w:tc>
        <w:tc>
          <w:tcPr>
            <w:tcW w:type="dxa" w:w="2000"/>
            <w:vAlign w:val="center"/>
            <w:tcMar>
              <w:top w:w="80" w:type="dxa"/>
              <w:start w:w="120" w:type="dxa"/>
              <w:bottom w:w="80" w:type="dxa"/>
              <w:end w:w="120" w:type="dxa"/>
            </w:tcMar>
          </w:tcPr>
          <w:p>
            <w:pPr>
              <w:spacing w:after="60"/>
            </w:pPr>
            <w:r>
              <w:rPr>
                <w:rFonts w:ascii="Calibri" w:hAnsi="Calibri"/>
                <w:color w:val="1E2722"/>
                <w:sz w:val="19"/>
              </w:rPr>
              <w:t>Course midpoint</w:t>
            </w:r>
          </w:p>
        </w:tc>
        <w:tc>
          <w:tcPr>
            <w:tcW w:type="dxa" w:w="4860"/>
            <w:vAlign w:val="center"/>
            <w:tcMar>
              <w:top w:w="80" w:type="dxa"/>
              <w:start w:w="120" w:type="dxa"/>
              <w:bottom w:w="80" w:type="dxa"/>
              <w:end w:w="120" w:type="dxa"/>
            </w:tcMar>
          </w:tcPr>
          <w:p>
            <w:pPr>
              <w:spacing w:after="60"/>
            </w:pPr>
            <w:r>
              <w:rPr>
                <w:rFonts w:ascii="Calibri" w:hAnsi="Calibri"/>
                <w:color w:val="1E2722"/>
                <w:sz w:val="19"/>
              </w:rPr>
              <w:t>Formal progress against objectives and any needed plan adjustment</w:t>
            </w:r>
          </w:p>
        </w:tc>
      </w:tr>
      <w:tr>
        <w:trPr>
          <w:cantSplit/>
        </w:trPr>
        <w:tc>
          <w:tcPr>
            <w:tcW w:type="dxa" w:w="2500"/>
            <w:vAlign w:val="center"/>
            <w:tcMar>
              <w:top w:w="80" w:type="dxa"/>
              <w:start w:w="120" w:type="dxa"/>
              <w:bottom w:w="80" w:type="dxa"/>
              <w:end w:w="120" w:type="dxa"/>
            </w:tcMar>
          </w:tcPr>
          <w:p>
            <w:pPr>
              <w:spacing w:after="60"/>
            </w:pPr>
            <w:r>
              <w:rPr>
                <w:rFonts w:ascii="Calibri" w:hAnsi="Calibri"/>
                <w:color w:val="1E2722"/>
                <w:sz w:val="19"/>
              </w:rPr>
              <w:t>Final review</w:t>
            </w:r>
          </w:p>
        </w:tc>
        <w:tc>
          <w:tcPr>
            <w:tcW w:type="dxa" w:w="2000"/>
            <w:vAlign w:val="center"/>
            <w:tcMar>
              <w:top w:w="80" w:type="dxa"/>
              <w:start w:w="120" w:type="dxa"/>
              <w:bottom w:w="80" w:type="dxa"/>
              <w:end w:w="120" w:type="dxa"/>
            </w:tcMar>
          </w:tcPr>
          <w:p>
            <w:pPr>
              <w:spacing w:after="60"/>
            </w:pPr>
            <w:r>
              <w:rPr>
                <w:rFonts w:ascii="Calibri" w:hAnsi="Calibri"/>
                <w:color w:val="1E2722"/>
                <w:sz w:val="19"/>
              </w:rPr>
              <w:t>Placement closeout</w:t>
            </w:r>
          </w:p>
        </w:tc>
        <w:tc>
          <w:tcPr>
            <w:tcW w:type="dxa" w:w="4860"/>
            <w:vAlign w:val="center"/>
            <w:tcMar>
              <w:top w:w="80" w:type="dxa"/>
              <w:start w:w="120" w:type="dxa"/>
              <w:bottom w:w="80" w:type="dxa"/>
              <w:end w:w="120" w:type="dxa"/>
            </w:tcMar>
          </w:tcPr>
          <w:p>
            <w:pPr>
              <w:spacing w:after="60"/>
            </w:pPr>
            <w:r>
              <w:rPr>
                <w:rFonts w:ascii="Calibri" w:hAnsi="Calibri"/>
                <w:color w:val="1E2722"/>
                <w:sz w:val="19"/>
              </w:rPr>
              <w:t>Final evidence, feedback, hours reconciliation, portfolio, and next steps</w:t>
            </w:r>
          </w:p>
        </w:tc>
      </w:tr>
    </w:tbl>
    <w:p/>
    <w:p>
      <w:pPr>
        <w:pStyle w:val="Heading1"/>
      </w:pPr>
      <w:r>
        <w:t>Future approval signatures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cantSplit/>
        </w:trPr>
        <w:tc>
          <w:tcPr>
            <w:tcW w:type="dxa" w:w="2340"/>
            <w:vAlign w:val="center"/>
            <w:tcMar>
              <w:top w:w="80" w:type="dxa"/>
              <w:start w:w="120" w:type="dxa"/>
              <w:bottom w:w="80" w:type="dxa"/>
              <w:end w:w="120" w:type="dxa"/>
            </w:tcMar>
          </w:tcPr>
          <w:p>
            <w:pPr>
              <w:spacing w:after="100"/>
            </w:pPr>
            <w:r/>
            <w:r>
              <w:rPr>
                <w:rFonts w:ascii="Calibri" w:hAnsi="Calibri"/>
                <w:b/>
                <w:color w:val="18392B"/>
                <w:sz w:val="18"/>
              </w:rPr>
              <w:t>Student/date</w:t>
            </w:r>
          </w:p>
          <w:p>
            <w:pPr>
              <w:spacing w:after="120"/>
            </w:pPr>
            <w:r>
              <w:t xml:space="preserve"> </w:t>
            </w:r>
          </w:p>
        </w:tc>
        <w:tc>
          <w:tcPr>
            <w:tcW w:type="dxa" w:w="2340"/>
            <w:vAlign w:val="center"/>
            <w:tcMar>
              <w:top w:w="80" w:type="dxa"/>
              <w:start w:w="120" w:type="dxa"/>
              <w:bottom w:w="80" w:type="dxa"/>
              <w:end w:w="120" w:type="dxa"/>
            </w:tcMar>
          </w:tcPr>
          <w:p>
            <w:pPr>
              <w:spacing w:after="100"/>
            </w:pPr>
            <w:r/>
            <w:r>
              <w:rPr>
                <w:rFonts w:ascii="Calibri" w:hAnsi="Calibri"/>
                <w:b/>
                <w:color w:val="18392B"/>
                <w:sz w:val="18"/>
              </w:rPr>
              <w:t>Family/guardian/date - if required</w:t>
            </w:r>
          </w:p>
          <w:p>
            <w:pPr>
              <w:spacing w:after="120"/>
            </w:pPr>
            <w:r>
              <w:t xml:space="preserve"> </w:t>
            </w:r>
          </w:p>
        </w:tc>
        <w:tc>
          <w:tcPr>
            <w:tcW w:type="dxa" w:w="2340"/>
            <w:vAlign w:val="center"/>
            <w:tcMar>
              <w:top w:w="80" w:type="dxa"/>
              <w:start w:w="120" w:type="dxa"/>
              <w:bottom w:w="80" w:type="dxa"/>
              <w:end w:w="120" w:type="dxa"/>
            </w:tcMar>
          </w:tcPr>
          <w:p>
            <w:pPr>
              <w:spacing w:after="100"/>
            </w:pPr>
            <w:r/>
            <w:r>
              <w:rPr>
                <w:rFonts w:ascii="Calibri" w:hAnsi="Calibri"/>
                <w:b/>
                <w:color w:val="18392B"/>
                <w:sz w:val="18"/>
              </w:rPr>
              <w:t>Mentor/date</w:t>
            </w:r>
          </w:p>
          <w:p>
            <w:pPr>
              <w:spacing w:after="120"/>
            </w:pPr>
            <w:r>
              <w:t xml:space="preserve"> </w:t>
            </w:r>
          </w:p>
        </w:tc>
        <w:tc>
          <w:tcPr>
            <w:tcW w:type="dxa" w:w="2340"/>
            <w:vAlign w:val="center"/>
            <w:tcMar>
              <w:top w:w="80" w:type="dxa"/>
              <w:start w:w="120" w:type="dxa"/>
              <w:bottom w:w="80" w:type="dxa"/>
              <w:end w:w="120" w:type="dxa"/>
            </w:tcMar>
          </w:tcPr>
          <w:p>
            <w:pPr>
              <w:spacing w:after="100"/>
            </w:pPr>
            <w:r/>
            <w:r>
              <w:rPr>
                <w:rFonts w:ascii="Calibri" w:hAnsi="Calibri"/>
                <w:b/>
                <w:color w:val="18392B"/>
                <w:sz w:val="18"/>
              </w:rPr>
              <w:t>WBL coordinator/date</w:t>
            </w:r>
          </w:p>
          <w:p>
            <w:pPr>
              <w:spacing w:after="120"/>
            </w:pPr>
            <w:r>
              <w:t xml:space="preserve"> </w:t>
            </w:r>
          </w:p>
        </w:tc>
      </w:tr>
    </w:tbl>
    <w:sectPr w:rsidR="00FC693F" w:rsidRPr="0006063C" w:rsidSect="00034616">
      <w:headerReference w:type="default" r:id="rId9"/>
      <w:footerReference w:type="default" r:id="rId10"/>
      <w:pgSz w:w="12240" w:h="15840"/>
      <w:pgMar w:top="1224" w:right="1440" w:bottom="122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dxa" w:w="9360"/>
      <w:jc w:val="left"/>
      <w:tblLayout w:type="fixed"/>
      <w:tblLook w:firstColumn="1" w:firstRow="1" w:lastColumn="0" w:lastRow="0" w:noHBand="0" w:noVBand="1" w:val="04A0"/>
      <w:tblInd w:w="120" w:type="dxa"/>
    </w:tblPr>
    <w:tblGrid>
      <w:gridCol w:w="7000"/>
      <w:gridCol w:w="2360"/>
    </w:tblGrid>
    <w:tr>
      <w:trPr>
        <w:cantSplit/>
      </w:trPr>
      <w:tc>
        <w:tcPr>
          <w:tcW w:type="dxa" w:w="7000"/>
          <w:vAlign w:val="center"/>
          <w:tcMar>
            <w:top w:w="80" w:type="dxa"/>
            <w:start w:w="120" w:type="dxa"/>
            <w:bottom w:w="80" w:type="dxa"/>
            <w:end w:w="120" w:type="dxa"/>
          </w:tcMar>
          <w:tcBorders>
            <w:top w:val="nil"/>
            <w:left w:val="nil"/>
            <w:bottom w:val="nil"/>
            <w:right w:val="nil"/>
            <w:insideH w:val="nil"/>
            <w:insideV w:val="nil"/>
          </w:tcBorders>
        </w:tcPr>
        <w:p>
          <w:r>
            <w:rPr>
              <w:rFonts w:ascii="Calibri" w:hAnsi="Calibri"/>
              <w:color w:val="5F6B64"/>
              <w:sz w:val="16"/>
            </w:rPr>
            <w:t>Proposed Senior WBL Individualized Training Plan | Version 1.0 | July 2026</w:t>
          </w:r>
        </w:p>
        <w:p>
          <w:pPr>
            <w:spacing w:before="0" w:after="0" w:line="240" w:lineRule="auto"/>
          </w:pPr>
          <w:r>
            <w:rPr>
              <w:rFonts w:ascii="Calibri" w:hAnsi="Calibri"/>
              <w:i/>
              <w:color w:val="5F6B64"/>
              <w:sz w:val="14"/>
            </w:rPr>
            <w:t>Public blank resource. Store completed work only in approved school systems.</w:t>
          </w:r>
        </w:p>
      </w:tc>
      <w:tc>
        <w:tcPr>
          <w:tcW w:type="dxa" w:w="2360"/>
          <w:vAlign w:val="center"/>
          <w:tcMar>
            <w:top w:w="80" w:type="dxa"/>
            <w:start w:w="120" w:type="dxa"/>
            <w:bottom w:w="80" w:type="dxa"/>
            <w:end w:w="120" w:type="dxa"/>
          </w:tcMar>
          <w:tcBorders>
            <w:top w:val="nil"/>
            <w:left w:val="nil"/>
            <w:bottom w:val="nil"/>
            <w:right w:val="nil"/>
            <w:insideH w:val="nil"/>
            <w:insideV w:val="nil"/>
          </w:tcBorders>
        </w:tcPr>
        <w:p>
          <w:pPr>
            <w:jc w:val="right"/>
          </w:pPr>
          <w:r>
            <w:rPr>
              <w:rFonts w:ascii="Calibri" w:hAnsi="Calibri"/>
              <w:color w:val="5F6B64"/>
              <w:sz w:val="17"/>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B64"/>
        <w:sz w:val="17"/>
      </w:rPr>
      <w:t>GCSD Culinary Pathway |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7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8392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8392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839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8392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F6B6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