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LEGENDARY HORIZON</w:t>
      </w:r>
    </w:p>
    <w:p>
      <w:pPr>
        <w:spacing w:after="40"/>
        <w:jc w:val="center"/>
      </w:pPr>
      <w:r>
        <w:rPr>
          <w:rFonts w:ascii="Arial" w:cs="Arial" w:eastAsia="Arial" w:hAnsi="Arial"/>
          <w:color w:val="555555"/>
          <w:sz w:val="26"/>
          <w:szCs w:val="26"/>
        </w:rPr>
        <w:t xml:space="preserve">Full Project Handoff Brief</w:t>
      </w:r>
    </w:p>
    <w:p>
      <w:pPr>
        <w:spacing w:after="40"/>
        <w:jc w:val="center"/>
      </w:pPr>
      <w:r>
        <w:rPr>
          <w:rFonts w:ascii="Arial" w:cs="Arial" w:eastAsia="Arial" w:hAnsi="Arial"/>
          <w:color w:val="888888"/>
          <w:sz w:val="18"/>
          <w:szCs w:val="18"/>
        </w:rPr>
        <w:t xml:space="preserve">For: ChatGPT Handoff  |  Compiled: May 2026</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WHAT THIS PROJECT IS</w:t>
      </w:r>
    </w:p>
    <w:p>
      <w:pPr>
        <w:spacing w:after="60" w:before="60"/>
      </w:pPr>
      <w:r>
        <w:rPr>
          <w:rFonts w:ascii="Arial" w:cs="Arial" w:eastAsia="Arial" w:hAnsi="Arial"/>
          <w:sz w:val="20"/>
          <w:szCs w:val="20"/>
        </w:rPr>
        <w:t xml:space="preserve">Legendary Horizon is an educational RPG for high school students built in Phaser 3 (HTML5/PWA). It teaches career exploration through narrative gameplay — students believe they are playing a fantasy RPG, unaware they are completing college and career readiness curriculum. Every in-game element maps intentionally to a real learning objective.</w:t>
      </w:r>
    </w:p>
    <w:p>
      <w:pPr>
        <w:spacing w:after="60" w:before="60"/>
      </w:pPr>
      <w:r>
        <w:rPr>
          <w:rFonts w:ascii="Arial" w:cs="Arial" w:eastAsia="Arial" w:hAnsi="Arial"/>
          <w:sz w:val="20"/>
          <w:szCs w:val="20"/>
        </w:rPr>
        <w:t xml:space="preserve">The game runs in a classroom browser (Chromebook-first) and connects to a Google Sheets backend via a deployed Apps Script web app. Teachers access a live dashboard showing student progress, ungraded reflections, and classroom override controls.</w:t>
      </w:r>
    </w:p>
    <w:p>
      <w:pPr>
        <w:spacing w:after="60" w:before="60"/>
      </w:pPr>
      <w:r>
        <w:rPr>
          <w:rFonts w:ascii="Arial" w:cs="Arial" w:eastAsia="Arial" w:hAnsi="Arial"/>
          <w:sz w:val="20"/>
          <w:szCs w:val="20"/>
        </w:rPr>
        <w:t xml:space="preserve"/>
      </w:r>
    </w:p>
    <w:p>
      <w:pPr>
        <w:pStyle w:val="Heading2"/>
        <w:spacing w:after="120" w:before="240"/>
      </w:pPr>
      <w:r>
        <w:rPr>
          <w:rFonts w:ascii="Arial" w:cs="Arial" w:eastAsia="Arial" w:hAnsi="Arial"/>
          <w:b/>
          <w:bCs/>
          <w:color w:val="2E5F8A"/>
          <w:sz w:val="26"/>
          <w:szCs w:val="26"/>
        </w:rPr>
        <w:t xml:space="preserve">The Core Metaphor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Fantasy Element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Real-World Meaning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Scroll of Destiny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Student save file and portfolio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Fog of the Unknown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Career options not yet explored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The Oracle's Prophecy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Initial career match from student interest inventory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Guild Headquarters (16 total)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Career clusters — industry research stations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True 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Student's committed career goal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Guild Manager NPC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Industry mentor and application guide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Guild Trials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Resume, cover letter, and mock interview sequence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Campfire Ceremony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End-of-session reflection and exit ticket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Rested Readiness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Teacher-graded feedback that applies a buff on next login</w:t>
            </w:r>
          </w:p>
        </w:tc>
      </w:tr>
    </w:tbl>
    <w:p>
      <w:pPr>
        <w:pStyle w:val="Heading1"/>
        <w:spacing w:after="160" w:before="320"/>
      </w:pPr>
      <w:r>
        <w:rPr>
          <w:rFonts w:ascii="Arial" w:cs="Arial" w:eastAsia="Arial" w:hAnsi="Arial"/>
          <w:b/>
          <w:bCs/>
          <w:color w:val="1F4E79"/>
          <w:sz w:val="32"/>
          <w:szCs w:val="32"/>
        </w:rPr>
        <w:t xml:space="preserve">THE FIVE-ACT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Act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Name and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 I — Awakening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Character creation. Student completes an interests and strengths inventory. The Scroll of Destiny (save file) is produced. Master Scribe NPC guides the player through setup.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 II — Divination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Oracle ritual (rhythm game) assigns a prophecy career from the student's top 3 Foretold Signposts. Comparison Ledger popup unlocked. Career research begins using Vault of Runes (O*NET).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 III — Mapping the World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Student explores the open world, visits 16 Guild Research Hubs (CareerOneStop), researches career clusters. True Path selection moment: committing to one career goal.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 IV — Guild Trials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Player approaches their guild HQ. Guild Manager (unique personality per guild) unlocks. Job application quest: Enrollment Rune, Trial of Tongues (cover letter), Artificer's Ethics (soft skills), AI Interview prototype.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 V — The Great Transcription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Manifest Finalization. Student copies final career plan data into the real-world Maia platform. Boss battle capstone. Completion ceremony.</w:t>
            </w:r>
          </w:p>
        </w:tc>
      </w:tr>
    </w:tbl>
    <w:p>
      <w:pPr>
        <w:pStyle w:val="Heading1"/>
        <w:spacing w:after="160" w:before="320"/>
      </w:pPr>
      <w:r>
        <w:rPr>
          <w:rFonts w:ascii="Arial" w:cs="Arial" w:eastAsia="Arial" w:hAnsi="Arial"/>
          <w:b/>
          <w:bCs/>
          <w:color w:val="1F4E79"/>
          <w:sz w:val="32"/>
          <w:szCs w:val="32"/>
        </w:rPr>
        <w:t xml:space="preserve">WHAT HAS BEEN BUILT</w:t>
      </w:r>
    </w:p>
    <w:p>
      <w:pPr>
        <w:pStyle w:val="Heading2"/>
        <w:spacing w:after="120" w:before="240"/>
      </w:pPr>
      <w:r>
        <w:rPr>
          <w:rFonts w:ascii="Arial" w:cs="Arial" w:eastAsia="Arial" w:hAnsi="Arial"/>
          <w:b/>
          <w:bCs/>
          <w:color w:val="2E5F8A"/>
          <w:sz w:val="26"/>
          <w:szCs w:val="26"/>
        </w:rPr>
        <w:t xml:space="preserve">Verified Complete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System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Character creation flow (Act I)</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Scroll of Destiny produced, save state initialized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Save/load — Google Sheets backend</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Apps Script web app deployed, full round-trip tested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Campfire ceremony and exit ticket</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Reflection captured in campfire_log_entry column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Rested Readiness buff system</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Teacher grades 1-5, buff and message apply on next login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Overwhelmed retreat mechanic</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HP/death language — retreat to last safe camp position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Streak cosmetics (amber flame, titles)</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Stored in save state, applied visually at campfire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Teacher grading dashboard</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Escalation banner, grade buttons, narrative force controls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Knowledge battle system</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Wired with retreat inject points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Comparison Ledger popup</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Draggable, stays open while on external sites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Oracle prophecy + rhythm ritual</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Career assigned, one-time trigger, tone modulated by success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Inventory system</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Registry-based, extensible for Scroll/Ledger/quest items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Normal map workflow (Laigter)</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Tileset normal maps generated, Phaser Light2D ready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 II through IV quest chain build</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acts audited and documented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Character sprite audit and deployment guide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Enemy tiers, NPC placement, Guild Manager matrix complete</w:t>
            </w:r>
          </w:p>
        </w:tc>
      </w:tr>
    </w:tbl>
    <w:p>
      <w:pPr>
        <w:pStyle w:val="Heading2"/>
        <w:spacing w:after="120" w:before="240"/>
      </w:pPr>
      <w:r>
        <w:rPr>
          <w:rFonts w:ascii="Arial" w:cs="Arial" w:eastAsia="Arial" w:hAnsi="Arial"/>
          <w:b/>
          <w:bCs/>
          <w:color w:val="2E5F8A"/>
          <w:sz w:val="26"/>
          <w:szCs w:val="26"/>
        </w:rPr>
        <w:t xml:space="preserve">Still In Progress — Map and Integration 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Area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Tiled map to Phaser tile rendering pipeline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Map built in Tiled; Phaser wire-in pending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NPC and enemy sprite placement on map</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Deployment guide done; physical placement in Tiled not done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Zone-specific encounter triggers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Logic designed; trigger overlaps replacing DOM buttons pending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Guild HQ interiors (all 10 guilds)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Exteriors placed; interiors not yet built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Boss battle (Act V capstone)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 audit done (Mountain and Volcano packs); deployment pending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Oracle Shrine physical placement</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Asset exists; not yet placed on map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Campfire save point placements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System wired; locations not yet on map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Production Google Sheets deployment</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Schema designed; canonical live tabs not yet provisioned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End-to-end live backend test</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18"/>
                <w:szCs w:val="18"/>
              </w:rPr>
              <w:t xml:space="preserve">TODO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save/load against production sheet not yet run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Offline/disconnect handling</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18"/>
                <w:szCs w:val="18"/>
              </w:rPr>
              <w:t xml:space="preserve">TODO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School network resilience not implemented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Chromebook performance audit</w:t>
            </w:r>
          </w:p>
        </w:tc>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sz w:val="18"/>
                <w:szCs w:val="18"/>
              </w:rPr>
              <w:t xml:space="preserve">TODO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Load testing on school-grade hardware not done</w:t>
            </w:r>
          </w:p>
        </w:tc>
      </w:tr>
    </w:tbl>
    <w:p>
      <w:pPr>
        <w:pStyle w:val="Heading1"/>
        <w:spacing w:after="160" w:before="320"/>
      </w:pPr>
      <w:r>
        <w:rPr>
          <w:rFonts w:ascii="Arial" w:cs="Arial" w:eastAsia="Arial" w:hAnsi="Arial"/>
          <w:b/>
          <w:bCs/>
          <w:color w:val="1F4E79"/>
          <w:sz w:val="32"/>
          <w:szCs w:val="32"/>
        </w:rPr>
        <w:t xml:space="preserve">THE 10 GUILD MANAGERS</w:t>
      </w:r>
    </w:p>
    <w:p>
      <w:pPr>
        <w:spacing w:after="60" w:before="60"/>
      </w:pPr>
      <w:r>
        <w:rPr>
          <w:rFonts w:ascii="Arial" w:cs="Arial" w:eastAsia="Arial" w:hAnsi="Arial"/>
          <w:sz w:val="20"/>
          <w:szCs w:val="20"/>
        </w:rPr>
        <w:t xml:space="preserve">One sprite (the fully animated NPC Merchant) is reused across all guild HQs. Players are guild-locked and never compare managers. Personality is carried entirely by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Guild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Manager Name and Tone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Valor's Watchtower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Commander Aldric — Blunt, military, short sentences, no pleasantries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Etheric Nexus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Archivist Sylenne — Cryptic, academic, quotes theoretical texts, talks around answers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Vulcanis Forge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Forge-Master Brynn — Loud, proud, enthusiastic about craft, talks about materials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Odysee's Harbor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Quartermaster Tess — Pragmatic, deal-maker, sailor slang, pivots topics fast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Chronicler's Spire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Lorekeeper Voss — Measured, melancholy, speaks in past tense, references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Monolith of Masonry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Overseer Dagan — Stern, suspicious, questions motives, slow to trust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Guilded Vault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Accountant Petra — Precise, cold, quantifies everything, efficiency-obsessed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Aurora Apothecary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Curator Linn — Warm, scattered-brained, starts mid-thought, very enthusiastic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Bard's Beacon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Director Emile — Theatrical, flowery, speaks in metaphors, compliments in extremes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Alchemical Observatory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Theorist Rowan — Excited, unpredictable, self-corrects mid-sentence, forgets names</w:t>
            </w:r>
          </w:p>
        </w:tc>
      </w:tr>
    </w:tbl>
    <w:p>
      <w:pPr>
        <w:pStyle w:val="Heading1"/>
        <w:spacing w:after="160" w:before="320"/>
      </w:pPr>
      <w:r>
        <w:rPr>
          <w:rFonts w:ascii="Arial" w:cs="Arial" w:eastAsia="Arial" w:hAnsi="Arial"/>
          <w:b/>
          <w:bCs/>
          <w:color w:val="1F4E79"/>
          <w:sz w:val="32"/>
          <w:szCs w:val="32"/>
        </w:rPr>
        <w:t xml:space="preserve">KEY OPEN QUESTIONS</w:t>
      </w:r>
    </w:p>
    <w:p>
      <w:pPr>
        <w:spacing w:after="40" w:before="40"/>
        <w:ind w:left="400" w:hanging="280"/>
      </w:pPr>
      <w:r>
        <w:rPr>
          <w:rFonts w:ascii="Arial" w:cs="Arial" w:eastAsia="Arial" w:hAnsi="Arial"/>
          <w:sz w:val="20"/>
          <w:szCs w:val="20"/>
        </w:rPr>
        <w:t xml:space="preserve">1. Oracle Shrine — exact map coordinates not locked. Needs a placed marker in Tiled before the Phaser trigger can be coded.</w:t>
      </w:r>
    </w:p>
    <w:p>
      <w:pPr>
        <w:spacing w:after="40" w:before="40"/>
        <w:ind w:left="400" w:hanging="280"/>
      </w:pPr>
      <w:r>
        <w:rPr>
          <w:rFonts w:ascii="Arial" w:cs="Arial" w:eastAsia="Arial" w:hAnsi="Arial"/>
          <w:sz w:val="20"/>
          <w:szCs w:val="20"/>
        </w:rPr>
        <w:t xml:space="preserve">2. Terrain height — elevation variation discussed but not implemented. Decision needed: implement for funder demo or defer.</w:t>
      </w:r>
    </w:p>
    <w:p>
      <w:pPr>
        <w:spacing w:after="40" w:before="40"/>
        <w:ind w:left="400" w:hanging="280"/>
      </w:pPr>
      <w:r>
        <w:rPr>
          <w:rFonts w:ascii="Arial" w:cs="Arial" w:eastAsia="Arial" w:hAnsi="Arial"/>
          <w:sz w:val="20"/>
          <w:szCs w:val="20"/>
        </w:rPr>
        <w:t xml:space="preserve">3. Waterfall and door assemblies — multi-tile compositing instructions need to be followed in Tiled before these assets are usable.</w:t>
      </w:r>
    </w:p>
    <w:p>
      <w:pPr>
        <w:spacing w:after="40" w:before="40"/>
        <w:ind w:left="400" w:hanging="280"/>
      </w:pPr>
      <w:r>
        <w:rPr>
          <w:rFonts w:ascii="Arial" w:cs="Arial" w:eastAsia="Arial" w:hAnsi="Arial"/>
          <w:sz w:val="20"/>
          <w:szCs w:val="20"/>
        </w:rPr>
        <w:t xml:space="preserve">4. Warrior sprite — not assigned. Options: city guard, elite enemy, or rival NPC.</w:t>
      </w:r>
    </w:p>
    <w:p>
      <w:pPr>
        <w:spacing w:after="40" w:before="40"/>
        <w:ind w:left="400" w:hanging="280"/>
      </w:pPr>
      <w:r>
        <w:rPr>
          <w:rFonts w:ascii="Arial" w:cs="Arial" w:eastAsia="Arial" w:hAnsi="Arial"/>
          <w:sz w:val="20"/>
          <w:szCs w:val="20"/>
        </w:rPr>
        <w:t xml:space="preserve">5. Traveler grayscale variants — could be used as pre-class-selection state or wandering NPC. Not yet assigned.</w:t>
      </w:r>
    </w:p>
    <w:p>
      <w:pPr>
        <w:spacing w:after="40" w:before="40"/>
        <w:ind w:left="400" w:hanging="280"/>
      </w:pPr>
      <w:r>
        <w:rPr>
          <w:rFonts w:ascii="Arial" w:cs="Arial" w:eastAsia="Arial" w:hAnsi="Arial"/>
          <w:sz w:val="20"/>
          <w:szCs w:val="20"/>
        </w:rPr>
        <w:t xml:space="preserve">6. NPC Merchant animated-items subfolder — richer Guild Manager animation layer available. Not yet activated.</w:t>
      </w:r>
    </w:p>
    <w:p>
      <w:pPr>
        <w:spacing w:after="40" w:before="40"/>
        <w:ind w:left="400" w:hanging="280"/>
      </w:pPr>
      <w:r>
        <w:rPr>
          <w:rFonts w:ascii="Arial" w:cs="Arial" w:eastAsia="Arial" w:hAnsi="Arial"/>
          <w:sz w:val="20"/>
          <w:szCs w:val="20"/>
        </w:rPr>
        <w:t xml:space="preserve">7. Phaser version unification — campfire layer uses Phaser 3.80 CDN; main game uses Phaser 4.1.0 Vite. Must merge when map scene is built.</w:t>
      </w:r>
    </w:p>
    <w:p>
      <w:pPr>
        <w:spacing w:after="40" w:before="40"/>
        <w:ind w:left="400" w:hanging="280"/>
      </w:pPr>
      <w:r>
        <w:rPr>
          <w:rFonts w:ascii="Arial" w:cs="Arial" w:eastAsia="Arial" w:hAnsi="Arial"/>
          <w:sz w:val="20"/>
          <w:szCs w:val="20"/>
        </w:rPr>
        <w:t xml:space="preserve">8. Production Sheets deployment — Apps Script needs deploying against real canonical tabs before end-to-end test can run.</w:t>
      </w:r>
    </w:p>
    <w:p>
      <w:pPr>
        <w:pStyle w:val="Heading1"/>
        <w:spacing w:after="160" w:before="320"/>
      </w:pPr>
      <w:r>
        <w:rPr>
          <w:rFonts w:ascii="Arial" w:cs="Arial" w:eastAsia="Arial" w:hAnsi="Arial"/>
          <w:b/>
          <w:bCs/>
          <w:color w:val="1F4E79"/>
          <w:sz w:val="32"/>
          <w:szCs w:val="32"/>
        </w:rPr>
        <w:t xml:space="preserve">THE MAP IS THE CRITICAL PATH</w:t>
      </w:r>
    </w:p>
    <w:p>
      <w:pPr>
        <w:spacing w:after="60" w:before="60"/>
      </w:pPr>
      <w:r>
        <w:rPr>
          <w:rFonts w:ascii="Arial" w:cs="Arial" w:eastAsia="Arial" w:hAnsi="Arial"/>
          <w:sz w:val="20"/>
          <w:szCs w:val="20"/>
        </w:rPr>
        <w:t xml:space="preserve">All game systems are built and tested in isolation. The map is the last major creative assembly work that gates all integration. Once complete and wired into Phaser, the full game loop is testable end-to-end. The map work is what happens next.</w:t>
      </w:r>
    </w:p>
    <w:p>
      <w:pPr>
        <w:pBdr>
          <w:bottom w:val="single" w:color="CCCCCC" w:sz="4" w:space="1"/>
        </w:pBdr>
        <w:spacing w:after="120" w:before="120"/>
      </w:pPr>
    </w:p>
    <w:p>
      <w:pPr>
        <w:spacing w:before="160"/>
        <w:jc w:val="center"/>
      </w:pPr>
      <w:r>
        <w:rPr>
          <w:rFonts w:ascii="Arial" w:cs="Arial" w:eastAsia="Arial" w:hAnsi="Arial"/>
          <w:color w:val="999999"/>
          <w:sz w:val="16"/>
          <w:szCs w:val="16"/>
        </w:rPr>
        <w:t xml:space="preserve">Legendary Horizon — Project Handoff Brief v1.0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2026-05-31T12:25:56.723Z</dcterms:created>
  <dcterms:modified xsi:type="dcterms:W3CDTF">2026-05-31T12:25:56.723Z</dcterms:modified>
</cp:coreProperties>
</file>

<file path=docProps/custom.xml><?xml version="1.0" encoding="utf-8"?>
<Properties xmlns="http://schemas.openxmlformats.org/officeDocument/2006/custom-properties" xmlns:vt="http://schemas.openxmlformats.org/officeDocument/2006/docPropsVTypes"/>
</file>